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48F" w:rsidRPr="006D3347" w:rsidRDefault="008B548F" w:rsidP="008B548F">
      <w:pPr>
        <w:pStyle w:val="Caption"/>
        <w:keepNext/>
        <w:rPr>
          <w:rFonts w:ascii="Arial" w:hAnsi="Arial" w:cs="Arial"/>
          <w:b/>
          <w:bCs/>
          <w:i w:val="0"/>
          <w:color w:val="auto"/>
          <w:sz w:val="24"/>
          <w:szCs w:val="24"/>
          <w:lang w:val="en-US"/>
        </w:rPr>
      </w:pPr>
      <w:r w:rsidRPr="006D3347">
        <w:rPr>
          <w:rFonts w:ascii="Arial" w:hAnsi="Arial" w:cs="Arial"/>
          <w:b/>
          <w:i w:val="0"/>
          <w:color w:val="auto"/>
          <w:sz w:val="24"/>
          <w:szCs w:val="24"/>
        </w:rPr>
        <w:t xml:space="preserve">Table </w:t>
      </w:r>
      <w:r w:rsidRPr="006D3347">
        <w:rPr>
          <w:rFonts w:ascii="Arial" w:hAnsi="Arial" w:cs="Arial"/>
          <w:b/>
          <w:i w:val="0"/>
          <w:color w:val="auto"/>
          <w:sz w:val="24"/>
          <w:szCs w:val="24"/>
        </w:rPr>
        <w:fldChar w:fldCharType="begin"/>
      </w:r>
      <w:r w:rsidRPr="006D3347">
        <w:rPr>
          <w:rFonts w:ascii="Arial" w:hAnsi="Arial" w:cs="Arial"/>
          <w:b/>
          <w:i w:val="0"/>
          <w:color w:val="auto"/>
          <w:sz w:val="24"/>
          <w:szCs w:val="24"/>
        </w:rPr>
        <w:instrText xml:space="preserve"> SEQ Table \* ARABIC </w:instrText>
      </w:r>
      <w:r w:rsidRPr="006D3347">
        <w:rPr>
          <w:rFonts w:ascii="Arial" w:hAnsi="Arial" w:cs="Arial"/>
          <w:b/>
          <w:i w:val="0"/>
          <w:color w:val="auto"/>
          <w:sz w:val="24"/>
          <w:szCs w:val="24"/>
        </w:rPr>
        <w:fldChar w:fldCharType="separate"/>
      </w:r>
      <w:r w:rsidRPr="006D3347">
        <w:rPr>
          <w:rFonts w:ascii="Arial" w:hAnsi="Arial" w:cs="Arial"/>
          <w:b/>
          <w:i w:val="0"/>
          <w:noProof/>
          <w:color w:val="auto"/>
          <w:sz w:val="24"/>
          <w:szCs w:val="24"/>
        </w:rPr>
        <w:t>1</w:t>
      </w:r>
      <w:r w:rsidRPr="006D3347">
        <w:rPr>
          <w:rFonts w:ascii="Arial" w:hAnsi="Arial" w:cs="Arial"/>
          <w:b/>
          <w:i w:val="0"/>
          <w:color w:val="auto"/>
          <w:sz w:val="24"/>
          <w:szCs w:val="24"/>
        </w:rPr>
        <w:fldChar w:fldCharType="end"/>
      </w:r>
      <w:r w:rsidRPr="006D3347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6D334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Regional Tube</w:t>
      </w:r>
      <w:bookmarkStart w:id="0" w:name="_GoBack"/>
      <w:bookmarkEnd w:id="0"/>
      <w:r w:rsidRPr="006D334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rculosis Case notification rates per 100,000, Uganda, 2013-2022</w:t>
      </w:r>
    </w:p>
    <w:p w:rsidR="008B548F" w:rsidRDefault="008B548F" w:rsidP="008B548F">
      <w:pPr>
        <w:pStyle w:val="Caption"/>
        <w:keepNext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63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YEAR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2018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2020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2021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2022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KAMPALA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197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179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167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162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156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193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201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163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185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220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MASAKA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164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174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191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181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153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180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216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193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253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259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JINJA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91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89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115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114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131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168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MBALE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91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80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71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71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64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85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96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115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149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SOROTI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65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61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58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58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59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75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142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FORT PORTAL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105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110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106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125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122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164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232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HOIMA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99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96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124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141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166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133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192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243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MBARARA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122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125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133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181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GULU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226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215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182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141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158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198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231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197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187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218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LIRA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171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170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160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138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131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163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229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207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222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246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ARUA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82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99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104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124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137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188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200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224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247</w:t>
            </w:r>
          </w:p>
        </w:tc>
      </w:tr>
      <w:tr w:rsidR="008B548F" w:rsidRPr="008B548F" w:rsidTr="008B548F">
        <w:trPr>
          <w:trHeight w:val="290"/>
        </w:trPr>
        <w:tc>
          <w:tcPr>
            <w:tcW w:w="1555" w:type="dxa"/>
            <w:noWrap/>
            <w:hideMark/>
          </w:tcPr>
          <w:p w:rsidR="008B548F" w:rsidRPr="008B548F" w:rsidRDefault="008B548F">
            <w:pPr>
              <w:rPr>
                <w:b/>
                <w:bCs/>
              </w:rPr>
            </w:pPr>
            <w:r w:rsidRPr="008B548F">
              <w:rPr>
                <w:b/>
                <w:bCs/>
              </w:rPr>
              <w:t>MOROTO</w:t>
            </w:r>
          </w:p>
        </w:tc>
        <w:tc>
          <w:tcPr>
            <w:tcW w:w="663" w:type="dxa"/>
            <w:noWrap/>
            <w:hideMark/>
          </w:tcPr>
          <w:p w:rsidR="008B548F" w:rsidRPr="008B548F" w:rsidRDefault="008B548F" w:rsidP="008B548F">
            <w:r w:rsidRPr="008B548F">
              <w:t>182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181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153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205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199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242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288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331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378</w:t>
            </w:r>
          </w:p>
        </w:tc>
        <w:tc>
          <w:tcPr>
            <w:tcW w:w="720" w:type="dxa"/>
            <w:noWrap/>
            <w:hideMark/>
          </w:tcPr>
          <w:p w:rsidR="008B548F" w:rsidRPr="008B548F" w:rsidRDefault="008B548F" w:rsidP="008B548F">
            <w:r w:rsidRPr="008B548F">
              <w:t>462</w:t>
            </w:r>
          </w:p>
        </w:tc>
      </w:tr>
    </w:tbl>
    <w:p w:rsidR="0052059C" w:rsidRDefault="0052059C"/>
    <w:sectPr w:rsidR="00520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7DB" w:rsidRDefault="00FA47DB" w:rsidP="008B548F">
      <w:pPr>
        <w:spacing w:after="0" w:line="240" w:lineRule="auto"/>
      </w:pPr>
      <w:r>
        <w:separator/>
      </w:r>
    </w:p>
  </w:endnote>
  <w:endnote w:type="continuationSeparator" w:id="0">
    <w:p w:rsidR="00FA47DB" w:rsidRDefault="00FA47DB" w:rsidP="008B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7DB" w:rsidRDefault="00FA47DB" w:rsidP="008B548F">
      <w:pPr>
        <w:spacing w:after="0" w:line="240" w:lineRule="auto"/>
      </w:pPr>
      <w:r>
        <w:separator/>
      </w:r>
    </w:p>
  </w:footnote>
  <w:footnote w:type="continuationSeparator" w:id="0">
    <w:p w:rsidR="00FA47DB" w:rsidRDefault="00FA47DB" w:rsidP="008B5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8F"/>
    <w:rsid w:val="0052059C"/>
    <w:rsid w:val="006D3347"/>
    <w:rsid w:val="008B548F"/>
    <w:rsid w:val="00FA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C74AE"/>
  <w15:chartTrackingRefBased/>
  <w15:docId w15:val="{B8FC304A-1F6A-4AA2-BB00-523073CD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B548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54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48F"/>
  </w:style>
  <w:style w:type="paragraph" w:styleId="Footer">
    <w:name w:val="footer"/>
    <w:basedOn w:val="Normal"/>
    <w:link w:val="FooterChar"/>
    <w:uiPriority w:val="99"/>
    <w:unhideWhenUsed/>
    <w:rsid w:val="008B54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Loy Aceng</dc:creator>
  <cp:keywords/>
  <dc:description/>
  <cp:lastModifiedBy>Freda Loy Aceng</cp:lastModifiedBy>
  <cp:revision>1</cp:revision>
  <dcterms:created xsi:type="dcterms:W3CDTF">2023-08-22T15:28:00Z</dcterms:created>
  <dcterms:modified xsi:type="dcterms:W3CDTF">2023-08-22T15:41:00Z</dcterms:modified>
</cp:coreProperties>
</file>