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EECC" w14:textId="4C10082D" w:rsidR="00546D36" w:rsidRPr="00337859" w:rsidRDefault="00546D36" w:rsidP="00546D36">
      <w:pPr>
        <w:spacing w:after="160" w:line="259" w:lineRule="auto"/>
        <w:rPr>
          <w:b/>
          <w:lang w:val="en-US"/>
        </w:rPr>
      </w:pPr>
      <w:r w:rsidRPr="00337859">
        <w:rPr>
          <w:b/>
          <w:bCs/>
          <w:lang w:val="en-US"/>
        </w:rPr>
        <w:t>Sup</w:t>
      </w:r>
      <w:r w:rsidR="003A2CF3" w:rsidRPr="00337859">
        <w:rPr>
          <w:b/>
          <w:lang w:val="en-US"/>
        </w:rPr>
        <w:t>plementary Post-hoc sample size calculation</w:t>
      </w:r>
    </w:p>
    <w:p w14:paraId="10D665D5" w14:textId="77777777" w:rsidR="00546D36" w:rsidRPr="00337859" w:rsidRDefault="00546D36" w:rsidP="00546D36">
      <w:pPr>
        <w:spacing w:after="240" w:line="360" w:lineRule="auto"/>
        <w:ind w:left="-709" w:right="-710"/>
        <w:rPr>
          <w:sz w:val="20"/>
          <w:szCs w:val="20"/>
          <w:lang w:val="en-US"/>
        </w:rPr>
      </w:pPr>
      <w:r w:rsidRPr="00337859">
        <w:rPr>
          <w:color w:val="000000"/>
          <w:lang w:val="en-US"/>
        </w:rPr>
        <w:t xml:space="preserve">We </w:t>
      </w:r>
      <w:r w:rsidR="003A2CF3" w:rsidRPr="00337859">
        <w:rPr>
          <w:color w:val="000000"/>
          <w:lang w:val="en-US"/>
        </w:rPr>
        <w:t>have conducted a post-hoc estimation of the sample size for the primary endpoint of our study, 1-year mortality:</w:t>
      </w:r>
    </w:p>
    <w:p w14:paraId="2981D539" w14:textId="77777777" w:rsidR="00546D36" w:rsidRPr="00337859" w:rsidRDefault="003A2CF3" w:rsidP="00546D36">
      <w:pPr>
        <w:spacing w:after="240" w:line="360" w:lineRule="auto"/>
        <w:ind w:left="-709" w:right="-710"/>
        <w:rPr>
          <w:sz w:val="20"/>
          <w:szCs w:val="20"/>
          <w:lang w:val="en-US"/>
        </w:rPr>
      </w:pPr>
      <w:r w:rsidRPr="00337859">
        <w:rPr>
          <w:color w:val="000000"/>
          <w:lang w:val="en-US"/>
        </w:rPr>
        <w:t>For a two-side comparison, pre-specified alpha error of 0.05, pre-specified power of 80%, a prevalence of 13.6% of patients with high NT-</w:t>
      </w:r>
      <w:proofErr w:type="spellStart"/>
      <w:r w:rsidRPr="00337859">
        <w:rPr>
          <w:color w:val="000000"/>
          <w:lang w:val="en-US"/>
        </w:rPr>
        <w:t>proBNP</w:t>
      </w:r>
      <w:proofErr w:type="spellEnd"/>
      <w:r w:rsidRPr="00337859">
        <w:rPr>
          <w:color w:val="000000"/>
          <w:lang w:val="en-US"/>
        </w:rPr>
        <w:t xml:space="preserve"> and a HR of 2.69 according with our study, </w:t>
      </w:r>
      <w:r w:rsidRPr="00337859">
        <w:rPr>
          <w:color w:val="000000"/>
          <w:bdr w:val="none" w:sz="0" w:space="0" w:color="auto" w:frame="1"/>
          <w:shd w:val="clear" w:color="auto" w:fill="FFFFFF"/>
          <w:lang w:val="en-US"/>
        </w:rPr>
        <w:t xml:space="preserve">we would need to enroll 107 participants. Our actual sample size was larger than this estimate. </w:t>
      </w:r>
    </w:p>
    <w:p w14:paraId="78021F48" w14:textId="77777777" w:rsidR="00546D36" w:rsidRPr="00337859" w:rsidRDefault="00546D36" w:rsidP="00546D36">
      <w:pPr>
        <w:spacing w:after="240" w:line="360" w:lineRule="auto"/>
        <w:ind w:left="-709" w:right="-710"/>
        <w:rPr>
          <w:sz w:val="20"/>
          <w:szCs w:val="20"/>
          <w:lang w:val="en-US"/>
        </w:rPr>
      </w:pPr>
    </w:p>
    <w:p w14:paraId="6670925B" w14:textId="77777777" w:rsidR="00546D36" w:rsidRPr="00337859" w:rsidRDefault="003A2CF3" w:rsidP="00546D36">
      <w:pPr>
        <w:spacing w:after="240" w:line="360" w:lineRule="auto"/>
        <w:ind w:left="-709" w:right="-710"/>
        <w:rPr>
          <w:sz w:val="20"/>
          <w:szCs w:val="20"/>
          <w:lang w:val="en-US"/>
        </w:rPr>
      </w:pPr>
      <w:r w:rsidRPr="00337859">
        <w:rPr>
          <w:color w:val="000000" w:themeColor="text1"/>
          <w:lang w:val="en-US"/>
        </w:rPr>
        <w:t xml:space="preserve">Moreover, we found interesting to estimate a post-hoc sample size for the secondary combined endpoint, hospital readmission or mortality after hospital discharge in patients who survived the acute phase of COVID-19: </w:t>
      </w:r>
    </w:p>
    <w:p w14:paraId="057E522E" w14:textId="77777777" w:rsidR="00546D36" w:rsidRPr="00337859" w:rsidRDefault="003A2CF3" w:rsidP="00546D36">
      <w:pPr>
        <w:spacing w:after="240" w:line="360" w:lineRule="auto"/>
        <w:ind w:left="-709" w:right="-710"/>
        <w:rPr>
          <w:sz w:val="20"/>
          <w:szCs w:val="20"/>
          <w:lang w:val="en-US"/>
        </w:rPr>
      </w:pPr>
      <w:r w:rsidRPr="00337859">
        <w:rPr>
          <w:color w:val="000000"/>
          <w:lang w:val="en-US"/>
        </w:rPr>
        <w:t>For a two-side comparison, pre-specified alpha error of 0.05, pre-specified power of 80%, with a prevalence of 6.5 % of patients with high NT-</w:t>
      </w:r>
      <w:proofErr w:type="spellStart"/>
      <w:r w:rsidRPr="00337859">
        <w:rPr>
          <w:color w:val="000000"/>
          <w:lang w:val="en-US"/>
        </w:rPr>
        <w:t>proBNP</w:t>
      </w:r>
      <w:proofErr w:type="spellEnd"/>
      <w:r w:rsidRPr="00337859">
        <w:rPr>
          <w:color w:val="000000"/>
          <w:lang w:val="en-US"/>
        </w:rPr>
        <w:t xml:space="preserve"> and a pre-specified HR of 1.5 considered clinically relevant, </w:t>
      </w:r>
      <w:r w:rsidRPr="00337859">
        <w:rPr>
          <w:color w:val="000000"/>
          <w:bdr w:val="none" w:sz="0" w:space="0" w:color="auto" w:frame="1"/>
          <w:shd w:val="clear" w:color="auto" w:fill="FFFFFF"/>
          <w:lang w:val="en-US"/>
        </w:rPr>
        <w:t>we would need to enroll 924 participants.</w:t>
      </w:r>
    </w:p>
    <w:p w14:paraId="74C3DF07" w14:textId="77777777" w:rsidR="00546D36" w:rsidRPr="00337859" w:rsidRDefault="00546D36" w:rsidP="00546D36">
      <w:pPr>
        <w:spacing w:after="240" w:line="360" w:lineRule="auto"/>
        <w:ind w:left="-709" w:right="-710"/>
        <w:rPr>
          <w:sz w:val="20"/>
          <w:szCs w:val="20"/>
          <w:lang w:val="en-US"/>
        </w:rPr>
      </w:pPr>
    </w:p>
    <w:p w14:paraId="22C6E6FA" w14:textId="5A23633C" w:rsidR="003A2CF3" w:rsidRDefault="003A2CF3" w:rsidP="00546D36">
      <w:pPr>
        <w:spacing w:after="240" w:line="360" w:lineRule="auto"/>
        <w:ind w:left="-709" w:right="-710" w:firstLine="709"/>
        <w:rPr>
          <w:b/>
          <w:color w:val="000000"/>
          <w:bdr w:val="none" w:sz="0" w:space="0" w:color="auto" w:frame="1"/>
          <w:shd w:val="clear" w:color="auto" w:fill="FFFFFF"/>
          <w:lang w:val="en-US"/>
        </w:rPr>
      </w:pPr>
      <w:r w:rsidRPr="00337859">
        <w:rPr>
          <w:b/>
          <w:color w:val="000000"/>
          <w:bdr w:val="none" w:sz="0" w:space="0" w:color="auto" w:frame="1"/>
          <w:shd w:val="clear" w:color="auto" w:fill="FFFFFF"/>
          <w:lang w:val="en-US"/>
        </w:rPr>
        <w:t>Supplementary Figure 1. ROC curve of NT-</w:t>
      </w:r>
      <w:proofErr w:type="spellStart"/>
      <w:r w:rsidRPr="00337859">
        <w:rPr>
          <w:b/>
          <w:color w:val="000000"/>
          <w:bdr w:val="none" w:sz="0" w:space="0" w:color="auto" w:frame="1"/>
          <w:shd w:val="clear" w:color="auto" w:fill="FFFFFF"/>
          <w:lang w:val="en-US"/>
        </w:rPr>
        <w:t>proBNP</w:t>
      </w:r>
      <w:proofErr w:type="spellEnd"/>
      <w:r w:rsidRPr="00337859">
        <w:rPr>
          <w:b/>
          <w:color w:val="000000"/>
          <w:bdr w:val="none" w:sz="0" w:space="0" w:color="auto" w:frame="1"/>
          <w:shd w:val="clear" w:color="auto" w:fill="FFFFFF"/>
          <w:lang w:val="en-US"/>
        </w:rPr>
        <w:t xml:space="preserve"> for 1-Year Mortality.</w:t>
      </w:r>
    </w:p>
    <w:p w14:paraId="4AD3A003" w14:textId="29A8FC3F" w:rsidR="00546D36" w:rsidRDefault="002546D0" w:rsidP="00546D36">
      <w:pPr>
        <w:spacing w:after="240" w:line="360" w:lineRule="auto"/>
        <w:ind w:left="-709" w:right="-710"/>
        <w:rPr>
          <w:b/>
          <w:color w:val="000000"/>
          <w:bdr w:val="none" w:sz="0" w:space="0" w:color="auto" w:frame="1"/>
          <w:shd w:val="clear" w:color="auto" w:fill="FFFFFF"/>
          <w:lang w:val="en-US"/>
        </w:rPr>
      </w:pPr>
      <w:r>
        <w:rPr>
          <w:b/>
          <w:noProof/>
          <w:color w:val="000000"/>
          <w:bdr w:val="none" w:sz="0" w:space="0" w:color="auto" w:frame="1"/>
          <w:shd w:val="clear" w:color="auto" w:fill="FFFFFF"/>
          <w:lang w:eastAsia="es-ES"/>
          <w14:ligatures w14:val="standardContextual"/>
        </w:rPr>
        <w:drawing>
          <wp:inline distT="0" distB="0" distL="0" distR="0" wp14:anchorId="52E1C305" wp14:editId="7D1C3080">
            <wp:extent cx="4330108" cy="3438525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032" cy="344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01477" w14:textId="77777777" w:rsidR="002546D0" w:rsidRDefault="002546D0" w:rsidP="00546D36">
      <w:pPr>
        <w:spacing w:line="480" w:lineRule="auto"/>
        <w:rPr>
          <w:b/>
          <w:bCs/>
          <w:lang w:val="en-US"/>
        </w:rPr>
      </w:pPr>
    </w:p>
    <w:p w14:paraId="79D87658" w14:textId="3D7D9ACE" w:rsidR="00546D36" w:rsidRPr="003B39A5" w:rsidRDefault="00546D36" w:rsidP="00546D36">
      <w:pPr>
        <w:spacing w:line="480" w:lineRule="auto"/>
        <w:rPr>
          <w:sz w:val="40"/>
          <w:szCs w:val="40"/>
          <w:lang w:val="en-US"/>
        </w:rPr>
      </w:pPr>
      <w:r>
        <w:rPr>
          <w:b/>
          <w:bCs/>
          <w:lang w:val="en-US"/>
        </w:rPr>
        <w:lastRenderedPageBreak/>
        <w:t xml:space="preserve">Supplementary table 1. </w:t>
      </w:r>
    </w:p>
    <w:tbl>
      <w:tblPr>
        <w:tblStyle w:val="Tablaconcuadrcula"/>
        <w:tblpPr w:leftFromText="141" w:rightFromText="141" w:vertAnchor="page" w:horzAnchor="margin" w:tblpXSpec="center" w:tblpY="2071"/>
        <w:tblW w:w="5916" w:type="pct"/>
        <w:tblLayout w:type="fixed"/>
        <w:tblLook w:val="04A0" w:firstRow="1" w:lastRow="0" w:firstColumn="1" w:lastColumn="0" w:noHBand="0" w:noVBand="1"/>
      </w:tblPr>
      <w:tblGrid>
        <w:gridCol w:w="3155"/>
        <w:gridCol w:w="2010"/>
        <w:gridCol w:w="2155"/>
        <w:gridCol w:w="1723"/>
        <w:gridCol w:w="1007"/>
      </w:tblGrid>
      <w:tr w:rsidR="002546D0" w:rsidRPr="00337859" w14:paraId="14BA4FD6" w14:textId="77777777" w:rsidTr="002546D0">
        <w:trPr>
          <w:trHeight w:hRule="exact" w:val="406"/>
        </w:trPr>
        <w:tc>
          <w:tcPr>
            <w:tcW w:w="5000" w:type="pct"/>
            <w:gridSpan w:val="5"/>
            <w:vAlign w:val="center"/>
          </w:tcPr>
          <w:p w14:paraId="308FB909" w14:textId="77777777" w:rsidR="002546D0" w:rsidRPr="0050434F" w:rsidRDefault="002546D0" w:rsidP="002546D0">
            <w:pPr>
              <w:rPr>
                <w:b/>
                <w:iCs/>
                <w:sz w:val="20"/>
                <w:szCs w:val="20"/>
                <w:lang w:val="en-US"/>
              </w:rPr>
            </w:pPr>
            <w:r w:rsidRPr="0050434F">
              <w:rPr>
                <w:b/>
                <w:iCs/>
                <w:sz w:val="20"/>
                <w:szCs w:val="20"/>
                <w:lang w:val="en-US"/>
              </w:rPr>
              <w:t xml:space="preserve">Table 1 SM. </w:t>
            </w:r>
            <w:r w:rsidRPr="0050434F">
              <w:rPr>
                <w:bCs/>
                <w:iCs/>
                <w:sz w:val="20"/>
                <w:szCs w:val="20"/>
                <w:lang w:val="en-US"/>
              </w:rPr>
              <w:t xml:space="preserve"> Baseline characteristics at hospital admission in survivors according to NT-</w:t>
            </w:r>
            <w:proofErr w:type="spellStart"/>
            <w:r w:rsidRPr="0050434F">
              <w:rPr>
                <w:bCs/>
                <w:iCs/>
                <w:sz w:val="20"/>
                <w:szCs w:val="20"/>
                <w:lang w:val="en-US"/>
              </w:rPr>
              <w:t>proBNP</w:t>
            </w:r>
            <w:proofErr w:type="spellEnd"/>
            <w:r w:rsidRPr="0050434F">
              <w:rPr>
                <w:bCs/>
                <w:iCs/>
                <w:sz w:val="20"/>
                <w:szCs w:val="20"/>
                <w:lang w:val="en-US"/>
              </w:rPr>
              <w:t xml:space="preserve"> status.</w:t>
            </w:r>
          </w:p>
        </w:tc>
      </w:tr>
      <w:tr w:rsidR="002546D0" w:rsidRPr="001A03AE" w14:paraId="62F90050" w14:textId="77777777" w:rsidTr="002546D0">
        <w:trPr>
          <w:trHeight w:hRule="exact" w:val="756"/>
        </w:trPr>
        <w:tc>
          <w:tcPr>
            <w:tcW w:w="1570" w:type="pct"/>
            <w:vAlign w:val="center"/>
          </w:tcPr>
          <w:p w14:paraId="4A9575BF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1000" w:type="pct"/>
            <w:vAlign w:val="center"/>
          </w:tcPr>
          <w:p w14:paraId="62D2F248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  <w:p w14:paraId="51A5A273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n 414</w:t>
            </w:r>
          </w:p>
        </w:tc>
        <w:tc>
          <w:tcPr>
            <w:tcW w:w="1072" w:type="pct"/>
            <w:vAlign w:val="center"/>
          </w:tcPr>
          <w:p w14:paraId="5A55FE00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High NT-</w:t>
            </w:r>
            <w:proofErr w:type="spellStart"/>
            <w:r w:rsidRPr="0050434F">
              <w:rPr>
                <w:b/>
                <w:bCs/>
                <w:sz w:val="20"/>
                <w:szCs w:val="20"/>
                <w:lang w:val="en-US"/>
              </w:rPr>
              <w:t>proBNP</w:t>
            </w:r>
            <w:proofErr w:type="spellEnd"/>
          </w:p>
          <w:p w14:paraId="2FFE393E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 xml:space="preserve">n 27 </w:t>
            </w:r>
          </w:p>
        </w:tc>
        <w:tc>
          <w:tcPr>
            <w:tcW w:w="857" w:type="pct"/>
            <w:vAlign w:val="center"/>
          </w:tcPr>
          <w:p w14:paraId="46E6C0F0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Low NT-</w:t>
            </w:r>
            <w:proofErr w:type="spellStart"/>
            <w:r w:rsidRPr="0050434F">
              <w:rPr>
                <w:b/>
                <w:bCs/>
                <w:sz w:val="20"/>
                <w:szCs w:val="20"/>
                <w:lang w:val="en-US"/>
              </w:rPr>
              <w:t>proBNP</w:t>
            </w:r>
            <w:proofErr w:type="spellEnd"/>
            <w:r w:rsidRPr="0050434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D84809F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 xml:space="preserve">n 387 </w:t>
            </w:r>
          </w:p>
        </w:tc>
        <w:tc>
          <w:tcPr>
            <w:tcW w:w="501" w:type="pct"/>
            <w:vAlign w:val="center"/>
          </w:tcPr>
          <w:p w14:paraId="7F470789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2546D0" w:rsidRPr="001A03AE" w14:paraId="568AD1FD" w14:textId="77777777" w:rsidTr="002546D0">
        <w:trPr>
          <w:trHeight w:hRule="exact" w:val="437"/>
        </w:trPr>
        <w:tc>
          <w:tcPr>
            <w:tcW w:w="1570" w:type="pct"/>
            <w:vAlign w:val="center"/>
          </w:tcPr>
          <w:p w14:paraId="058DEC7C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1000" w:type="pct"/>
            <w:vAlign w:val="center"/>
          </w:tcPr>
          <w:p w14:paraId="30B60858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72" w:type="pct"/>
            <w:vAlign w:val="center"/>
          </w:tcPr>
          <w:p w14:paraId="526AF3C1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857" w:type="pct"/>
            <w:vAlign w:val="center"/>
          </w:tcPr>
          <w:p w14:paraId="6C162082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501" w:type="pct"/>
            <w:vAlign w:val="center"/>
          </w:tcPr>
          <w:p w14:paraId="27E9FC8F" w14:textId="77777777" w:rsidR="002546D0" w:rsidRPr="0050434F" w:rsidRDefault="002546D0" w:rsidP="002546D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0434F">
              <w:rPr>
                <w:b/>
                <w:bCs/>
                <w:sz w:val="20"/>
                <w:szCs w:val="20"/>
                <w:lang w:val="en-US"/>
              </w:rPr>
              <w:t>p-value*</w:t>
            </w:r>
          </w:p>
        </w:tc>
      </w:tr>
      <w:tr w:rsidR="002546D0" w:rsidRPr="001A03AE" w14:paraId="664D0B19" w14:textId="77777777" w:rsidTr="002546D0">
        <w:trPr>
          <w:trHeight w:hRule="exact" w:val="406"/>
        </w:trPr>
        <w:tc>
          <w:tcPr>
            <w:tcW w:w="5000" w:type="pct"/>
            <w:gridSpan w:val="5"/>
          </w:tcPr>
          <w:p w14:paraId="26A6C129" w14:textId="77777777" w:rsidR="002546D0" w:rsidRPr="0050434F" w:rsidRDefault="002546D0" w:rsidP="002546D0">
            <w:pPr>
              <w:rPr>
                <w:sz w:val="20"/>
                <w:szCs w:val="20"/>
                <w:lang w:val="en-US"/>
              </w:rPr>
            </w:pPr>
            <w:r w:rsidRPr="0050434F">
              <w:rPr>
                <w:b/>
                <w:i/>
                <w:sz w:val="20"/>
                <w:szCs w:val="20"/>
                <w:lang w:val="en-US"/>
              </w:rPr>
              <w:t>Cardiovascular risk factors</w:t>
            </w:r>
          </w:p>
        </w:tc>
      </w:tr>
      <w:tr w:rsidR="002546D0" w:rsidRPr="001A03AE" w14:paraId="4C90DB51" w14:textId="77777777" w:rsidTr="002546D0">
        <w:trPr>
          <w:trHeight w:hRule="exact" w:val="406"/>
        </w:trPr>
        <w:tc>
          <w:tcPr>
            <w:tcW w:w="1570" w:type="pct"/>
          </w:tcPr>
          <w:p w14:paraId="34AFA9AE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 xml:space="preserve">Male sex, </w:t>
            </w:r>
            <w:r w:rsidRPr="0050434F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520D4BC1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221 (53.4)</w:t>
            </w:r>
          </w:p>
        </w:tc>
        <w:tc>
          <w:tcPr>
            <w:tcW w:w="1072" w:type="pct"/>
          </w:tcPr>
          <w:p w14:paraId="6320194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16 (59.3)</w:t>
            </w:r>
          </w:p>
        </w:tc>
        <w:tc>
          <w:tcPr>
            <w:tcW w:w="857" w:type="pct"/>
          </w:tcPr>
          <w:p w14:paraId="6175D343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205 (52.9)</w:t>
            </w:r>
          </w:p>
        </w:tc>
        <w:tc>
          <w:tcPr>
            <w:tcW w:w="501" w:type="pct"/>
          </w:tcPr>
          <w:p w14:paraId="0036ACD3" w14:textId="77777777" w:rsidR="002546D0" w:rsidRPr="0050434F" w:rsidRDefault="002546D0" w:rsidP="002546D0">
            <w:pPr>
              <w:jc w:val="center"/>
              <w:rPr>
                <w:sz w:val="20"/>
                <w:szCs w:val="20"/>
                <w:lang w:val="en-US"/>
              </w:rPr>
            </w:pPr>
            <w:r w:rsidRPr="0050434F">
              <w:rPr>
                <w:sz w:val="20"/>
                <w:szCs w:val="20"/>
                <w:lang w:val="en-US"/>
              </w:rPr>
              <w:t>0.537</w:t>
            </w:r>
          </w:p>
        </w:tc>
      </w:tr>
      <w:tr w:rsidR="002546D0" w:rsidRPr="001A03AE" w14:paraId="4AC8EBB4" w14:textId="77777777" w:rsidTr="002546D0">
        <w:trPr>
          <w:trHeight w:hRule="exact" w:val="406"/>
        </w:trPr>
        <w:tc>
          <w:tcPr>
            <w:tcW w:w="1570" w:type="pct"/>
          </w:tcPr>
          <w:p w14:paraId="6C3A82E6" w14:textId="77777777" w:rsidR="002546D0" w:rsidRPr="0050434F" w:rsidRDefault="002546D0" w:rsidP="002546D0">
            <w:pPr>
              <w:rPr>
                <w:sz w:val="20"/>
                <w:szCs w:val="20"/>
                <w:vertAlign w:val="subscript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>Age, years *</w:t>
            </w:r>
          </w:p>
        </w:tc>
        <w:tc>
          <w:tcPr>
            <w:tcW w:w="1000" w:type="pct"/>
          </w:tcPr>
          <w:p w14:paraId="1BBC9CEE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</w:rPr>
              <w:t>62 [50-74]</w:t>
            </w:r>
          </w:p>
        </w:tc>
        <w:tc>
          <w:tcPr>
            <w:tcW w:w="1072" w:type="pct"/>
          </w:tcPr>
          <w:p w14:paraId="2DDD152D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74.0 [65.5;81.0]</w:t>
            </w:r>
          </w:p>
        </w:tc>
        <w:tc>
          <w:tcPr>
            <w:tcW w:w="857" w:type="pct"/>
          </w:tcPr>
          <w:p w14:paraId="15823A77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61.0 [50.0;72.0]</w:t>
            </w:r>
          </w:p>
        </w:tc>
        <w:tc>
          <w:tcPr>
            <w:tcW w:w="501" w:type="pct"/>
          </w:tcPr>
          <w:p w14:paraId="400995E9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546D0" w:rsidRPr="001A03AE" w14:paraId="250C7E2D" w14:textId="77777777" w:rsidTr="002546D0">
        <w:trPr>
          <w:trHeight w:hRule="exact" w:val="406"/>
        </w:trPr>
        <w:tc>
          <w:tcPr>
            <w:tcW w:w="1570" w:type="pct"/>
          </w:tcPr>
          <w:p w14:paraId="19072CFD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>Body mass index, kg/m2 [BMI]</w:t>
            </w:r>
          </w:p>
        </w:tc>
        <w:tc>
          <w:tcPr>
            <w:tcW w:w="1000" w:type="pct"/>
          </w:tcPr>
          <w:p w14:paraId="43559C29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</w:rPr>
              <w:t>28.7 [25.6-32.5]</w:t>
            </w:r>
          </w:p>
        </w:tc>
        <w:tc>
          <w:tcPr>
            <w:tcW w:w="1072" w:type="pct"/>
          </w:tcPr>
          <w:p w14:paraId="465497DA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28.7 [26.7;35.1]</w:t>
            </w:r>
          </w:p>
        </w:tc>
        <w:tc>
          <w:tcPr>
            <w:tcW w:w="857" w:type="pct"/>
          </w:tcPr>
          <w:p w14:paraId="3652608F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28.7 [25.4;32.4]</w:t>
            </w:r>
          </w:p>
        </w:tc>
        <w:tc>
          <w:tcPr>
            <w:tcW w:w="501" w:type="pct"/>
          </w:tcPr>
          <w:p w14:paraId="114F2A0A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0.493</w:t>
            </w:r>
          </w:p>
        </w:tc>
      </w:tr>
      <w:tr w:rsidR="002546D0" w:rsidRPr="001A03AE" w14:paraId="4424AB13" w14:textId="77777777" w:rsidTr="002546D0">
        <w:trPr>
          <w:trHeight w:hRule="exact" w:val="406"/>
        </w:trPr>
        <w:tc>
          <w:tcPr>
            <w:tcW w:w="1570" w:type="pct"/>
          </w:tcPr>
          <w:p w14:paraId="6B515531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 xml:space="preserve">Ever smoked, </w:t>
            </w:r>
            <w:r w:rsidRPr="0050434F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2A3E38A1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</w:rPr>
              <w:t>91 (22.0)</w:t>
            </w:r>
          </w:p>
        </w:tc>
        <w:tc>
          <w:tcPr>
            <w:tcW w:w="1072" w:type="pct"/>
          </w:tcPr>
          <w:p w14:paraId="300F4DD5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8 (29.6)</w:t>
            </w:r>
          </w:p>
        </w:tc>
        <w:tc>
          <w:tcPr>
            <w:tcW w:w="857" w:type="pct"/>
          </w:tcPr>
          <w:p w14:paraId="5629B9F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83 (21.4)</w:t>
            </w:r>
          </w:p>
        </w:tc>
        <w:tc>
          <w:tcPr>
            <w:tcW w:w="501" w:type="pct"/>
          </w:tcPr>
          <w:p w14:paraId="19CF6364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2546D0" w:rsidRPr="001A03AE" w14:paraId="41D9E50F" w14:textId="77777777" w:rsidTr="002546D0">
        <w:trPr>
          <w:trHeight w:hRule="exact" w:val="406"/>
        </w:trPr>
        <w:tc>
          <w:tcPr>
            <w:tcW w:w="1570" w:type="pct"/>
          </w:tcPr>
          <w:p w14:paraId="4DC3D723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 xml:space="preserve">Hypertension, </w:t>
            </w:r>
            <w:r w:rsidRPr="0050434F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6D212E62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183 (44.2)</w:t>
            </w:r>
          </w:p>
        </w:tc>
        <w:tc>
          <w:tcPr>
            <w:tcW w:w="1072" w:type="pct"/>
          </w:tcPr>
          <w:p w14:paraId="2CFD492F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21 (77.8)</w:t>
            </w:r>
          </w:p>
        </w:tc>
        <w:tc>
          <w:tcPr>
            <w:tcW w:w="857" w:type="pct"/>
          </w:tcPr>
          <w:p w14:paraId="0BED52FD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162 (41.9)</w:t>
            </w:r>
          </w:p>
        </w:tc>
        <w:tc>
          <w:tcPr>
            <w:tcW w:w="501" w:type="pct"/>
          </w:tcPr>
          <w:p w14:paraId="2A956F41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&lt;0.001</w:t>
            </w:r>
          </w:p>
        </w:tc>
      </w:tr>
      <w:tr w:rsidR="002546D0" w:rsidRPr="001A03AE" w14:paraId="49072274" w14:textId="77777777" w:rsidTr="002546D0">
        <w:trPr>
          <w:trHeight w:hRule="exact" w:val="406"/>
        </w:trPr>
        <w:tc>
          <w:tcPr>
            <w:tcW w:w="1570" w:type="pct"/>
          </w:tcPr>
          <w:p w14:paraId="5F353F1F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 xml:space="preserve">Dyslipidemia, </w:t>
            </w:r>
            <w:r w:rsidRPr="0050434F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18C37DD4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130 (31.4)</w:t>
            </w:r>
          </w:p>
        </w:tc>
        <w:tc>
          <w:tcPr>
            <w:tcW w:w="1072" w:type="pct"/>
          </w:tcPr>
          <w:p w14:paraId="1EBEE145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11 (40.7)</w:t>
            </w:r>
          </w:p>
        </w:tc>
        <w:tc>
          <w:tcPr>
            <w:tcW w:w="857" w:type="pct"/>
          </w:tcPr>
          <w:p w14:paraId="1BD4D0D6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119 (30.7)</w:t>
            </w:r>
          </w:p>
        </w:tc>
        <w:tc>
          <w:tcPr>
            <w:tcW w:w="501" w:type="pct"/>
          </w:tcPr>
          <w:p w14:paraId="4E5C612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0.312</w:t>
            </w:r>
          </w:p>
        </w:tc>
      </w:tr>
      <w:tr w:rsidR="002546D0" w:rsidRPr="001A03AE" w14:paraId="788BD9C5" w14:textId="77777777" w:rsidTr="002546D0">
        <w:trPr>
          <w:trHeight w:hRule="exact" w:val="406"/>
        </w:trPr>
        <w:tc>
          <w:tcPr>
            <w:tcW w:w="1570" w:type="pct"/>
          </w:tcPr>
          <w:p w14:paraId="31C19276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r w:rsidRPr="0050434F">
              <w:rPr>
                <w:sz w:val="20"/>
                <w:szCs w:val="20"/>
                <w:lang w:val="en-US" w:eastAsia="es-ES"/>
              </w:rPr>
              <w:t xml:space="preserve">Diabetes mellitus, </w:t>
            </w:r>
            <w:r w:rsidRPr="0050434F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6A1C75EE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 (17.0)</w:t>
            </w:r>
          </w:p>
        </w:tc>
        <w:tc>
          <w:tcPr>
            <w:tcW w:w="1072" w:type="pct"/>
          </w:tcPr>
          <w:p w14:paraId="60E52D16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9 (33.3)</w:t>
            </w:r>
          </w:p>
        </w:tc>
        <w:tc>
          <w:tcPr>
            <w:tcW w:w="857" w:type="pct"/>
          </w:tcPr>
          <w:p w14:paraId="52FF87F9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61 (15.8)</w:t>
            </w:r>
          </w:p>
        </w:tc>
        <w:tc>
          <w:tcPr>
            <w:tcW w:w="501" w:type="pct"/>
          </w:tcPr>
          <w:p w14:paraId="30103346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0.026</w:t>
            </w:r>
          </w:p>
        </w:tc>
      </w:tr>
      <w:tr w:rsidR="002546D0" w:rsidRPr="001A03AE" w14:paraId="14B930C3" w14:textId="77777777" w:rsidTr="002546D0">
        <w:trPr>
          <w:trHeight w:hRule="exact" w:val="406"/>
        </w:trPr>
        <w:tc>
          <w:tcPr>
            <w:tcW w:w="5000" w:type="pct"/>
            <w:gridSpan w:val="5"/>
          </w:tcPr>
          <w:p w14:paraId="282E5680" w14:textId="77777777" w:rsidR="002546D0" w:rsidRPr="0050434F" w:rsidRDefault="002546D0" w:rsidP="002546D0">
            <w:pPr>
              <w:spacing w:after="300"/>
              <w:rPr>
                <w:b/>
                <w:i/>
                <w:sz w:val="20"/>
                <w:szCs w:val="20"/>
              </w:rPr>
            </w:pPr>
            <w:proofErr w:type="spellStart"/>
            <w:r w:rsidRPr="0050434F">
              <w:rPr>
                <w:b/>
                <w:i/>
                <w:sz w:val="20"/>
                <w:szCs w:val="20"/>
              </w:rPr>
              <w:t>Comorbidities</w:t>
            </w:r>
            <w:proofErr w:type="spellEnd"/>
          </w:p>
        </w:tc>
      </w:tr>
      <w:tr w:rsidR="002546D0" w:rsidRPr="001A03AE" w14:paraId="265EE28F" w14:textId="77777777" w:rsidTr="002546D0">
        <w:trPr>
          <w:trHeight w:hRule="exact" w:val="406"/>
        </w:trPr>
        <w:tc>
          <w:tcPr>
            <w:tcW w:w="1570" w:type="pct"/>
          </w:tcPr>
          <w:p w14:paraId="1F906E87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 xml:space="preserve">Cerebrovascular disease, </w:t>
            </w:r>
            <w:r w:rsidRPr="0050434F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02ECE1AD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 (4.6)</w:t>
            </w:r>
          </w:p>
        </w:tc>
        <w:tc>
          <w:tcPr>
            <w:tcW w:w="1072" w:type="pct"/>
          </w:tcPr>
          <w:p w14:paraId="549A58E7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3 (11.1)</w:t>
            </w:r>
          </w:p>
        </w:tc>
        <w:tc>
          <w:tcPr>
            <w:tcW w:w="857" w:type="pct"/>
          </w:tcPr>
          <w:p w14:paraId="40517275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16 (4.1)</w:t>
            </w:r>
          </w:p>
        </w:tc>
        <w:tc>
          <w:tcPr>
            <w:tcW w:w="501" w:type="pct"/>
          </w:tcPr>
          <w:p w14:paraId="0FA0C980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0.109</w:t>
            </w:r>
          </w:p>
        </w:tc>
      </w:tr>
      <w:tr w:rsidR="002546D0" w:rsidRPr="001A03AE" w14:paraId="60DC6D8C" w14:textId="77777777" w:rsidTr="002546D0">
        <w:trPr>
          <w:trHeight w:hRule="exact" w:val="406"/>
        </w:trPr>
        <w:tc>
          <w:tcPr>
            <w:tcW w:w="1570" w:type="pct"/>
          </w:tcPr>
          <w:p w14:paraId="21263E20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 xml:space="preserve">Coronary heart disease, </w:t>
            </w:r>
            <w:r w:rsidRPr="0050434F">
              <w:rPr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00" w:type="pct"/>
          </w:tcPr>
          <w:p w14:paraId="532A119D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 (5.3)</w:t>
            </w:r>
          </w:p>
        </w:tc>
        <w:tc>
          <w:tcPr>
            <w:tcW w:w="1072" w:type="pct"/>
          </w:tcPr>
          <w:p w14:paraId="0FF29286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6 (22.2)</w:t>
            </w:r>
          </w:p>
        </w:tc>
        <w:tc>
          <w:tcPr>
            <w:tcW w:w="857" w:type="pct"/>
          </w:tcPr>
          <w:p w14:paraId="67EBD407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16 (4.1)</w:t>
            </w:r>
          </w:p>
        </w:tc>
        <w:tc>
          <w:tcPr>
            <w:tcW w:w="501" w:type="pct"/>
          </w:tcPr>
          <w:p w14:paraId="5D31F6F8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0.001</w:t>
            </w:r>
          </w:p>
        </w:tc>
      </w:tr>
      <w:tr w:rsidR="002546D0" w:rsidRPr="001A03AE" w14:paraId="0BA62088" w14:textId="77777777" w:rsidTr="002546D0">
        <w:trPr>
          <w:trHeight w:hRule="exact" w:val="406"/>
        </w:trPr>
        <w:tc>
          <w:tcPr>
            <w:tcW w:w="1570" w:type="pct"/>
          </w:tcPr>
          <w:p w14:paraId="03636B74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Atrial fibrillation, n (%)</w:t>
            </w:r>
          </w:p>
        </w:tc>
        <w:tc>
          <w:tcPr>
            <w:tcW w:w="1000" w:type="pct"/>
          </w:tcPr>
          <w:p w14:paraId="181E0195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 (5.3)</w:t>
            </w:r>
          </w:p>
        </w:tc>
        <w:tc>
          <w:tcPr>
            <w:tcW w:w="1072" w:type="pct"/>
          </w:tcPr>
          <w:p w14:paraId="522F6CB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8 (29.6)</w:t>
            </w:r>
          </w:p>
        </w:tc>
        <w:tc>
          <w:tcPr>
            <w:tcW w:w="857" w:type="pct"/>
          </w:tcPr>
          <w:p w14:paraId="0069D204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14 (4.1)</w:t>
            </w:r>
          </w:p>
        </w:tc>
        <w:tc>
          <w:tcPr>
            <w:tcW w:w="501" w:type="pct"/>
          </w:tcPr>
          <w:p w14:paraId="76AAA5C3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&lt;0.001</w:t>
            </w:r>
          </w:p>
        </w:tc>
      </w:tr>
      <w:tr w:rsidR="002546D0" w:rsidRPr="001A03AE" w14:paraId="30EC8E39" w14:textId="77777777" w:rsidTr="002546D0">
        <w:trPr>
          <w:trHeight w:hRule="exact" w:val="406"/>
        </w:trPr>
        <w:tc>
          <w:tcPr>
            <w:tcW w:w="1570" w:type="pct"/>
          </w:tcPr>
          <w:p w14:paraId="7F3AB87A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Chronic heart failure, n (%)</w:t>
            </w:r>
          </w:p>
        </w:tc>
        <w:tc>
          <w:tcPr>
            <w:tcW w:w="1000" w:type="pct"/>
          </w:tcPr>
          <w:p w14:paraId="0AC40D92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12 (2.9)</w:t>
            </w:r>
          </w:p>
        </w:tc>
        <w:tc>
          <w:tcPr>
            <w:tcW w:w="1072" w:type="pct"/>
          </w:tcPr>
          <w:p w14:paraId="1E494739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 (7.4)</w:t>
            </w:r>
          </w:p>
        </w:tc>
        <w:tc>
          <w:tcPr>
            <w:tcW w:w="857" w:type="pct"/>
          </w:tcPr>
          <w:p w14:paraId="7C3E1D7C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10 (2.6)</w:t>
            </w:r>
          </w:p>
        </w:tc>
        <w:tc>
          <w:tcPr>
            <w:tcW w:w="501" w:type="pct"/>
          </w:tcPr>
          <w:p w14:paraId="75FE1EB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0.172</w:t>
            </w:r>
          </w:p>
        </w:tc>
      </w:tr>
      <w:tr w:rsidR="002546D0" w:rsidRPr="001A03AE" w14:paraId="58F77941" w14:textId="77777777" w:rsidTr="002546D0">
        <w:trPr>
          <w:trHeight w:hRule="exact" w:val="406"/>
        </w:trPr>
        <w:tc>
          <w:tcPr>
            <w:tcW w:w="1570" w:type="pct"/>
          </w:tcPr>
          <w:p w14:paraId="7E18E869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Chronic kidney disease, n (%)</w:t>
            </w:r>
          </w:p>
        </w:tc>
        <w:tc>
          <w:tcPr>
            <w:tcW w:w="1000" w:type="pct"/>
          </w:tcPr>
          <w:p w14:paraId="1C98FDD5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24 (5.8)</w:t>
            </w:r>
          </w:p>
        </w:tc>
        <w:tc>
          <w:tcPr>
            <w:tcW w:w="1072" w:type="pct"/>
          </w:tcPr>
          <w:p w14:paraId="344E874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7 (25.9)</w:t>
            </w:r>
          </w:p>
        </w:tc>
        <w:tc>
          <w:tcPr>
            <w:tcW w:w="857" w:type="pct"/>
          </w:tcPr>
          <w:p w14:paraId="43A7AF44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17 (4.4)</w:t>
            </w:r>
          </w:p>
        </w:tc>
        <w:tc>
          <w:tcPr>
            <w:tcW w:w="501" w:type="pct"/>
          </w:tcPr>
          <w:p w14:paraId="12FB97B3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&lt;0.001</w:t>
            </w:r>
          </w:p>
        </w:tc>
      </w:tr>
      <w:tr w:rsidR="002546D0" w:rsidRPr="001A03AE" w14:paraId="37EB4ECF" w14:textId="77777777" w:rsidTr="002546D0">
        <w:trPr>
          <w:trHeight w:hRule="exact" w:val="406"/>
        </w:trPr>
        <w:tc>
          <w:tcPr>
            <w:tcW w:w="1570" w:type="pct"/>
          </w:tcPr>
          <w:p w14:paraId="28F39A8A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Cancer, n (%)</w:t>
            </w:r>
          </w:p>
        </w:tc>
        <w:tc>
          <w:tcPr>
            <w:tcW w:w="1000" w:type="pct"/>
          </w:tcPr>
          <w:p w14:paraId="247C7780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52 (12.6)</w:t>
            </w:r>
          </w:p>
        </w:tc>
        <w:tc>
          <w:tcPr>
            <w:tcW w:w="1072" w:type="pct"/>
          </w:tcPr>
          <w:p w14:paraId="56013B65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3 (11.1)</w:t>
            </w:r>
          </w:p>
        </w:tc>
        <w:tc>
          <w:tcPr>
            <w:tcW w:w="857" w:type="pct"/>
          </w:tcPr>
          <w:p w14:paraId="08507FFD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49 (12.7)</w:t>
            </w:r>
          </w:p>
        </w:tc>
        <w:tc>
          <w:tcPr>
            <w:tcW w:w="501" w:type="pct"/>
          </w:tcPr>
          <w:p w14:paraId="134ACEC6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1.000</w:t>
            </w:r>
          </w:p>
        </w:tc>
      </w:tr>
      <w:tr w:rsidR="002546D0" w:rsidRPr="001A03AE" w14:paraId="58B7F381" w14:textId="77777777" w:rsidTr="002546D0">
        <w:trPr>
          <w:trHeight w:hRule="exact" w:val="406"/>
        </w:trPr>
        <w:tc>
          <w:tcPr>
            <w:tcW w:w="1570" w:type="pct"/>
          </w:tcPr>
          <w:p w14:paraId="593B1C9C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Peripheral vascular disease, n (%)</w:t>
            </w:r>
          </w:p>
        </w:tc>
        <w:tc>
          <w:tcPr>
            <w:tcW w:w="1000" w:type="pct"/>
          </w:tcPr>
          <w:p w14:paraId="4BC57C77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 (2.4)</w:t>
            </w:r>
          </w:p>
        </w:tc>
        <w:tc>
          <w:tcPr>
            <w:tcW w:w="1072" w:type="pct"/>
          </w:tcPr>
          <w:p w14:paraId="7244BB5E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3 (11.1)</w:t>
            </w:r>
          </w:p>
        </w:tc>
        <w:tc>
          <w:tcPr>
            <w:tcW w:w="857" w:type="pct"/>
          </w:tcPr>
          <w:p w14:paraId="51D4F2B1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7 (1.8)</w:t>
            </w:r>
          </w:p>
        </w:tc>
        <w:tc>
          <w:tcPr>
            <w:tcW w:w="501" w:type="pct"/>
          </w:tcPr>
          <w:p w14:paraId="716F5FB7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0.020</w:t>
            </w:r>
          </w:p>
        </w:tc>
      </w:tr>
      <w:tr w:rsidR="002546D0" w:rsidRPr="001A03AE" w14:paraId="5A1AAA2C" w14:textId="77777777" w:rsidTr="002546D0">
        <w:trPr>
          <w:trHeight w:hRule="exact" w:val="406"/>
        </w:trPr>
        <w:tc>
          <w:tcPr>
            <w:tcW w:w="1570" w:type="pct"/>
            <w:tcBorders>
              <w:bottom w:val="single" w:sz="4" w:space="0" w:color="auto"/>
            </w:tcBorders>
          </w:tcPr>
          <w:p w14:paraId="240577CD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COPD, n (%)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0D1C872" w14:textId="77777777" w:rsidR="002546D0" w:rsidRPr="0050434F" w:rsidRDefault="002546D0" w:rsidP="002546D0">
            <w:pPr>
              <w:jc w:val="center"/>
              <w:rPr>
                <w:sz w:val="20"/>
                <w:szCs w:val="20"/>
                <w:lang w:val="en-US"/>
              </w:rPr>
            </w:pPr>
            <w:r w:rsidRPr="0050434F">
              <w:rPr>
                <w:sz w:val="20"/>
                <w:szCs w:val="20"/>
                <w:shd w:val="clear" w:color="auto" w:fill="F9F9F9"/>
              </w:rPr>
              <w:t>30 (7.2)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0B037025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5 (18.5)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1DF1EDCC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25 (6.5)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653C6C7B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0.032</w:t>
            </w:r>
          </w:p>
        </w:tc>
      </w:tr>
      <w:tr w:rsidR="002546D0" w:rsidRPr="001A03AE" w14:paraId="1BACF236" w14:textId="77777777" w:rsidTr="002546D0">
        <w:trPr>
          <w:trHeight w:hRule="exact" w:val="406"/>
        </w:trPr>
        <w:tc>
          <w:tcPr>
            <w:tcW w:w="5000" w:type="pct"/>
            <w:gridSpan w:val="5"/>
          </w:tcPr>
          <w:p w14:paraId="4BFF4954" w14:textId="77777777" w:rsidR="002546D0" w:rsidRPr="0050434F" w:rsidRDefault="002546D0" w:rsidP="002546D0">
            <w:pPr>
              <w:spacing w:after="300"/>
              <w:rPr>
                <w:b/>
                <w:sz w:val="20"/>
                <w:szCs w:val="20"/>
              </w:rPr>
            </w:pPr>
            <w:r w:rsidRPr="0050434F">
              <w:rPr>
                <w:b/>
                <w:i/>
                <w:iCs/>
                <w:sz w:val="20"/>
                <w:szCs w:val="20"/>
                <w:lang w:val="en-US"/>
              </w:rPr>
              <w:t>Laboratory blood tests</w:t>
            </w:r>
          </w:p>
        </w:tc>
      </w:tr>
      <w:tr w:rsidR="002546D0" w:rsidRPr="001A03AE" w14:paraId="341B2EB0" w14:textId="77777777" w:rsidTr="002546D0">
        <w:trPr>
          <w:trHeight w:hRule="exact" w:val="406"/>
        </w:trPr>
        <w:tc>
          <w:tcPr>
            <w:tcW w:w="1570" w:type="pct"/>
          </w:tcPr>
          <w:p w14:paraId="54D4BB29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Leukocytes /</w:t>
            </w:r>
            <w:r w:rsidRPr="0050434F">
              <w:rPr>
                <w:bCs/>
                <w:sz w:val="20"/>
                <w:szCs w:val="20"/>
              </w:rPr>
              <w:t>µL×10^3*</w:t>
            </w:r>
          </w:p>
        </w:tc>
        <w:tc>
          <w:tcPr>
            <w:tcW w:w="1000" w:type="pct"/>
          </w:tcPr>
          <w:p w14:paraId="001D00EB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6.36 [4.9;8.11]</w:t>
            </w:r>
          </w:p>
        </w:tc>
        <w:tc>
          <w:tcPr>
            <w:tcW w:w="1072" w:type="pct"/>
          </w:tcPr>
          <w:p w14:paraId="73B8F5DC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8.28 [6.06;11.2]</w:t>
            </w:r>
          </w:p>
        </w:tc>
        <w:tc>
          <w:tcPr>
            <w:tcW w:w="857" w:type="pct"/>
          </w:tcPr>
          <w:p w14:paraId="19BCE57F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6.30 [4.84;8.00]</w:t>
            </w:r>
          </w:p>
        </w:tc>
        <w:tc>
          <w:tcPr>
            <w:tcW w:w="501" w:type="pct"/>
          </w:tcPr>
          <w:p w14:paraId="7EBD02A3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0.002</w:t>
            </w:r>
          </w:p>
        </w:tc>
      </w:tr>
      <w:tr w:rsidR="002546D0" w:rsidRPr="001A03AE" w14:paraId="33F4A0AE" w14:textId="77777777" w:rsidTr="002546D0">
        <w:trPr>
          <w:trHeight w:hRule="exact" w:val="406"/>
        </w:trPr>
        <w:tc>
          <w:tcPr>
            <w:tcW w:w="1570" w:type="pct"/>
          </w:tcPr>
          <w:p w14:paraId="11DAD900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Lymphocytes /</w:t>
            </w:r>
            <w:r w:rsidRPr="0050434F">
              <w:rPr>
                <w:bCs/>
                <w:sz w:val="20"/>
                <w:szCs w:val="20"/>
              </w:rPr>
              <w:t>µL×10^3</w:t>
            </w:r>
            <w:r w:rsidRPr="0050434F">
              <w:rPr>
                <w:bCs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1000" w:type="pct"/>
          </w:tcPr>
          <w:p w14:paraId="13C39E48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1.12 [0.8;1.56]</w:t>
            </w:r>
          </w:p>
        </w:tc>
        <w:tc>
          <w:tcPr>
            <w:tcW w:w="1072" w:type="pct"/>
          </w:tcPr>
          <w:p w14:paraId="529BFC5C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1.01 [0.83;1.34]</w:t>
            </w:r>
          </w:p>
        </w:tc>
        <w:tc>
          <w:tcPr>
            <w:tcW w:w="857" w:type="pct"/>
          </w:tcPr>
          <w:p w14:paraId="452D24D9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1.12 [0.80;1.57]</w:t>
            </w:r>
          </w:p>
        </w:tc>
        <w:tc>
          <w:tcPr>
            <w:tcW w:w="501" w:type="pct"/>
          </w:tcPr>
          <w:p w14:paraId="6FEB60FC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0.495</w:t>
            </w:r>
          </w:p>
        </w:tc>
      </w:tr>
      <w:tr w:rsidR="002546D0" w:rsidRPr="001A03AE" w14:paraId="72B491B0" w14:textId="77777777" w:rsidTr="002546D0">
        <w:trPr>
          <w:trHeight w:hRule="exact" w:val="406"/>
        </w:trPr>
        <w:tc>
          <w:tcPr>
            <w:tcW w:w="1570" w:type="pct"/>
          </w:tcPr>
          <w:p w14:paraId="4AC4F3E0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Creatinine (mg/dL)*</w:t>
            </w:r>
          </w:p>
        </w:tc>
        <w:tc>
          <w:tcPr>
            <w:tcW w:w="1000" w:type="pct"/>
          </w:tcPr>
          <w:p w14:paraId="00CCA8DA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0.87 [0.68;1.06]</w:t>
            </w:r>
          </w:p>
        </w:tc>
        <w:tc>
          <w:tcPr>
            <w:tcW w:w="1072" w:type="pct"/>
          </w:tcPr>
          <w:p w14:paraId="467669D1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1.10 [0.91;1.69]</w:t>
            </w:r>
          </w:p>
        </w:tc>
        <w:tc>
          <w:tcPr>
            <w:tcW w:w="857" w:type="pct"/>
          </w:tcPr>
          <w:p w14:paraId="47C660BA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0.85 [0.68;1.05]</w:t>
            </w:r>
          </w:p>
        </w:tc>
        <w:tc>
          <w:tcPr>
            <w:tcW w:w="501" w:type="pct"/>
          </w:tcPr>
          <w:p w14:paraId="207990CB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&lt;0.001</w:t>
            </w:r>
          </w:p>
        </w:tc>
      </w:tr>
      <w:tr w:rsidR="002546D0" w:rsidRPr="001A03AE" w14:paraId="64F82A99" w14:textId="77777777" w:rsidTr="002546D0">
        <w:trPr>
          <w:trHeight w:hRule="exact" w:val="406"/>
        </w:trPr>
        <w:tc>
          <w:tcPr>
            <w:tcW w:w="1570" w:type="pct"/>
          </w:tcPr>
          <w:p w14:paraId="1445F3E4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proofErr w:type="spellStart"/>
            <w:r w:rsidRPr="0050434F">
              <w:rPr>
                <w:bCs/>
                <w:sz w:val="20"/>
                <w:szCs w:val="20"/>
                <w:lang w:val="en-US" w:eastAsia="es-ES"/>
              </w:rPr>
              <w:t>Haemoglobin</w:t>
            </w:r>
            <w:proofErr w:type="spellEnd"/>
            <w:r w:rsidRPr="0050434F">
              <w:rPr>
                <w:bCs/>
                <w:sz w:val="20"/>
                <w:szCs w:val="20"/>
                <w:lang w:val="en-US" w:eastAsia="es-ES"/>
              </w:rPr>
              <w:t xml:space="preserve"> (g/dL)*</w:t>
            </w:r>
          </w:p>
        </w:tc>
        <w:tc>
          <w:tcPr>
            <w:tcW w:w="1000" w:type="pct"/>
          </w:tcPr>
          <w:p w14:paraId="5AAA3B7B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13.8 [12.6;14.7]</w:t>
            </w:r>
          </w:p>
        </w:tc>
        <w:tc>
          <w:tcPr>
            <w:tcW w:w="1072" w:type="pct"/>
          </w:tcPr>
          <w:p w14:paraId="4FB8CCBA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12.8 [11.1;13.5]</w:t>
            </w:r>
          </w:p>
        </w:tc>
        <w:tc>
          <w:tcPr>
            <w:tcW w:w="857" w:type="pct"/>
          </w:tcPr>
          <w:p w14:paraId="7F92DCC0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13.8 [12.7;14.7]</w:t>
            </w:r>
          </w:p>
        </w:tc>
        <w:tc>
          <w:tcPr>
            <w:tcW w:w="501" w:type="pct"/>
          </w:tcPr>
          <w:p w14:paraId="402BA225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0.001</w:t>
            </w:r>
          </w:p>
        </w:tc>
      </w:tr>
      <w:tr w:rsidR="002546D0" w:rsidRPr="001A03AE" w14:paraId="49848BA5" w14:textId="77777777" w:rsidTr="002546D0">
        <w:trPr>
          <w:trHeight w:hRule="exact" w:val="406"/>
        </w:trPr>
        <w:tc>
          <w:tcPr>
            <w:tcW w:w="1570" w:type="pct"/>
          </w:tcPr>
          <w:p w14:paraId="1F872286" w14:textId="77777777" w:rsidR="002546D0" w:rsidRPr="0050434F" w:rsidRDefault="002546D0" w:rsidP="002546D0">
            <w:pPr>
              <w:rPr>
                <w:bCs/>
                <w:sz w:val="20"/>
                <w:szCs w:val="20"/>
                <w:lang w:eastAsia="es-ES"/>
              </w:rPr>
            </w:pPr>
            <w:r w:rsidRPr="0050434F">
              <w:rPr>
                <w:bCs/>
                <w:sz w:val="20"/>
                <w:szCs w:val="20"/>
                <w:lang w:eastAsia="es-ES"/>
              </w:rPr>
              <w:t>LDH (U/L)*</w:t>
            </w:r>
          </w:p>
        </w:tc>
        <w:tc>
          <w:tcPr>
            <w:tcW w:w="1000" w:type="pct"/>
          </w:tcPr>
          <w:p w14:paraId="1E443A96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280 [228;359]</w:t>
            </w:r>
          </w:p>
        </w:tc>
        <w:tc>
          <w:tcPr>
            <w:tcW w:w="1072" w:type="pct"/>
          </w:tcPr>
          <w:p w14:paraId="3A88400B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329 [246;440]</w:t>
            </w:r>
          </w:p>
        </w:tc>
        <w:tc>
          <w:tcPr>
            <w:tcW w:w="857" w:type="pct"/>
          </w:tcPr>
          <w:p w14:paraId="180DBEA4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279 [225;355]</w:t>
            </w:r>
          </w:p>
        </w:tc>
        <w:tc>
          <w:tcPr>
            <w:tcW w:w="501" w:type="pct"/>
          </w:tcPr>
          <w:p w14:paraId="6257487B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0.030</w:t>
            </w:r>
          </w:p>
        </w:tc>
      </w:tr>
      <w:tr w:rsidR="002546D0" w:rsidRPr="001A03AE" w14:paraId="4176AD30" w14:textId="77777777" w:rsidTr="002546D0">
        <w:trPr>
          <w:trHeight w:hRule="exact" w:val="406"/>
        </w:trPr>
        <w:tc>
          <w:tcPr>
            <w:tcW w:w="1570" w:type="pct"/>
          </w:tcPr>
          <w:p w14:paraId="7CEE2788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C-reactive protein (mg/dL) *</w:t>
            </w:r>
          </w:p>
        </w:tc>
        <w:tc>
          <w:tcPr>
            <w:tcW w:w="1000" w:type="pct"/>
          </w:tcPr>
          <w:p w14:paraId="576F9081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6.75 [2.9;12.7]</w:t>
            </w:r>
          </w:p>
        </w:tc>
        <w:tc>
          <w:tcPr>
            <w:tcW w:w="1072" w:type="pct"/>
          </w:tcPr>
          <w:p w14:paraId="6E0787B1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7.75 [4.05;19.2]</w:t>
            </w:r>
          </w:p>
        </w:tc>
        <w:tc>
          <w:tcPr>
            <w:tcW w:w="857" w:type="pct"/>
          </w:tcPr>
          <w:p w14:paraId="31ED818B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6.75 [2.90;12.2]</w:t>
            </w:r>
          </w:p>
        </w:tc>
        <w:tc>
          <w:tcPr>
            <w:tcW w:w="501" w:type="pct"/>
          </w:tcPr>
          <w:p w14:paraId="7F8F8F3A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0.155</w:t>
            </w:r>
          </w:p>
        </w:tc>
      </w:tr>
      <w:tr w:rsidR="002546D0" w:rsidRPr="001A03AE" w14:paraId="7606C8D4" w14:textId="77777777" w:rsidTr="002546D0">
        <w:trPr>
          <w:trHeight w:hRule="exact" w:val="406"/>
        </w:trPr>
        <w:tc>
          <w:tcPr>
            <w:tcW w:w="1570" w:type="pct"/>
          </w:tcPr>
          <w:p w14:paraId="00DEF3DE" w14:textId="77777777" w:rsidR="002546D0" w:rsidRPr="0050434F" w:rsidRDefault="002546D0" w:rsidP="002546D0">
            <w:pPr>
              <w:rPr>
                <w:bCs/>
                <w:sz w:val="20"/>
                <w:szCs w:val="20"/>
                <w:lang w:val="en-US" w:eastAsia="es-ES"/>
              </w:rPr>
            </w:pPr>
            <w:r w:rsidRPr="0050434F">
              <w:rPr>
                <w:bCs/>
                <w:sz w:val="20"/>
                <w:szCs w:val="20"/>
                <w:lang w:val="en-US" w:eastAsia="es-ES"/>
              </w:rPr>
              <w:t>D-Dimer (ng/mL)*</w:t>
            </w:r>
          </w:p>
        </w:tc>
        <w:tc>
          <w:tcPr>
            <w:tcW w:w="1000" w:type="pct"/>
          </w:tcPr>
          <w:p w14:paraId="043E2E92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  <w:lang w:val="en-US"/>
              </w:rPr>
            </w:pPr>
            <w:r w:rsidRPr="0050434F">
              <w:rPr>
                <w:sz w:val="20"/>
                <w:szCs w:val="20"/>
                <w:shd w:val="clear" w:color="auto" w:fill="F9F9F9"/>
              </w:rPr>
              <w:t>640 [420;1070]</w:t>
            </w:r>
          </w:p>
        </w:tc>
        <w:tc>
          <w:tcPr>
            <w:tcW w:w="1072" w:type="pct"/>
          </w:tcPr>
          <w:p w14:paraId="608D3CE1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745 [512;1245]</w:t>
            </w:r>
          </w:p>
        </w:tc>
        <w:tc>
          <w:tcPr>
            <w:tcW w:w="857" w:type="pct"/>
          </w:tcPr>
          <w:p w14:paraId="25655EA9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640 [410;1052]</w:t>
            </w:r>
          </w:p>
        </w:tc>
        <w:tc>
          <w:tcPr>
            <w:tcW w:w="501" w:type="pct"/>
          </w:tcPr>
          <w:p w14:paraId="3CED4898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0.310</w:t>
            </w:r>
          </w:p>
        </w:tc>
      </w:tr>
      <w:tr w:rsidR="002546D0" w:rsidRPr="001A03AE" w14:paraId="3752C1D2" w14:textId="77777777" w:rsidTr="002546D0">
        <w:trPr>
          <w:trHeight w:hRule="exact" w:val="406"/>
        </w:trPr>
        <w:tc>
          <w:tcPr>
            <w:tcW w:w="1570" w:type="pct"/>
          </w:tcPr>
          <w:p w14:paraId="457A4774" w14:textId="77777777" w:rsidR="002546D0" w:rsidRDefault="002546D0" w:rsidP="002546D0">
            <w:pPr>
              <w:rPr>
                <w:sz w:val="20"/>
                <w:szCs w:val="20"/>
                <w:lang w:val="en-US" w:eastAsia="es-ES"/>
              </w:rPr>
            </w:pPr>
            <w:proofErr w:type="spellStart"/>
            <w:r w:rsidRPr="0050434F">
              <w:rPr>
                <w:sz w:val="20"/>
                <w:szCs w:val="20"/>
                <w:lang w:val="en-US" w:eastAsia="es-ES"/>
              </w:rPr>
              <w:t>hs</w:t>
            </w:r>
            <w:proofErr w:type="spellEnd"/>
            <w:r w:rsidRPr="0050434F">
              <w:rPr>
                <w:sz w:val="20"/>
                <w:szCs w:val="20"/>
                <w:lang w:val="en-US" w:eastAsia="es-ES"/>
              </w:rPr>
              <w:t xml:space="preserve">- </w:t>
            </w:r>
            <w:proofErr w:type="spellStart"/>
            <w:r w:rsidRPr="0050434F">
              <w:rPr>
                <w:sz w:val="20"/>
                <w:szCs w:val="20"/>
                <w:lang w:val="en-US" w:eastAsia="es-ES"/>
              </w:rPr>
              <w:t>cTnT</w:t>
            </w:r>
            <w:proofErr w:type="spellEnd"/>
            <w:r w:rsidRPr="0050434F">
              <w:rPr>
                <w:sz w:val="20"/>
                <w:szCs w:val="20"/>
                <w:lang w:val="en-US" w:eastAsia="es-ES"/>
              </w:rPr>
              <w:t xml:space="preserve"> (ng/L) *</w:t>
            </w:r>
          </w:p>
          <w:p w14:paraId="7F13FB70" w14:textId="77777777" w:rsidR="002546D0" w:rsidRDefault="002546D0" w:rsidP="002546D0">
            <w:pPr>
              <w:rPr>
                <w:sz w:val="20"/>
                <w:szCs w:val="20"/>
                <w:lang w:val="en-US" w:eastAsia="es-ES"/>
              </w:rPr>
            </w:pPr>
          </w:p>
          <w:p w14:paraId="7D537681" w14:textId="77777777" w:rsidR="002546D0" w:rsidRPr="0050434F" w:rsidRDefault="002546D0" w:rsidP="002546D0">
            <w:pPr>
              <w:rPr>
                <w:sz w:val="20"/>
                <w:szCs w:val="20"/>
                <w:lang w:val="en-US" w:eastAsia="es-ES"/>
              </w:rPr>
            </w:pPr>
          </w:p>
        </w:tc>
        <w:tc>
          <w:tcPr>
            <w:tcW w:w="1000" w:type="pct"/>
          </w:tcPr>
          <w:p w14:paraId="05F63F0F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 [0;14.1]</w:t>
            </w:r>
          </w:p>
        </w:tc>
        <w:tc>
          <w:tcPr>
            <w:tcW w:w="1072" w:type="pct"/>
          </w:tcPr>
          <w:p w14:paraId="52DDD03B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34.1 [19.9;62.4]</w:t>
            </w:r>
          </w:p>
        </w:tc>
        <w:tc>
          <w:tcPr>
            <w:tcW w:w="857" w:type="pct"/>
          </w:tcPr>
          <w:p w14:paraId="228A409A" w14:textId="77777777" w:rsidR="002546D0" w:rsidRPr="0050434F" w:rsidRDefault="002546D0" w:rsidP="002546D0">
            <w:pPr>
              <w:spacing w:after="300"/>
              <w:jc w:val="center"/>
              <w:rPr>
                <w:sz w:val="20"/>
                <w:szCs w:val="20"/>
              </w:rPr>
            </w:pPr>
            <w:r w:rsidRPr="0050434F">
              <w:rPr>
                <w:sz w:val="20"/>
                <w:szCs w:val="20"/>
              </w:rPr>
              <w:t>0.00 [0.00;14.0]</w:t>
            </w:r>
          </w:p>
        </w:tc>
        <w:tc>
          <w:tcPr>
            <w:tcW w:w="501" w:type="pct"/>
          </w:tcPr>
          <w:p w14:paraId="2CDD0D44" w14:textId="77777777" w:rsidR="002546D0" w:rsidRPr="0050434F" w:rsidRDefault="002546D0" w:rsidP="002546D0">
            <w:pPr>
              <w:pStyle w:val="Compact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34F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&lt;0.001</w:t>
            </w:r>
          </w:p>
        </w:tc>
      </w:tr>
      <w:tr w:rsidR="002546D0" w:rsidRPr="00337859" w14:paraId="24C12D6B" w14:textId="77777777" w:rsidTr="00616C13">
        <w:trPr>
          <w:trHeight w:hRule="exact" w:val="763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14:paraId="7CE26024" w14:textId="3CA1F0C6" w:rsidR="002546D0" w:rsidRDefault="002546D0" w:rsidP="002546D0">
            <w:pPr>
              <w:pStyle w:val="Compact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*Values are expressed as median [IQR]. COPD, chronic obstructive pulmonary disease; LDH lactate dehydrogenase;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hs-cTnT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high-sensitivity cardiac-specific troponin T.</w:t>
            </w:r>
          </w:p>
          <w:p w14:paraId="21F81640" w14:textId="77777777" w:rsidR="002546D0" w:rsidRDefault="002546D0" w:rsidP="002546D0">
            <w:pPr>
              <w:pStyle w:val="Compact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</w:p>
          <w:p w14:paraId="138F3087" w14:textId="77777777" w:rsidR="002546D0" w:rsidRDefault="002546D0" w:rsidP="002546D0">
            <w:pPr>
              <w:pStyle w:val="Compact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</w:p>
          <w:p w14:paraId="774570CC" w14:textId="77777777" w:rsidR="002546D0" w:rsidRDefault="002546D0" w:rsidP="002546D0">
            <w:pPr>
              <w:pStyle w:val="Compact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</w:p>
          <w:p w14:paraId="3E05466F" w14:textId="77777777" w:rsidR="002546D0" w:rsidRDefault="002546D0" w:rsidP="002546D0">
            <w:pPr>
              <w:pStyle w:val="Compact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</w:p>
          <w:p w14:paraId="6B6BE1C5" w14:textId="77777777" w:rsidR="002546D0" w:rsidRPr="0050434F" w:rsidRDefault="002546D0" w:rsidP="002546D0">
            <w:pPr>
              <w:pStyle w:val="Compact"/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</w:p>
        </w:tc>
      </w:tr>
    </w:tbl>
    <w:p w14:paraId="18D5E73B" w14:textId="77777777" w:rsidR="003A2CF3" w:rsidRPr="0023583F" w:rsidRDefault="003A2CF3" w:rsidP="00A93849">
      <w:pPr>
        <w:spacing w:after="240" w:line="360" w:lineRule="auto"/>
        <w:ind w:right="-710"/>
        <w:rPr>
          <w:sz w:val="20"/>
          <w:szCs w:val="20"/>
          <w:lang w:val="en-US"/>
        </w:rPr>
      </w:pPr>
    </w:p>
    <w:sectPr w:rsidR="003A2CF3" w:rsidRPr="0023583F" w:rsidSect="00EF4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F1A53"/>
    <w:multiLevelType w:val="hybridMultilevel"/>
    <w:tmpl w:val="087A6D2E"/>
    <w:lvl w:ilvl="0" w:tplc="043002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33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3F"/>
    <w:rsid w:val="00184991"/>
    <w:rsid w:val="0023583F"/>
    <w:rsid w:val="002546D0"/>
    <w:rsid w:val="00316F1D"/>
    <w:rsid w:val="00337859"/>
    <w:rsid w:val="003A2CF3"/>
    <w:rsid w:val="00546D36"/>
    <w:rsid w:val="005F5A26"/>
    <w:rsid w:val="00616C13"/>
    <w:rsid w:val="00A80D08"/>
    <w:rsid w:val="00A93849"/>
    <w:rsid w:val="00B1313E"/>
    <w:rsid w:val="00D302DC"/>
    <w:rsid w:val="00E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19FF"/>
  <w15:docId w15:val="{526B0BA2-4F3D-46CB-BEFC-1E2A0F08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8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basedOn w:val="Textoindependiente"/>
    <w:qFormat/>
    <w:rsid w:val="0023583F"/>
    <w:pPr>
      <w:spacing w:before="36" w:after="36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table" w:styleId="Tablaconcuadrcula">
    <w:name w:val="Table Grid"/>
    <w:basedOn w:val="Tablanormal"/>
    <w:uiPriority w:val="59"/>
    <w:rsid w:val="0023583F"/>
    <w:pPr>
      <w:suppressAutoHyphens/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3583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3583F"/>
    <w:rPr>
      <w:rFonts w:ascii="Times New Roman" w:eastAsia="Times New Roman" w:hAnsi="Times New Roman" w:cs="Times New Roman"/>
      <w:kern w:val="0"/>
      <w:sz w:val="24"/>
      <w:szCs w:val="24"/>
      <w:lang w:val="es-ES" w:eastAsia="es-ES_tradnl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6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D36"/>
    <w:rPr>
      <w:rFonts w:ascii="Tahoma" w:eastAsia="Times New Roman" w:hAnsi="Tahoma" w:cs="Tahoma"/>
      <w:kern w:val="0"/>
      <w:sz w:val="16"/>
      <w:szCs w:val="16"/>
      <w:lang w:val="es-ES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psmar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RIBAS BARQUET</dc:creator>
  <cp:lastModifiedBy>Nuria Ribas Barquet</cp:lastModifiedBy>
  <cp:revision>2</cp:revision>
  <dcterms:created xsi:type="dcterms:W3CDTF">2023-11-13T06:59:00Z</dcterms:created>
  <dcterms:modified xsi:type="dcterms:W3CDTF">2023-11-13T06:59:00Z</dcterms:modified>
</cp:coreProperties>
</file>