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46E94" w14:textId="37710441" w:rsidR="001B4C6F" w:rsidRDefault="007B7349" w:rsidP="001B4C6F">
      <w:bookmarkStart w:id="0" w:name="_Toc91011872"/>
      <w:bookmarkStart w:id="1" w:name="_Toc91060832"/>
      <w:r>
        <w:t xml:space="preserve">Supplementary </w:t>
      </w:r>
      <w:r w:rsidR="00A8188B">
        <w:t>1</w:t>
      </w:r>
      <w:r w:rsidR="001B4C6F">
        <w:rPr>
          <w:noProof/>
        </w:rPr>
        <w:t>:</w:t>
      </w:r>
      <w:r w:rsidR="001B4C6F">
        <w:t xml:space="preserve"> Biochemical characteristics of bacteria identified in urine samples of UTI diagnosed patients</w:t>
      </w:r>
      <w:bookmarkEnd w:id="0"/>
      <w:bookmarkEnd w:id="1"/>
      <w:r w:rsidR="001B4C6F">
        <w:t>.</w:t>
      </w:r>
    </w:p>
    <w:tbl>
      <w:tblPr>
        <w:tblW w:w="12165" w:type="dxa"/>
        <w:tblInd w:w="-1475" w:type="dxa"/>
        <w:tblBorders>
          <w:top w:val="single" w:sz="4" w:space="0" w:color="BFBFBF"/>
          <w:bottom w:val="single" w:sz="4" w:space="0" w:color="BFBFBF"/>
        </w:tblBorders>
        <w:tblLook w:val="04A0" w:firstRow="1" w:lastRow="0" w:firstColumn="1" w:lastColumn="0" w:noHBand="0" w:noVBand="1"/>
      </w:tblPr>
      <w:tblGrid>
        <w:gridCol w:w="3066"/>
        <w:gridCol w:w="2669"/>
        <w:gridCol w:w="985"/>
        <w:gridCol w:w="1033"/>
        <w:gridCol w:w="811"/>
        <w:gridCol w:w="763"/>
        <w:gridCol w:w="1190"/>
        <w:gridCol w:w="763"/>
        <w:gridCol w:w="885"/>
      </w:tblGrid>
      <w:tr w:rsidR="001B4C6F" w14:paraId="2D085932" w14:textId="77777777" w:rsidTr="00EF4900">
        <w:trPr>
          <w:trHeight w:val="313"/>
        </w:trPr>
        <w:tc>
          <w:tcPr>
            <w:tcW w:w="3066" w:type="dxa"/>
            <w:tcBorders>
              <w:bottom w:val="single" w:sz="4" w:space="0" w:color="BFBFBF"/>
            </w:tcBorders>
            <w:noWrap/>
            <w:hideMark/>
          </w:tcPr>
          <w:p w14:paraId="5CE30E89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Organism</w:t>
            </w:r>
          </w:p>
          <w:p w14:paraId="0DB197C2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BFBFBF"/>
            </w:tcBorders>
            <w:noWrap/>
            <w:hideMark/>
          </w:tcPr>
          <w:p w14:paraId="711795DC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Lactose fermentation</w:t>
            </w:r>
          </w:p>
        </w:tc>
        <w:tc>
          <w:tcPr>
            <w:tcW w:w="0" w:type="auto"/>
            <w:tcBorders>
              <w:bottom w:val="single" w:sz="4" w:space="0" w:color="BFBFBF"/>
            </w:tcBorders>
            <w:noWrap/>
            <w:hideMark/>
          </w:tcPr>
          <w:p w14:paraId="30DD1574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Indole </w:t>
            </w:r>
          </w:p>
        </w:tc>
        <w:tc>
          <w:tcPr>
            <w:tcW w:w="0" w:type="auto"/>
            <w:tcBorders>
              <w:bottom w:val="single" w:sz="4" w:space="0" w:color="BFBFBF"/>
            </w:tcBorders>
            <w:noWrap/>
            <w:hideMark/>
          </w:tcPr>
          <w:p w14:paraId="2C8CD8C9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Citrate</w:t>
            </w:r>
          </w:p>
        </w:tc>
        <w:tc>
          <w:tcPr>
            <w:tcW w:w="0" w:type="auto"/>
            <w:tcBorders>
              <w:bottom w:val="single" w:sz="4" w:space="0" w:color="BFBFBF"/>
            </w:tcBorders>
            <w:noWrap/>
            <w:hideMark/>
          </w:tcPr>
          <w:p w14:paraId="32656219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Urea </w:t>
            </w:r>
          </w:p>
        </w:tc>
        <w:tc>
          <w:tcPr>
            <w:tcW w:w="0" w:type="auto"/>
            <w:tcBorders>
              <w:bottom w:val="single" w:sz="4" w:space="0" w:color="BFBFBF"/>
            </w:tcBorders>
            <w:noWrap/>
            <w:hideMark/>
          </w:tcPr>
          <w:p w14:paraId="76713311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KIA</w:t>
            </w:r>
          </w:p>
          <w:p w14:paraId="6FC11925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rtl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BFBFBF"/>
            </w:tcBorders>
            <w:noWrap/>
            <w:hideMark/>
          </w:tcPr>
          <w:p w14:paraId="5DEE97F3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Motility </w:t>
            </w:r>
          </w:p>
        </w:tc>
        <w:tc>
          <w:tcPr>
            <w:tcW w:w="0" w:type="auto"/>
            <w:tcBorders>
              <w:bottom w:val="single" w:sz="4" w:space="0" w:color="BFBFBF"/>
            </w:tcBorders>
            <w:noWrap/>
            <w:hideMark/>
          </w:tcPr>
          <w:p w14:paraId="25483AB1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H2S </w:t>
            </w:r>
          </w:p>
        </w:tc>
        <w:tc>
          <w:tcPr>
            <w:tcW w:w="885" w:type="dxa"/>
            <w:tcBorders>
              <w:bottom w:val="single" w:sz="4" w:space="0" w:color="BFBFBF"/>
            </w:tcBorders>
            <w:noWrap/>
            <w:hideMark/>
          </w:tcPr>
          <w:p w14:paraId="5F0063FA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Gas</w:t>
            </w:r>
          </w:p>
        </w:tc>
      </w:tr>
      <w:tr w:rsidR="001B4C6F" w14:paraId="64A1C5CA" w14:textId="77777777" w:rsidTr="00EF4900">
        <w:trPr>
          <w:trHeight w:val="313"/>
        </w:trPr>
        <w:tc>
          <w:tcPr>
            <w:tcW w:w="3066" w:type="dxa"/>
            <w:tcBorders>
              <w:top w:val="single" w:sz="4" w:space="0" w:color="BFBFBF"/>
            </w:tcBorders>
            <w:noWrap/>
            <w:hideMark/>
          </w:tcPr>
          <w:p w14:paraId="345291CE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 xml:space="preserve">Citrobacter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freundii</w:t>
            </w:r>
            <w:proofErr w:type="spellEnd"/>
          </w:p>
        </w:tc>
        <w:tc>
          <w:tcPr>
            <w:tcW w:w="0" w:type="auto"/>
            <w:tcBorders>
              <w:top w:val="single" w:sz="4" w:space="0" w:color="BFBFBF"/>
            </w:tcBorders>
            <w:noWrap/>
            <w:hideMark/>
          </w:tcPr>
          <w:p w14:paraId="5EB05FFB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color w:val="000000"/>
                <w:rtl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   +</w:t>
            </w: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eastAsia="en-GB"/>
              </w:rPr>
              <w:t xml:space="preserve">   </w:t>
            </w:r>
          </w:p>
        </w:tc>
        <w:tc>
          <w:tcPr>
            <w:tcW w:w="0" w:type="auto"/>
            <w:tcBorders>
              <w:top w:val="single" w:sz="4" w:space="0" w:color="BFBFBF"/>
            </w:tcBorders>
            <w:noWrap/>
            <w:hideMark/>
          </w:tcPr>
          <w:p w14:paraId="2F5EF959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BFBFBF"/>
            </w:tcBorders>
            <w:noWrap/>
            <w:hideMark/>
          </w:tcPr>
          <w:p w14:paraId="6990AB03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tcBorders>
              <w:top w:val="single" w:sz="4" w:space="0" w:color="BFBFBF"/>
            </w:tcBorders>
            <w:noWrap/>
            <w:hideMark/>
          </w:tcPr>
          <w:p w14:paraId="6DFD9091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BFBFBF"/>
            </w:tcBorders>
            <w:noWrap/>
            <w:hideMark/>
          </w:tcPr>
          <w:p w14:paraId="339FFBE5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RY</w:t>
            </w:r>
          </w:p>
        </w:tc>
        <w:tc>
          <w:tcPr>
            <w:tcW w:w="0" w:type="auto"/>
            <w:tcBorders>
              <w:top w:val="single" w:sz="4" w:space="0" w:color="BFBFBF"/>
            </w:tcBorders>
            <w:noWrap/>
            <w:hideMark/>
          </w:tcPr>
          <w:p w14:paraId="1B8F455A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tcBorders>
              <w:top w:val="single" w:sz="4" w:space="0" w:color="BFBFBF"/>
            </w:tcBorders>
            <w:noWrap/>
            <w:hideMark/>
          </w:tcPr>
          <w:p w14:paraId="62645A45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</w:t>
            </w:r>
          </w:p>
        </w:tc>
        <w:tc>
          <w:tcPr>
            <w:tcW w:w="885" w:type="dxa"/>
            <w:tcBorders>
              <w:top w:val="single" w:sz="4" w:space="0" w:color="BFBFBF"/>
            </w:tcBorders>
            <w:noWrap/>
            <w:hideMark/>
          </w:tcPr>
          <w:p w14:paraId="3EE7FB55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</w:tr>
      <w:tr w:rsidR="001B4C6F" w14:paraId="461E6450" w14:textId="77777777" w:rsidTr="00EF4900">
        <w:trPr>
          <w:trHeight w:val="313"/>
        </w:trPr>
        <w:tc>
          <w:tcPr>
            <w:tcW w:w="3066" w:type="dxa"/>
            <w:noWrap/>
            <w:hideMark/>
          </w:tcPr>
          <w:p w14:paraId="2D2DD563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Escherichia coli</w:t>
            </w:r>
          </w:p>
        </w:tc>
        <w:tc>
          <w:tcPr>
            <w:tcW w:w="0" w:type="auto"/>
            <w:noWrap/>
            <w:hideMark/>
          </w:tcPr>
          <w:p w14:paraId="52600C3C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   +</w:t>
            </w:r>
          </w:p>
        </w:tc>
        <w:tc>
          <w:tcPr>
            <w:tcW w:w="0" w:type="auto"/>
            <w:noWrap/>
            <w:hideMark/>
          </w:tcPr>
          <w:p w14:paraId="49C22865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noWrap/>
            <w:hideMark/>
          </w:tcPr>
          <w:p w14:paraId="38949949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0" w:type="auto"/>
            <w:noWrap/>
            <w:hideMark/>
          </w:tcPr>
          <w:p w14:paraId="37C96341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0" w:type="auto"/>
            <w:noWrap/>
            <w:hideMark/>
          </w:tcPr>
          <w:p w14:paraId="43F1975E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YY</w:t>
            </w:r>
          </w:p>
        </w:tc>
        <w:tc>
          <w:tcPr>
            <w:tcW w:w="0" w:type="auto"/>
            <w:noWrap/>
            <w:hideMark/>
          </w:tcPr>
          <w:p w14:paraId="2648DA6D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noWrap/>
            <w:hideMark/>
          </w:tcPr>
          <w:p w14:paraId="53F042F1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885" w:type="dxa"/>
            <w:noWrap/>
            <w:hideMark/>
          </w:tcPr>
          <w:p w14:paraId="4344EBFF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</w:tr>
      <w:tr w:rsidR="001B4C6F" w14:paraId="187D03F7" w14:textId="77777777" w:rsidTr="00EF4900">
        <w:trPr>
          <w:trHeight w:val="313"/>
        </w:trPr>
        <w:tc>
          <w:tcPr>
            <w:tcW w:w="3066" w:type="dxa"/>
            <w:noWrap/>
            <w:hideMark/>
          </w:tcPr>
          <w:p w14:paraId="16FB2044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rtl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Klebsiella oxytoca</w:t>
            </w:r>
          </w:p>
        </w:tc>
        <w:tc>
          <w:tcPr>
            <w:tcW w:w="0" w:type="auto"/>
            <w:noWrap/>
            <w:hideMark/>
          </w:tcPr>
          <w:p w14:paraId="3B1183F4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   +</w:t>
            </w:r>
          </w:p>
        </w:tc>
        <w:tc>
          <w:tcPr>
            <w:tcW w:w="0" w:type="auto"/>
            <w:noWrap/>
            <w:hideMark/>
          </w:tcPr>
          <w:p w14:paraId="2A000AC6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noWrap/>
            <w:hideMark/>
          </w:tcPr>
          <w:p w14:paraId="5EAA0D51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noWrap/>
            <w:hideMark/>
          </w:tcPr>
          <w:p w14:paraId="3CCDCFE4" w14:textId="080EE9D5" w:rsidR="001B4C6F" w:rsidRDefault="00CC7CA6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+</w:t>
            </w:r>
          </w:p>
        </w:tc>
        <w:tc>
          <w:tcPr>
            <w:tcW w:w="0" w:type="auto"/>
            <w:noWrap/>
            <w:hideMark/>
          </w:tcPr>
          <w:p w14:paraId="3EAD3425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YY</w:t>
            </w:r>
          </w:p>
        </w:tc>
        <w:tc>
          <w:tcPr>
            <w:tcW w:w="0" w:type="auto"/>
            <w:noWrap/>
            <w:hideMark/>
          </w:tcPr>
          <w:p w14:paraId="15B652E0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0" w:type="auto"/>
            <w:noWrap/>
            <w:hideMark/>
          </w:tcPr>
          <w:p w14:paraId="0E961047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885" w:type="dxa"/>
            <w:noWrap/>
            <w:hideMark/>
          </w:tcPr>
          <w:p w14:paraId="2DFB3069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</w:tr>
      <w:tr w:rsidR="001B4C6F" w14:paraId="23CE9008" w14:textId="77777777" w:rsidTr="00EF4900">
        <w:trPr>
          <w:trHeight w:val="313"/>
        </w:trPr>
        <w:tc>
          <w:tcPr>
            <w:tcW w:w="3066" w:type="dxa"/>
            <w:noWrap/>
            <w:hideMark/>
          </w:tcPr>
          <w:p w14:paraId="0F0DC9B7" w14:textId="77777777" w:rsidR="001B4C6F" w:rsidRDefault="001B4C6F" w:rsidP="00EF4900">
            <w:pPr>
              <w:ind w:right="432"/>
              <w:rPr>
                <w:rFonts w:ascii="Times New Roman" w:eastAsia="Times New Roman" w:hAnsi="Times New Roman" w:cs="Times New Roman"/>
                <w:i/>
                <w:iCs/>
                <w:color w:val="000000"/>
                <w:rtl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Klebsiella pneumoniae</w:t>
            </w:r>
          </w:p>
        </w:tc>
        <w:tc>
          <w:tcPr>
            <w:tcW w:w="0" w:type="auto"/>
            <w:noWrap/>
            <w:hideMark/>
          </w:tcPr>
          <w:p w14:paraId="1F0020B0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   +</w:t>
            </w:r>
          </w:p>
        </w:tc>
        <w:tc>
          <w:tcPr>
            <w:tcW w:w="0" w:type="auto"/>
            <w:noWrap/>
            <w:hideMark/>
          </w:tcPr>
          <w:p w14:paraId="62F2C40C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0" w:type="auto"/>
            <w:noWrap/>
            <w:hideMark/>
          </w:tcPr>
          <w:p w14:paraId="1657DE79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noWrap/>
            <w:hideMark/>
          </w:tcPr>
          <w:p w14:paraId="43FE80D4" w14:textId="49B81EA4" w:rsidR="001B4C6F" w:rsidRDefault="00915E58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+</w:t>
            </w:r>
            <w:r w:rsidR="001B4C6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15A119B0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YY</w:t>
            </w:r>
          </w:p>
        </w:tc>
        <w:tc>
          <w:tcPr>
            <w:tcW w:w="0" w:type="auto"/>
            <w:noWrap/>
            <w:hideMark/>
          </w:tcPr>
          <w:p w14:paraId="60633227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0" w:type="auto"/>
            <w:noWrap/>
            <w:hideMark/>
          </w:tcPr>
          <w:p w14:paraId="5887EB5E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885" w:type="dxa"/>
            <w:noWrap/>
            <w:hideMark/>
          </w:tcPr>
          <w:p w14:paraId="715D4FE2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</w:tr>
      <w:tr w:rsidR="001B4C6F" w14:paraId="55E89DAD" w14:textId="77777777" w:rsidTr="00EF4900">
        <w:trPr>
          <w:trHeight w:val="313"/>
        </w:trPr>
        <w:tc>
          <w:tcPr>
            <w:tcW w:w="3066" w:type="dxa"/>
            <w:noWrap/>
            <w:hideMark/>
          </w:tcPr>
          <w:p w14:paraId="4678515B" w14:textId="77777777" w:rsidR="001B4C6F" w:rsidRDefault="001B4C6F" w:rsidP="00EF4900">
            <w:pPr>
              <w:ind w:right="432"/>
              <w:rPr>
                <w:rFonts w:ascii="Times New Roman" w:eastAsia="Times New Roman" w:hAnsi="Times New Roman" w:cs="Times New Roman"/>
                <w:i/>
                <w:iCs/>
                <w:color w:val="000000"/>
                <w:rtl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Pseudomonas aeruginosa</w:t>
            </w:r>
          </w:p>
        </w:tc>
        <w:tc>
          <w:tcPr>
            <w:tcW w:w="0" w:type="auto"/>
            <w:noWrap/>
            <w:hideMark/>
          </w:tcPr>
          <w:p w14:paraId="10D5F0B8" w14:textId="77777777" w:rsidR="001B4C6F" w:rsidRDefault="001B4C6F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   -</w:t>
            </w:r>
          </w:p>
        </w:tc>
        <w:tc>
          <w:tcPr>
            <w:tcW w:w="0" w:type="auto"/>
            <w:noWrap/>
            <w:hideMark/>
          </w:tcPr>
          <w:p w14:paraId="7A808274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0" w:type="auto"/>
            <w:noWrap/>
            <w:hideMark/>
          </w:tcPr>
          <w:p w14:paraId="2F19A483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noWrap/>
            <w:hideMark/>
          </w:tcPr>
          <w:p w14:paraId="05C8FF8C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rtl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</w:t>
            </w:r>
          </w:p>
        </w:tc>
        <w:tc>
          <w:tcPr>
            <w:tcW w:w="0" w:type="auto"/>
            <w:noWrap/>
            <w:hideMark/>
          </w:tcPr>
          <w:p w14:paraId="0B005C0E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RR</w:t>
            </w:r>
          </w:p>
        </w:tc>
        <w:tc>
          <w:tcPr>
            <w:tcW w:w="0" w:type="auto"/>
            <w:noWrap/>
            <w:hideMark/>
          </w:tcPr>
          <w:p w14:paraId="27D82F6C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+ </w:t>
            </w:r>
          </w:p>
        </w:tc>
        <w:tc>
          <w:tcPr>
            <w:tcW w:w="0" w:type="auto"/>
            <w:noWrap/>
            <w:hideMark/>
          </w:tcPr>
          <w:p w14:paraId="2BA00DC3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rtl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  <w:tc>
          <w:tcPr>
            <w:tcW w:w="885" w:type="dxa"/>
            <w:noWrap/>
            <w:hideMark/>
          </w:tcPr>
          <w:p w14:paraId="363CCF47" w14:textId="77777777" w:rsidR="001B4C6F" w:rsidRDefault="001B4C6F" w:rsidP="00EF490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- </w:t>
            </w:r>
          </w:p>
        </w:tc>
      </w:tr>
    </w:tbl>
    <w:p w14:paraId="57F5C93E" w14:textId="77777777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  <w:b/>
          <w:bCs/>
        </w:rPr>
      </w:pPr>
    </w:p>
    <w:p w14:paraId="0B362FBC" w14:textId="77777777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Key:</w:t>
      </w:r>
    </w:p>
    <w:p w14:paraId="38D1FB77" w14:textId="77777777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(+): Means positive reaction</w:t>
      </w:r>
    </w:p>
    <w:p w14:paraId="6AA8D899" w14:textId="77777777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(-): Means negative reaction</w:t>
      </w:r>
    </w:p>
    <w:p w14:paraId="5E068E5D" w14:textId="0DE05A99" w:rsidR="00433C5B" w:rsidRDefault="00433C5B" w:rsidP="004C5776">
      <w:pPr>
        <w:tabs>
          <w:tab w:val="left" w:pos="11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D: Means delayed reaction</w:t>
      </w:r>
    </w:p>
    <w:p w14:paraId="449296E9" w14:textId="31246DC2" w:rsidR="003756A6" w:rsidRDefault="003756A6" w:rsidP="004C5776">
      <w:pPr>
        <w:tabs>
          <w:tab w:val="left" w:pos="11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KIA: </w:t>
      </w:r>
      <w:r w:rsidR="002D7EAA" w:rsidRPr="002D7EAA">
        <w:rPr>
          <w:rFonts w:ascii="Times New Roman" w:hAnsi="Times New Roman" w:cs="Times New Roman"/>
        </w:rPr>
        <w:t>Kliger's Iron Agar</w:t>
      </w:r>
    </w:p>
    <w:p w14:paraId="6A8A53A6" w14:textId="0381634A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</w:t>
      </w:r>
      <w:r w:rsidR="001F33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(red yellow): Means fermentation of lactose and non-fermentation of glucose</w:t>
      </w:r>
    </w:p>
    <w:p w14:paraId="57B800FD" w14:textId="11A349DF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YY (yellow yellow): Means fermentation of lactose and glucose</w:t>
      </w:r>
    </w:p>
    <w:p w14:paraId="490AC326" w14:textId="1CD61EE7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RR</w:t>
      </w:r>
      <w:r w:rsidR="00BD33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(red red): Means non fermentation of lactose and glucose</w:t>
      </w:r>
    </w:p>
    <w:p w14:paraId="7BD9AF7F" w14:textId="77777777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  <w:b/>
          <w:bCs/>
        </w:rPr>
      </w:pPr>
    </w:p>
    <w:p w14:paraId="692E8CBA" w14:textId="77777777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  <w:b/>
          <w:bCs/>
        </w:rPr>
      </w:pPr>
    </w:p>
    <w:p w14:paraId="39D9A37F" w14:textId="77777777" w:rsidR="001B4C6F" w:rsidRDefault="001B4C6F" w:rsidP="001B4C6F">
      <w:pPr>
        <w:tabs>
          <w:tab w:val="left" w:pos="1170"/>
        </w:tabs>
        <w:jc w:val="both"/>
        <w:rPr>
          <w:rFonts w:ascii="Times New Roman" w:hAnsi="Times New Roman" w:cs="Times New Roman"/>
          <w:b/>
          <w:bCs/>
        </w:rPr>
      </w:pPr>
    </w:p>
    <w:p w14:paraId="1D193E36" w14:textId="061EA89F" w:rsidR="00FE0DFB" w:rsidRPr="001B4C6F" w:rsidRDefault="00FE0DFB" w:rsidP="001B4C6F"/>
    <w:sectPr w:rsidR="00FE0DFB" w:rsidRPr="001B4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9ECB4" w14:textId="77777777" w:rsidR="00250A92" w:rsidRDefault="00250A92" w:rsidP="007B7349">
      <w:pPr>
        <w:spacing w:after="0" w:line="240" w:lineRule="auto"/>
      </w:pPr>
      <w:r>
        <w:separator/>
      </w:r>
    </w:p>
  </w:endnote>
  <w:endnote w:type="continuationSeparator" w:id="0">
    <w:p w14:paraId="15DAB3F6" w14:textId="77777777" w:rsidR="00250A92" w:rsidRDefault="00250A92" w:rsidP="007B7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22A85" w14:textId="77777777" w:rsidR="00250A92" w:rsidRDefault="00250A92" w:rsidP="007B7349">
      <w:pPr>
        <w:spacing w:after="0" w:line="240" w:lineRule="auto"/>
      </w:pPr>
      <w:r>
        <w:separator/>
      </w:r>
    </w:p>
  </w:footnote>
  <w:footnote w:type="continuationSeparator" w:id="0">
    <w:p w14:paraId="442031E3" w14:textId="77777777" w:rsidR="00250A92" w:rsidRDefault="00250A92" w:rsidP="007B73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yMzM2MLcwMTYwNjRU0lEKTi0uzszPAykwrQUAFdYdDSwAAAA="/>
  </w:docVars>
  <w:rsids>
    <w:rsidRoot w:val="007346D8"/>
    <w:rsid w:val="000C11D7"/>
    <w:rsid w:val="001971EB"/>
    <w:rsid w:val="001B4C6F"/>
    <w:rsid w:val="001F3362"/>
    <w:rsid w:val="00226396"/>
    <w:rsid w:val="00250A92"/>
    <w:rsid w:val="002D7EAA"/>
    <w:rsid w:val="00366FF9"/>
    <w:rsid w:val="003756A6"/>
    <w:rsid w:val="00433C5B"/>
    <w:rsid w:val="004C5776"/>
    <w:rsid w:val="00521A08"/>
    <w:rsid w:val="00526234"/>
    <w:rsid w:val="0065645E"/>
    <w:rsid w:val="00671C93"/>
    <w:rsid w:val="006D3A4B"/>
    <w:rsid w:val="007346D8"/>
    <w:rsid w:val="00751571"/>
    <w:rsid w:val="00781178"/>
    <w:rsid w:val="007B7349"/>
    <w:rsid w:val="008B5D01"/>
    <w:rsid w:val="008E6314"/>
    <w:rsid w:val="00906DFE"/>
    <w:rsid w:val="00915E58"/>
    <w:rsid w:val="00921078"/>
    <w:rsid w:val="00956256"/>
    <w:rsid w:val="00A8188B"/>
    <w:rsid w:val="00B05565"/>
    <w:rsid w:val="00B819C6"/>
    <w:rsid w:val="00BD33B3"/>
    <w:rsid w:val="00C43F6A"/>
    <w:rsid w:val="00C469B9"/>
    <w:rsid w:val="00CC7CA6"/>
    <w:rsid w:val="00D70A98"/>
    <w:rsid w:val="00E04D0E"/>
    <w:rsid w:val="00F06F66"/>
    <w:rsid w:val="00FD2DA7"/>
    <w:rsid w:val="00FE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C11AC"/>
  <w15:chartTrackingRefBased/>
  <w15:docId w15:val="{BB7B7622-045F-49A4-967B-EEC7C54F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C6F"/>
    <w:pPr>
      <w:spacing w:line="360" w:lineRule="auto"/>
    </w:pPr>
    <w:rPr>
      <w:rFonts w:asciiTheme="majorBidi" w:hAnsiTheme="majorBidi" w:cstheme="majorBidi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3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349"/>
    <w:rPr>
      <w:rFonts w:asciiTheme="majorBidi" w:hAnsiTheme="majorBidi" w:cstheme="majorBidi"/>
      <w:kern w:val="0"/>
      <w:sz w:val="24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73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349"/>
    <w:rPr>
      <w:rFonts w:asciiTheme="majorBidi" w:hAnsiTheme="majorBidi" w:cstheme="majorBidi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41</cp:revision>
  <dcterms:created xsi:type="dcterms:W3CDTF">2023-12-28T19:45:00Z</dcterms:created>
  <dcterms:modified xsi:type="dcterms:W3CDTF">2024-01-13T05:42:00Z</dcterms:modified>
</cp:coreProperties>
</file>