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F7E75" w14:textId="0BBCA07B" w:rsidR="005537CC" w:rsidRPr="00D6485B" w:rsidRDefault="00D6485B" w:rsidP="00D6485B">
      <w:pPr>
        <w:jc w:val="center"/>
        <w:rPr>
          <w:rFonts w:ascii="Times New Roman" w:hAnsi="Times New Roman" w:cs="Times New Roman"/>
          <w:b/>
          <w:bCs/>
        </w:rPr>
      </w:pPr>
      <w:r w:rsidRPr="00D6485B">
        <w:rPr>
          <w:rFonts w:ascii="Times New Roman" w:hAnsi="Times New Roman" w:cs="Times New Roman"/>
          <w:b/>
          <w:bCs/>
        </w:rPr>
        <w:t>Supporting information for</w:t>
      </w:r>
    </w:p>
    <w:p w14:paraId="050B8431" w14:textId="584F8BE0" w:rsidR="00D6485B" w:rsidRDefault="00D6485B" w:rsidP="00D6485B">
      <w:pPr>
        <w:jc w:val="center"/>
        <w:rPr>
          <w:rFonts w:ascii="Times New Roman" w:hAnsi="Times New Roman" w:cs="Times New Roman"/>
        </w:rPr>
      </w:pPr>
      <w:r w:rsidRPr="00D6485B">
        <w:rPr>
          <w:rFonts w:ascii="Times New Roman" w:hAnsi="Times New Roman" w:cs="Times New Roman"/>
        </w:rPr>
        <w:t>Association between SARS-CoV-2 Infection and Select Symptoms and Conditions 31 to 150 Days After Testing among Children and Adults</w:t>
      </w: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-51546356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5DAEF9E" w14:textId="6AB357AA" w:rsidR="00D6485B" w:rsidRDefault="00D6485B">
          <w:pPr>
            <w:pStyle w:val="TOCHeading"/>
          </w:pPr>
        </w:p>
        <w:p w14:paraId="0510D21A" w14:textId="6467A66E" w:rsidR="007B330F" w:rsidRDefault="00D6485B">
          <w:pPr>
            <w:pStyle w:val="TOC1"/>
            <w:tabs>
              <w:tab w:val="right" w:leader="dot" w:pos="935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9302946" w:history="1">
            <w:r w:rsidR="007B330F" w:rsidRPr="00D94861">
              <w:rPr>
                <w:rStyle w:val="Hyperlink"/>
                <w:rFonts w:ascii="Times New Roman" w:hAnsi="Times New Roman" w:cs="Times New Roman"/>
                <w:b/>
                <w:bCs/>
                <w:noProof/>
                <w:lang w:eastAsia="zh-CN"/>
              </w:rPr>
              <w:t>eTable 1 Institutions contributing data</w:t>
            </w:r>
            <w:r w:rsidR="007B330F">
              <w:rPr>
                <w:noProof/>
                <w:webHidden/>
              </w:rPr>
              <w:tab/>
            </w:r>
            <w:r w:rsidR="007B330F">
              <w:rPr>
                <w:noProof/>
                <w:webHidden/>
              </w:rPr>
              <w:fldChar w:fldCharType="begin"/>
            </w:r>
            <w:r w:rsidR="007B330F">
              <w:rPr>
                <w:noProof/>
                <w:webHidden/>
              </w:rPr>
              <w:instrText xml:space="preserve"> PAGEREF _Toc149302946 \h </w:instrText>
            </w:r>
            <w:r w:rsidR="007B330F">
              <w:rPr>
                <w:noProof/>
                <w:webHidden/>
              </w:rPr>
            </w:r>
            <w:r w:rsidR="007B330F">
              <w:rPr>
                <w:noProof/>
                <w:webHidden/>
              </w:rPr>
              <w:fldChar w:fldCharType="separate"/>
            </w:r>
            <w:r w:rsidR="007B330F">
              <w:rPr>
                <w:noProof/>
                <w:webHidden/>
              </w:rPr>
              <w:t>2</w:t>
            </w:r>
            <w:r w:rsidR="007B330F">
              <w:rPr>
                <w:noProof/>
                <w:webHidden/>
              </w:rPr>
              <w:fldChar w:fldCharType="end"/>
            </w:r>
          </w:hyperlink>
        </w:p>
        <w:p w14:paraId="7158DEDF" w14:textId="4188CE90" w:rsidR="007B330F" w:rsidRDefault="007B330F">
          <w:pPr>
            <w:pStyle w:val="TOC1"/>
            <w:tabs>
              <w:tab w:val="right" w:leader="dot" w:pos="935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hyperlink w:anchor="_Toc149302947" w:history="1">
            <w:r w:rsidRPr="00D94861">
              <w:rPr>
                <w:rStyle w:val="Hyperlink"/>
                <w:rFonts w:ascii="Times New Roman" w:hAnsi="Times New Roman" w:cs="Times New Roman"/>
                <w:b/>
                <w:bCs/>
                <w:noProof/>
                <w:lang w:eastAsia="zh-CN"/>
              </w:rPr>
              <w:t>eTable 2 Conditions and symptoms examined in the study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_Toc149302947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6B1063" w14:textId="061AE509" w:rsidR="007B330F" w:rsidRDefault="007B330F">
          <w:pPr>
            <w:pStyle w:val="TOC1"/>
            <w:tabs>
              <w:tab w:val="right" w:leader="dot" w:pos="935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hyperlink w:anchor="_Toc149302948" w:history="1">
            <w:r w:rsidRPr="00D94861">
              <w:rPr>
                <w:rStyle w:val="Hyperlink"/>
                <w:rFonts w:ascii="Times New Roman" w:hAnsi="Times New Roman" w:cs="Times New Roman"/>
                <w:b/>
                <w:bCs/>
                <w:noProof/>
                <w:lang w:eastAsia="zh-CN"/>
              </w:rPr>
              <w:t>eTable 3 Number of Sites Included for Meta Analysis, by Outcome of the Regression Model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_Toc149302948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27537E" w14:textId="1B609E14" w:rsidR="00D6485B" w:rsidRDefault="00D6485B">
          <w:r>
            <w:rPr>
              <w:b/>
              <w:bCs/>
              <w:noProof/>
            </w:rPr>
            <w:fldChar w:fldCharType="end"/>
          </w:r>
        </w:p>
      </w:sdtContent>
    </w:sdt>
    <w:p w14:paraId="7E938F9C" w14:textId="5AF0909E" w:rsidR="00D6485B" w:rsidRDefault="00D6485B">
      <w:pPr>
        <w:rPr>
          <w:rFonts w:ascii="Times New Roman" w:hAnsi="Times New Roman" w:cs="Times New Roman"/>
        </w:rPr>
      </w:pPr>
    </w:p>
    <w:p w14:paraId="59E8DB35" w14:textId="77777777" w:rsidR="00D6485B" w:rsidRDefault="00D648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1796F7B" w14:textId="163BE1E6" w:rsidR="00D6485B" w:rsidRDefault="00D6485B" w:rsidP="00D6485B">
      <w:pPr>
        <w:pStyle w:val="Heading1"/>
        <w:spacing w:before="240" w:after="0"/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</w:pPr>
      <w:bookmarkStart w:id="0" w:name="_Toc149302946"/>
      <w:proofErr w:type="spellStart"/>
      <w:r w:rsidRPr="00D6485B"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  <w:lastRenderedPageBreak/>
        <w:t>eTable</w:t>
      </w:r>
      <w:proofErr w:type="spellEnd"/>
      <w:r w:rsidRPr="00D6485B"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  <w:t xml:space="preserve"> 1 Institutions contributing data</w:t>
      </w:r>
      <w:bookmarkEnd w:id="0"/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0"/>
      </w:tblGrid>
      <w:tr w:rsidR="00D6485B" w:rsidRPr="00F34C3E" w14:paraId="4A2CDA91" w14:textId="77777777" w:rsidTr="00EE5806">
        <w:trPr>
          <w:trHeight w:val="320"/>
          <w:jc w:val="center"/>
        </w:trPr>
        <w:tc>
          <w:tcPr>
            <w:tcW w:w="9580" w:type="dxa"/>
            <w:shd w:val="clear" w:color="000000" w:fill="808080"/>
            <w:vAlign w:val="center"/>
            <w:hideMark/>
          </w:tcPr>
          <w:p w14:paraId="34B97792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PCORnet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 xml:space="preserve"> sites</w:t>
            </w:r>
          </w:p>
        </w:tc>
      </w:tr>
      <w:tr w:rsidR="00D6485B" w:rsidRPr="00F34C3E" w14:paraId="1945F25A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35C9C98D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Duke University</w:t>
            </w:r>
          </w:p>
        </w:tc>
      </w:tr>
      <w:tr w:rsidR="00D6485B" w:rsidRPr="00F34C3E" w14:paraId="6370B771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2B6F2F27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Medical University of SC</w:t>
            </w:r>
          </w:p>
        </w:tc>
      </w:tr>
      <w:tr w:rsidR="00D6485B" w:rsidRPr="00F34C3E" w14:paraId="3986D73C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763A66CE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University of North Carolina</w:t>
            </w:r>
          </w:p>
        </w:tc>
      </w:tr>
      <w:tr w:rsidR="00D6485B" w:rsidRPr="00F34C3E" w14:paraId="5030AD8B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04FBEFF1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Vanderbilt University Medical Center</w:t>
            </w:r>
          </w:p>
        </w:tc>
      </w:tr>
      <w:tr w:rsidR="00D6485B" w:rsidRPr="00F34C3E" w14:paraId="6E46097B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767E81CA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Wake Forest Baptist Health</w:t>
            </w:r>
          </w:p>
        </w:tc>
      </w:tr>
      <w:tr w:rsidR="00D6485B" w:rsidRPr="00F34C3E" w14:paraId="2033E15A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0FE6B17E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Allina Health</w:t>
            </w:r>
          </w:p>
        </w:tc>
      </w:tr>
      <w:tr w:rsidR="00D6485B" w:rsidRPr="00F34C3E" w14:paraId="4F0D7A6F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0159047A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Intermountain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Healthcare</w:t>
            </w:r>
          </w:p>
        </w:tc>
      </w:tr>
      <w:tr w:rsidR="00D6485B" w:rsidRPr="00F34C3E" w14:paraId="632DB7FB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531EE46B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Medical College of Wisconsin</w:t>
            </w:r>
          </w:p>
        </w:tc>
      </w:tr>
      <w:tr w:rsidR="00D6485B" w:rsidRPr="00F34C3E" w14:paraId="271467EA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6BF81397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University of Iowa Healthcare</w:t>
            </w:r>
          </w:p>
        </w:tc>
      </w:tr>
      <w:tr w:rsidR="00D6485B" w:rsidRPr="00F34C3E" w14:paraId="2F9DC04D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54E350C0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University of Kansas</w:t>
            </w:r>
          </w:p>
        </w:tc>
      </w:tr>
      <w:tr w:rsidR="00D6485B" w:rsidRPr="00F34C3E" w14:paraId="2745230D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51E708B0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University of Missouri HC</w:t>
            </w:r>
          </w:p>
        </w:tc>
      </w:tr>
      <w:tr w:rsidR="00D6485B" w:rsidRPr="00F34C3E" w14:paraId="1E320543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225E7EC5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University of Nebraska</w:t>
            </w:r>
          </w:p>
        </w:tc>
      </w:tr>
      <w:tr w:rsidR="00D6485B" w:rsidRPr="00F34C3E" w14:paraId="356A4070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0000AFF0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University of Texas SW Medical Center</w:t>
            </w:r>
          </w:p>
        </w:tc>
      </w:tr>
      <w:tr w:rsidR="00D6485B" w:rsidRPr="00F34C3E" w14:paraId="79C8D517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4836CFA5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University of Utah</w:t>
            </w:r>
          </w:p>
        </w:tc>
      </w:tr>
      <w:tr w:rsidR="00D6485B" w:rsidRPr="00F34C3E" w14:paraId="2CFB4919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28A3BFA1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UMC New Orleans</w:t>
            </w:r>
          </w:p>
        </w:tc>
      </w:tr>
      <w:tr w:rsidR="00D6485B" w:rsidRPr="00F34C3E" w14:paraId="32802959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3F30141B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Ochsner Health System</w:t>
            </w:r>
          </w:p>
        </w:tc>
      </w:tr>
      <w:tr w:rsidR="00D6485B" w:rsidRPr="00F34C3E" w14:paraId="32F526A6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79BF177E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Children's Hospital Colorado</w:t>
            </w:r>
          </w:p>
        </w:tc>
      </w:tr>
      <w:tr w:rsidR="00D6485B" w:rsidRPr="00F34C3E" w14:paraId="68F79B9D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01D87B1C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Children's Hospital of Philadelphia</w:t>
            </w:r>
          </w:p>
        </w:tc>
      </w:tr>
      <w:tr w:rsidR="00D6485B" w:rsidRPr="00F34C3E" w14:paraId="3E65600B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7E19C9F3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Cincinnati Children's Hospital</w:t>
            </w:r>
          </w:p>
        </w:tc>
      </w:tr>
      <w:tr w:rsidR="00D6485B" w:rsidRPr="00F34C3E" w14:paraId="0DE58DD8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52226E12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Lurie Children's Hospital</w:t>
            </w:r>
          </w:p>
        </w:tc>
      </w:tr>
      <w:tr w:rsidR="00D6485B" w:rsidRPr="00F34C3E" w14:paraId="43BDD14E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3A7F6120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Nationwide Children's Hospital</w:t>
            </w:r>
          </w:p>
        </w:tc>
      </w:tr>
      <w:tr w:rsidR="00D6485B" w:rsidRPr="00F34C3E" w14:paraId="5AE97E58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64137E84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Nemours Children's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Health</w:t>
            </w:r>
          </w:p>
        </w:tc>
      </w:tr>
      <w:tr w:rsidR="00D6485B" w:rsidRPr="00F34C3E" w14:paraId="18F76B5A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4AA0E17E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Seattle Children's Hospital</w:t>
            </w:r>
          </w:p>
        </w:tc>
      </w:tr>
      <w:tr w:rsidR="00D6485B" w:rsidRPr="00F34C3E" w14:paraId="73A1F27E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66DE2798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Columbia</w:t>
            </w:r>
          </w:p>
        </w:tc>
      </w:tr>
      <w:tr w:rsidR="00D6485B" w:rsidRPr="00F34C3E" w14:paraId="18D009A4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26E0CAC7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Montefiore</w:t>
            </w:r>
          </w:p>
        </w:tc>
      </w:tr>
      <w:tr w:rsidR="00D6485B" w:rsidRPr="00F34C3E" w14:paraId="487BEE21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000E87CA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Mount Sinai Health System</w:t>
            </w:r>
          </w:p>
        </w:tc>
      </w:tr>
      <w:tr w:rsidR="00D6485B" w:rsidRPr="00F34C3E" w14:paraId="0F6D19F5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556B4619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NYU Langone Medical Center</w:t>
            </w:r>
          </w:p>
        </w:tc>
      </w:tr>
      <w:tr w:rsidR="00D6485B" w:rsidRPr="00F34C3E" w14:paraId="207C4867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67897C8E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Weill Cornell Medicine</w:t>
            </w:r>
          </w:p>
        </w:tc>
      </w:tr>
      <w:tr w:rsidR="00D6485B" w:rsidRPr="00F34C3E" w14:paraId="1D359919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5AF251B6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Cook County</w:t>
            </w:r>
          </w:p>
        </w:tc>
      </w:tr>
      <w:tr w:rsidR="00D6485B" w:rsidRPr="00F34C3E" w14:paraId="0A4B1C87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2C3F0FBA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Northwestern University</w:t>
            </w:r>
          </w:p>
        </w:tc>
      </w:tr>
      <w:tr w:rsidR="00D6485B" w:rsidRPr="00F34C3E" w14:paraId="47AB3F7F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7E92253B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Fenway Health</w:t>
            </w:r>
          </w:p>
        </w:tc>
      </w:tr>
      <w:tr w:rsidR="00D6485B" w:rsidRPr="00F34C3E" w14:paraId="63025510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0FAFB6BE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Health Choice Network</w:t>
            </w:r>
          </w:p>
        </w:tc>
      </w:tr>
      <w:tr w:rsidR="00D6485B" w:rsidRPr="00F34C3E" w14:paraId="15E9DDF6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6B862FEF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OCHIN</w:t>
            </w:r>
          </w:p>
        </w:tc>
      </w:tr>
      <w:tr w:rsidR="00D6485B" w:rsidRPr="00F34C3E" w14:paraId="17C8FFF8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47F4DCD7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Johns Hopkins University</w:t>
            </w:r>
          </w:p>
        </w:tc>
      </w:tr>
      <w:tr w:rsidR="00D6485B" w:rsidRPr="00F34C3E" w14:paraId="391AC4EE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15109B19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Ohio State University</w:t>
            </w:r>
          </w:p>
        </w:tc>
      </w:tr>
      <w:tr w:rsidR="00D6485B" w:rsidRPr="00F34C3E" w14:paraId="03CEB63C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5301B6CD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Penn State College of Medicine and Penn State Health Milton S. Hershey Medical Center</w:t>
            </w:r>
          </w:p>
        </w:tc>
      </w:tr>
      <w:tr w:rsidR="00D6485B" w:rsidRPr="00F34C3E" w14:paraId="0EB2B90D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2C31D485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Temple University</w:t>
            </w:r>
          </w:p>
        </w:tc>
      </w:tr>
      <w:tr w:rsidR="00D6485B" w:rsidRPr="00F34C3E" w14:paraId="22A4E62A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7971ED2E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University of Michigan</w:t>
            </w:r>
          </w:p>
        </w:tc>
      </w:tr>
      <w:tr w:rsidR="00D6485B" w:rsidRPr="00F34C3E" w14:paraId="4F404C00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FFFFFF"/>
            <w:noWrap/>
            <w:vAlign w:val="bottom"/>
            <w:hideMark/>
          </w:tcPr>
          <w:p w14:paraId="2B1E94D4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UPMC</w:t>
            </w:r>
          </w:p>
        </w:tc>
      </w:tr>
      <w:tr w:rsidR="00D6485B" w:rsidRPr="00F34C3E" w14:paraId="3EDEB12C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70B084AC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AdventHealth</w:t>
            </w:r>
            <w:proofErr w:type="spellEnd"/>
          </w:p>
        </w:tc>
      </w:tr>
      <w:tr w:rsidR="00D6485B" w:rsidRPr="00F34C3E" w14:paraId="26EA88F3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003FB40A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Orlando Health System</w:t>
            </w:r>
          </w:p>
        </w:tc>
      </w:tr>
      <w:tr w:rsidR="00D6485B" w:rsidRPr="00F34C3E" w14:paraId="757CBEE8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0E94974B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UF Health</w:t>
            </w:r>
          </w:p>
        </w:tc>
      </w:tr>
      <w:tr w:rsidR="00D6485B" w:rsidRPr="00F34C3E" w14:paraId="2A365AE7" w14:textId="77777777" w:rsidTr="00EE5806">
        <w:trPr>
          <w:trHeight w:val="300"/>
          <w:jc w:val="center"/>
        </w:trPr>
        <w:tc>
          <w:tcPr>
            <w:tcW w:w="9580" w:type="dxa"/>
            <w:shd w:val="clear" w:color="000000" w:fill="D3D3D3"/>
            <w:noWrap/>
            <w:vAlign w:val="bottom"/>
            <w:hideMark/>
          </w:tcPr>
          <w:p w14:paraId="4DB4BFFE" w14:textId="77777777" w:rsidR="00D6485B" w:rsidRPr="004E5DFD" w:rsidRDefault="00D6485B" w:rsidP="00EE5806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E5D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University of Miami</w:t>
            </w:r>
          </w:p>
        </w:tc>
      </w:tr>
    </w:tbl>
    <w:p w14:paraId="024A0B6A" w14:textId="77777777" w:rsidR="00D6485B" w:rsidRDefault="00D6485B" w:rsidP="00D6485B"/>
    <w:p w14:paraId="6DA49D86" w14:textId="77777777" w:rsidR="00D6485B" w:rsidRDefault="00D6485B" w:rsidP="00D6485B">
      <w:r>
        <w:br w:type="page"/>
      </w:r>
    </w:p>
    <w:p w14:paraId="2536A5B0" w14:textId="16DDDE15" w:rsidR="00510471" w:rsidRDefault="00510471" w:rsidP="00510471">
      <w:pPr>
        <w:pStyle w:val="Heading1"/>
        <w:spacing w:before="240" w:after="0"/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</w:pPr>
      <w:bookmarkStart w:id="1" w:name="_Toc149302947"/>
      <w:proofErr w:type="spellStart"/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  <w:lastRenderedPageBreak/>
        <w:t>eTable</w:t>
      </w:r>
      <w:proofErr w:type="spellEnd"/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  <w:t xml:space="preserve"> 2 C</w:t>
      </w:r>
      <w:r w:rsidRPr="00510471"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  <w:t xml:space="preserve">onditions and symptoms examined in the </w:t>
      </w:r>
      <w:proofErr w:type="gramStart"/>
      <w:r w:rsidRPr="00510471"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  <w:t>study</w:t>
      </w:r>
      <w:bookmarkEnd w:id="1"/>
      <w:proofErr w:type="gramEnd"/>
    </w:p>
    <w:p w14:paraId="2D339E19" w14:textId="77777777" w:rsidR="00510471" w:rsidRPr="00510471" w:rsidRDefault="00510471" w:rsidP="00510471">
      <w:pPr>
        <w:spacing w:after="0" w:line="240" w:lineRule="auto"/>
        <w:rPr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10471" w:rsidRPr="00510471" w14:paraId="121C710F" w14:textId="77777777" w:rsidTr="00C53FB7">
        <w:tc>
          <w:tcPr>
            <w:tcW w:w="4675" w:type="dxa"/>
          </w:tcPr>
          <w:p w14:paraId="41F20102" w14:textId="77777777" w:rsidR="00510471" w:rsidRPr="00510471" w:rsidRDefault="00510471" w:rsidP="00C53FB7">
            <w:pPr>
              <w:rPr>
                <w:rFonts w:ascii="Times New Roman" w:hAnsi="Times New Roman" w:cs="Times New Roman"/>
                <w:b/>
                <w:bCs/>
              </w:rPr>
            </w:pPr>
            <w:r w:rsidRPr="00510471">
              <w:rPr>
                <w:rFonts w:ascii="Times New Roman" w:hAnsi="Times New Roman" w:cs="Times New Roman"/>
                <w:b/>
                <w:bCs/>
              </w:rPr>
              <w:t>Symptoms examined</w:t>
            </w:r>
          </w:p>
        </w:tc>
        <w:tc>
          <w:tcPr>
            <w:tcW w:w="4675" w:type="dxa"/>
          </w:tcPr>
          <w:p w14:paraId="7C1D7B9F" w14:textId="77777777" w:rsidR="00510471" w:rsidRPr="00510471" w:rsidRDefault="00510471" w:rsidP="00C53FB7">
            <w:pPr>
              <w:rPr>
                <w:rFonts w:ascii="Times New Roman" w:hAnsi="Times New Roman" w:cs="Times New Roman"/>
                <w:b/>
                <w:bCs/>
              </w:rPr>
            </w:pPr>
            <w:r w:rsidRPr="00510471">
              <w:rPr>
                <w:rFonts w:ascii="Times New Roman" w:hAnsi="Times New Roman" w:cs="Times New Roman"/>
                <w:b/>
                <w:bCs/>
              </w:rPr>
              <w:t>Conditions examined</w:t>
            </w:r>
          </w:p>
        </w:tc>
      </w:tr>
      <w:tr w:rsidR="00510471" w:rsidRPr="00510471" w14:paraId="6862E1F6" w14:textId="77777777" w:rsidTr="00C53FB7">
        <w:tc>
          <w:tcPr>
            <w:tcW w:w="4675" w:type="dxa"/>
          </w:tcPr>
          <w:p w14:paraId="682A0E4F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Fatigue or muscle weakness</w:t>
            </w:r>
          </w:p>
        </w:tc>
        <w:tc>
          <w:tcPr>
            <w:tcW w:w="4675" w:type="dxa"/>
          </w:tcPr>
          <w:p w14:paraId="3073DFF1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Mental Health conditions</w:t>
            </w:r>
          </w:p>
        </w:tc>
      </w:tr>
      <w:tr w:rsidR="00510471" w:rsidRPr="00510471" w14:paraId="10F81D74" w14:textId="77777777" w:rsidTr="00C53FB7">
        <w:tc>
          <w:tcPr>
            <w:tcW w:w="4675" w:type="dxa"/>
          </w:tcPr>
          <w:p w14:paraId="34838A29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Shortness of breath or dyspnea</w:t>
            </w:r>
          </w:p>
        </w:tc>
        <w:tc>
          <w:tcPr>
            <w:tcW w:w="4675" w:type="dxa"/>
          </w:tcPr>
          <w:p w14:paraId="35582109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Chronic kidney disorders</w:t>
            </w:r>
          </w:p>
        </w:tc>
      </w:tr>
      <w:tr w:rsidR="00510471" w:rsidRPr="00510471" w14:paraId="527609A8" w14:textId="77777777" w:rsidTr="00C53FB7">
        <w:tc>
          <w:tcPr>
            <w:tcW w:w="4675" w:type="dxa"/>
          </w:tcPr>
          <w:p w14:paraId="198EB40C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Cough</w:t>
            </w:r>
          </w:p>
        </w:tc>
        <w:tc>
          <w:tcPr>
            <w:tcW w:w="4675" w:type="dxa"/>
          </w:tcPr>
          <w:p w14:paraId="129E0016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Diabetes mellitus type 1 or type 2</w:t>
            </w:r>
          </w:p>
        </w:tc>
      </w:tr>
      <w:tr w:rsidR="00510471" w:rsidRPr="00510471" w14:paraId="12839486" w14:textId="77777777" w:rsidTr="00C53FB7">
        <w:tc>
          <w:tcPr>
            <w:tcW w:w="4675" w:type="dxa"/>
          </w:tcPr>
          <w:p w14:paraId="155D5EAE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Change in bowel habits</w:t>
            </w:r>
          </w:p>
        </w:tc>
        <w:tc>
          <w:tcPr>
            <w:tcW w:w="4675" w:type="dxa"/>
          </w:tcPr>
          <w:p w14:paraId="3A05FB39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Hematologic disorders</w:t>
            </w:r>
          </w:p>
        </w:tc>
      </w:tr>
      <w:tr w:rsidR="00510471" w:rsidRPr="00510471" w14:paraId="55488FF8" w14:textId="77777777" w:rsidTr="00C53FB7">
        <w:tc>
          <w:tcPr>
            <w:tcW w:w="4675" w:type="dxa"/>
          </w:tcPr>
          <w:p w14:paraId="5CE591D9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Abdominal pain</w:t>
            </w:r>
          </w:p>
        </w:tc>
        <w:tc>
          <w:tcPr>
            <w:tcW w:w="4675" w:type="dxa"/>
          </w:tcPr>
          <w:p w14:paraId="6E19225F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Major cardiovascular events</w:t>
            </w:r>
          </w:p>
        </w:tc>
      </w:tr>
      <w:tr w:rsidR="00510471" w:rsidRPr="00510471" w14:paraId="489E5CD1" w14:textId="77777777" w:rsidTr="00C53FB7">
        <w:tc>
          <w:tcPr>
            <w:tcW w:w="4675" w:type="dxa"/>
          </w:tcPr>
          <w:p w14:paraId="5BC807DD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Headache</w:t>
            </w:r>
          </w:p>
        </w:tc>
        <w:tc>
          <w:tcPr>
            <w:tcW w:w="4675" w:type="dxa"/>
          </w:tcPr>
          <w:p w14:paraId="23E2A345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Neurologic disorders</w:t>
            </w:r>
          </w:p>
        </w:tc>
      </w:tr>
      <w:tr w:rsidR="00510471" w:rsidRPr="00510471" w14:paraId="1E8C2533" w14:textId="77777777" w:rsidTr="00C53FB7">
        <w:tc>
          <w:tcPr>
            <w:tcW w:w="4675" w:type="dxa"/>
          </w:tcPr>
          <w:p w14:paraId="7E5B9417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Cognitive disorders</w:t>
            </w:r>
          </w:p>
        </w:tc>
        <w:tc>
          <w:tcPr>
            <w:tcW w:w="4675" w:type="dxa"/>
          </w:tcPr>
          <w:p w14:paraId="1A4D3237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Respiratory diseases</w:t>
            </w:r>
          </w:p>
        </w:tc>
      </w:tr>
      <w:tr w:rsidR="00510471" w:rsidRPr="00510471" w14:paraId="2E8CE73F" w14:textId="77777777" w:rsidTr="00C53FB7">
        <w:tc>
          <w:tcPr>
            <w:tcW w:w="4675" w:type="dxa"/>
          </w:tcPr>
          <w:p w14:paraId="017BD85E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Disorders of taste or smell</w:t>
            </w:r>
          </w:p>
        </w:tc>
        <w:tc>
          <w:tcPr>
            <w:tcW w:w="4675" w:type="dxa"/>
          </w:tcPr>
          <w:p w14:paraId="07284287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</w:p>
        </w:tc>
      </w:tr>
      <w:tr w:rsidR="00510471" w:rsidRPr="00510471" w14:paraId="1D5BD902" w14:textId="77777777" w:rsidTr="00C53FB7">
        <w:tc>
          <w:tcPr>
            <w:tcW w:w="4675" w:type="dxa"/>
          </w:tcPr>
          <w:p w14:paraId="6E9035B0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Non-cardiac chest pain</w:t>
            </w:r>
          </w:p>
        </w:tc>
        <w:tc>
          <w:tcPr>
            <w:tcW w:w="4675" w:type="dxa"/>
          </w:tcPr>
          <w:p w14:paraId="2D68824F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</w:p>
        </w:tc>
      </w:tr>
      <w:tr w:rsidR="00510471" w:rsidRPr="00510471" w14:paraId="7C3150D8" w14:textId="77777777" w:rsidTr="00C53FB7">
        <w:tc>
          <w:tcPr>
            <w:tcW w:w="4675" w:type="dxa"/>
          </w:tcPr>
          <w:p w14:paraId="67A0E011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Heart rate abnormalities</w:t>
            </w:r>
          </w:p>
        </w:tc>
        <w:tc>
          <w:tcPr>
            <w:tcW w:w="4675" w:type="dxa"/>
          </w:tcPr>
          <w:p w14:paraId="21C0CAD0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</w:p>
        </w:tc>
      </w:tr>
      <w:tr w:rsidR="00510471" w:rsidRPr="00510471" w14:paraId="091A4B74" w14:textId="77777777" w:rsidTr="00C53FB7">
        <w:tc>
          <w:tcPr>
            <w:tcW w:w="4675" w:type="dxa"/>
          </w:tcPr>
          <w:p w14:paraId="0AF77305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Sleep disorders</w:t>
            </w:r>
          </w:p>
        </w:tc>
        <w:tc>
          <w:tcPr>
            <w:tcW w:w="4675" w:type="dxa"/>
          </w:tcPr>
          <w:p w14:paraId="520446BB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</w:p>
        </w:tc>
      </w:tr>
      <w:tr w:rsidR="00510471" w:rsidRPr="00510471" w14:paraId="0C67BA2F" w14:textId="77777777" w:rsidTr="00C53FB7">
        <w:tc>
          <w:tcPr>
            <w:tcW w:w="4675" w:type="dxa"/>
          </w:tcPr>
          <w:p w14:paraId="50CD5A9C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  <w:r w:rsidRPr="00510471">
              <w:rPr>
                <w:rFonts w:ascii="Times New Roman" w:hAnsi="Times New Roman" w:cs="Times New Roman"/>
              </w:rPr>
              <w:t>Myalgias/arthralgias</w:t>
            </w:r>
          </w:p>
        </w:tc>
        <w:tc>
          <w:tcPr>
            <w:tcW w:w="4675" w:type="dxa"/>
          </w:tcPr>
          <w:p w14:paraId="7119F8B9" w14:textId="77777777" w:rsidR="00510471" w:rsidRPr="00510471" w:rsidRDefault="00510471" w:rsidP="00C53FB7">
            <w:pPr>
              <w:rPr>
                <w:rFonts w:ascii="Times New Roman" w:hAnsi="Times New Roman" w:cs="Times New Roman"/>
              </w:rPr>
            </w:pPr>
          </w:p>
        </w:tc>
      </w:tr>
    </w:tbl>
    <w:p w14:paraId="025E62FD" w14:textId="77777777" w:rsidR="00510471" w:rsidRPr="00510471" w:rsidRDefault="00510471" w:rsidP="00510471">
      <w:pPr>
        <w:rPr>
          <w:rFonts w:ascii="Times New Roman" w:hAnsi="Times New Roman" w:cs="Times New Roman"/>
        </w:rPr>
      </w:pPr>
      <w:r w:rsidRPr="00510471">
        <w:rPr>
          <w:rFonts w:ascii="Times New Roman" w:hAnsi="Times New Roman" w:cs="Times New Roman"/>
        </w:rPr>
        <w:t xml:space="preserve">Note: The code list for the symptoms examined is posted at </w:t>
      </w:r>
      <w:hyperlink r:id="rId7" w:history="1">
        <w:r w:rsidRPr="00510471">
          <w:rPr>
            <w:rStyle w:val="Hyperlink"/>
            <w:rFonts w:ascii="Times New Roman" w:hAnsi="Times New Roman" w:cs="Times New Roman"/>
          </w:rPr>
          <w:t>https://github.com/PCORnet-DRN-OC/Query-Details/blob/master/Long%20COVID%20Symptoms/ CodeList_Long_COVID_Symptoms_Analytic_Query2_v1.0.xlsx</w:t>
        </w:r>
      </w:hyperlink>
      <w:r w:rsidRPr="00510471">
        <w:rPr>
          <w:rFonts w:ascii="Times New Roman" w:hAnsi="Times New Roman" w:cs="Times New Roman"/>
        </w:rPr>
        <w:t xml:space="preserve">. The code list for the conditions examined is posted at </w:t>
      </w:r>
      <w:hyperlink r:id="rId8" w:history="1">
        <w:r w:rsidRPr="00510471">
          <w:rPr>
            <w:rStyle w:val="Hyperlink"/>
            <w:rFonts w:ascii="Times New Roman" w:hAnsi="Times New Roman" w:cs="Times New Roman"/>
          </w:rPr>
          <w:t>https://github.com/PCORnet-DRN-OC/Query-Details/blob/master/Long%20COVID%20Descriptive/ CodeList_Long_COVID_Conditions_Analytic_Query2_v1.0.xlsx</w:t>
        </w:r>
      </w:hyperlink>
      <w:r w:rsidRPr="00510471">
        <w:rPr>
          <w:rFonts w:ascii="Times New Roman" w:hAnsi="Times New Roman" w:cs="Times New Roman"/>
        </w:rPr>
        <w:t xml:space="preserve">. </w:t>
      </w:r>
    </w:p>
    <w:p w14:paraId="19E50721" w14:textId="257D4FB4" w:rsidR="00510471" w:rsidRDefault="00510471" w:rsidP="00D6485B">
      <w:pPr>
        <w:pStyle w:val="Heading1"/>
        <w:spacing w:before="240" w:after="0"/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</w:pPr>
    </w:p>
    <w:p w14:paraId="33FD2BA7" w14:textId="77777777" w:rsidR="00510471" w:rsidRDefault="00510471">
      <w:pPr>
        <w:rPr>
          <w:rFonts w:ascii="Times New Roman" w:eastAsiaTheme="majorEastAsia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br w:type="page"/>
      </w:r>
    </w:p>
    <w:p w14:paraId="5F3C0A7A" w14:textId="261D65A3" w:rsidR="00D6485B" w:rsidRPr="00D6485B" w:rsidRDefault="00D6485B" w:rsidP="00D6485B">
      <w:pPr>
        <w:pStyle w:val="Heading1"/>
        <w:spacing w:before="240" w:after="0"/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</w:pPr>
      <w:bookmarkStart w:id="2" w:name="_Toc149302948"/>
      <w:proofErr w:type="spellStart"/>
      <w:r w:rsidRPr="00D6485B"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  <w:lastRenderedPageBreak/>
        <w:t>eTable</w:t>
      </w:r>
      <w:proofErr w:type="spellEnd"/>
      <w:r w:rsidRPr="00D6485B"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  <w:t xml:space="preserve"> </w:t>
      </w:r>
      <w:r w:rsidR="007B330F"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  <w:t>3</w:t>
      </w:r>
      <w:r w:rsidRPr="00D6485B"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  <w:t xml:space="preserve"> Number of Sites Included for Meta Analysis, by Outcome of the Regression Model</w:t>
      </w:r>
      <w:bookmarkEnd w:id="2"/>
    </w:p>
    <w:tbl>
      <w:tblPr>
        <w:tblStyle w:val="PlainTable2"/>
        <w:tblpPr w:leftFromText="180" w:rightFromText="180" w:vertAnchor="text" w:horzAnchor="margin" w:tblpXSpec="center" w:tblpY="212"/>
        <w:tblW w:w="0" w:type="auto"/>
        <w:tblLook w:val="04A0" w:firstRow="1" w:lastRow="0" w:firstColumn="1" w:lastColumn="0" w:noHBand="0" w:noVBand="1"/>
      </w:tblPr>
      <w:tblGrid>
        <w:gridCol w:w="3374"/>
        <w:gridCol w:w="1916"/>
        <w:gridCol w:w="1500"/>
      </w:tblGrid>
      <w:tr w:rsidR="00D6485B" w14:paraId="130843B8" w14:textId="77777777" w:rsidTr="00D648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131FDBFA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6" w:type="dxa"/>
          </w:tcPr>
          <w:p w14:paraId="4846D339" w14:textId="77777777" w:rsidR="00D6485B" w:rsidRPr="00B77AC6" w:rsidRDefault="00D6485B" w:rsidP="00D648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Non-hospitalized</w:t>
            </w:r>
          </w:p>
        </w:tc>
        <w:tc>
          <w:tcPr>
            <w:tcW w:w="1500" w:type="dxa"/>
          </w:tcPr>
          <w:p w14:paraId="6021FD88" w14:textId="77777777" w:rsidR="00D6485B" w:rsidRPr="00B77AC6" w:rsidRDefault="00D6485B" w:rsidP="00D648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Hospitalized</w:t>
            </w:r>
          </w:p>
        </w:tc>
      </w:tr>
      <w:tr w:rsidR="00D6485B" w14:paraId="5FD0961C" w14:textId="77777777" w:rsidTr="00D64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3F1AA03E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hAnsi="Times New Roman" w:cs="Times New Roman"/>
                <w:sz w:val="22"/>
                <w:szCs w:val="22"/>
              </w:rPr>
              <w:t>Adult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BC0BCE">
              <w:rPr>
                <w:rFonts w:ascii="Symbol" w:eastAsia="Symbol" w:hAnsi="Symbol" w:cs="Symbol"/>
                <w:color w:val="000000"/>
                <w:sz w:val="20"/>
                <w:szCs w:val="20"/>
              </w:rPr>
              <w:t>³</w:t>
            </w:r>
            <w:r w:rsidRPr="00BC0BCE">
              <w:rPr>
                <w:rFonts w:ascii="Times" w:eastAsia="Times New Roman" w:hAnsi="Times" w:cs="Calibri"/>
                <w:color w:val="000000"/>
                <w:sz w:val="20"/>
                <w:szCs w:val="20"/>
              </w:rPr>
              <w:t>20 years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916" w:type="dxa"/>
            <w:vAlign w:val="center"/>
          </w:tcPr>
          <w:p w14:paraId="7B823F6A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0" w:type="dxa"/>
            <w:vAlign w:val="center"/>
          </w:tcPr>
          <w:p w14:paraId="4EC7BDFE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485B" w14:paraId="780EBB21" w14:textId="77777777" w:rsidTr="00D648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601B8C08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Symptoms</w:t>
            </w:r>
          </w:p>
        </w:tc>
        <w:tc>
          <w:tcPr>
            <w:tcW w:w="1916" w:type="dxa"/>
            <w:vAlign w:val="center"/>
          </w:tcPr>
          <w:p w14:paraId="1BD80346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0" w:type="dxa"/>
            <w:vAlign w:val="center"/>
          </w:tcPr>
          <w:p w14:paraId="49024B47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485B" w14:paraId="7F7D7D5A" w14:textId="77777777" w:rsidTr="00D64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682DE71C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At least one</w:t>
            </w: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symptom</w:t>
            </w:r>
          </w:p>
        </w:tc>
        <w:tc>
          <w:tcPr>
            <w:tcW w:w="1916" w:type="dxa"/>
            <w:vAlign w:val="center"/>
          </w:tcPr>
          <w:p w14:paraId="4407FC68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500" w:type="dxa"/>
            <w:vAlign w:val="center"/>
          </w:tcPr>
          <w:p w14:paraId="016AF674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</w:tr>
      <w:tr w:rsidR="00D6485B" w14:paraId="760D55D2" w14:textId="77777777" w:rsidTr="00D648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0C3EF543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   Three or more symptoms</w:t>
            </w:r>
          </w:p>
        </w:tc>
        <w:tc>
          <w:tcPr>
            <w:tcW w:w="1916" w:type="dxa"/>
            <w:vAlign w:val="center"/>
          </w:tcPr>
          <w:p w14:paraId="6653CB40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500" w:type="dxa"/>
            <w:vAlign w:val="center"/>
          </w:tcPr>
          <w:p w14:paraId="37A95421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</w:tr>
      <w:tr w:rsidR="00D6485B" w14:paraId="0FA3C7F3" w14:textId="77777777" w:rsidTr="00D64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78A23F57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   Fatigue or muscle weakness</w:t>
            </w:r>
          </w:p>
        </w:tc>
        <w:tc>
          <w:tcPr>
            <w:tcW w:w="1916" w:type="dxa"/>
            <w:vAlign w:val="center"/>
          </w:tcPr>
          <w:p w14:paraId="0364D5BC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500" w:type="dxa"/>
            <w:vAlign w:val="center"/>
          </w:tcPr>
          <w:p w14:paraId="4E683AC7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</w:tr>
      <w:tr w:rsidR="00D6485B" w14:paraId="30106BDF" w14:textId="77777777" w:rsidTr="00D648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193A7F16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   Shortness of breath</w:t>
            </w:r>
          </w:p>
        </w:tc>
        <w:tc>
          <w:tcPr>
            <w:tcW w:w="1916" w:type="dxa"/>
            <w:vAlign w:val="center"/>
          </w:tcPr>
          <w:p w14:paraId="742A1F3E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500" w:type="dxa"/>
            <w:vAlign w:val="center"/>
          </w:tcPr>
          <w:p w14:paraId="0EFD8CD4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</w:tr>
      <w:tr w:rsidR="00D6485B" w14:paraId="226E8232" w14:textId="77777777" w:rsidTr="00D64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01070F1A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Conditions</w:t>
            </w:r>
          </w:p>
        </w:tc>
        <w:tc>
          <w:tcPr>
            <w:tcW w:w="1916" w:type="dxa"/>
            <w:vAlign w:val="center"/>
          </w:tcPr>
          <w:p w14:paraId="06DAF7B2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0" w:type="dxa"/>
            <w:vAlign w:val="center"/>
          </w:tcPr>
          <w:p w14:paraId="195D1154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485B" w14:paraId="3C116BBB" w14:textId="77777777" w:rsidTr="00D648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04857C9D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   Mental health conditions</w:t>
            </w:r>
          </w:p>
        </w:tc>
        <w:tc>
          <w:tcPr>
            <w:tcW w:w="1916" w:type="dxa"/>
            <w:vAlign w:val="center"/>
          </w:tcPr>
          <w:p w14:paraId="100A56F6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500" w:type="dxa"/>
            <w:vAlign w:val="center"/>
          </w:tcPr>
          <w:p w14:paraId="77B6D4DF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D6485B" w14:paraId="696A953E" w14:textId="77777777" w:rsidTr="00D64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035EB8C8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   Diabetes type 1 or type 2</w:t>
            </w:r>
          </w:p>
        </w:tc>
        <w:tc>
          <w:tcPr>
            <w:tcW w:w="1916" w:type="dxa"/>
            <w:vAlign w:val="center"/>
          </w:tcPr>
          <w:p w14:paraId="63E38DF2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500" w:type="dxa"/>
            <w:vAlign w:val="center"/>
          </w:tcPr>
          <w:p w14:paraId="2BC96D15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</w:tr>
      <w:tr w:rsidR="00D6485B" w14:paraId="01AEE3CE" w14:textId="77777777" w:rsidTr="00D648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38EC6AD4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   Hematologic disorders</w:t>
            </w:r>
          </w:p>
        </w:tc>
        <w:tc>
          <w:tcPr>
            <w:tcW w:w="1916" w:type="dxa"/>
            <w:vAlign w:val="center"/>
          </w:tcPr>
          <w:p w14:paraId="60CB11CB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500" w:type="dxa"/>
            <w:vAlign w:val="center"/>
          </w:tcPr>
          <w:p w14:paraId="69767D39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</w:tr>
      <w:tr w:rsidR="00D6485B" w14:paraId="2049C6E3" w14:textId="77777777" w:rsidTr="00D64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2D65FF1F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   Chronic kidney disorders</w:t>
            </w:r>
          </w:p>
        </w:tc>
        <w:tc>
          <w:tcPr>
            <w:tcW w:w="1916" w:type="dxa"/>
            <w:vAlign w:val="center"/>
          </w:tcPr>
          <w:p w14:paraId="3CF92553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500" w:type="dxa"/>
            <w:vAlign w:val="center"/>
          </w:tcPr>
          <w:p w14:paraId="3D19C28F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</w:tr>
      <w:tr w:rsidR="00D6485B" w14:paraId="7A7CFFB3" w14:textId="77777777" w:rsidTr="00D648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495FAB43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   Major adverse cardiovascular events</w:t>
            </w:r>
          </w:p>
        </w:tc>
        <w:tc>
          <w:tcPr>
            <w:tcW w:w="1916" w:type="dxa"/>
            <w:vAlign w:val="center"/>
          </w:tcPr>
          <w:p w14:paraId="7639F70A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500" w:type="dxa"/>
            <w:vAlign w:val="center"/>
          </w:tcPr>
          <w:p w14:paraId="28C72256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D6485B" w14:paraId="2263F280" w14:textId="77777777" w:rsidTr="00D64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286A7AA7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   Neurological disorders</w:t>
            </w:r>
          </w:p>
        </w:tc>
        <w:tc>
          <w:tcPr>
            <w:tcW w:w="1916" w:type="dxa"/>
            <w:vAlign w:val="center"/>
          </w:tcPr>
          <w:p w14:paraId="17F01FA1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500" w:type="dxa"/>
            <w:vAlign w:val="center"/>
          </w:tcPr>
          <w:p w14:paraId="71FA177C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D6485B" w14:paraId="5BBAC038" w14:textId="77777777" w:rsidTr="00D648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6F5AD51D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   Respiratory diseases</w:t>
            </w:r>
          </w:p>
        </w:tc>
        <w:tc>
          <w:tcPr>
            <w:tcW w:w="1916" w:type="dxa"/>
            <w:vAlign w:val="center"/>
          </w:tcPr>
          <w:p w14:paraId="0AAEB7B8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500" w:type="dxa"/>
            <w:vAlign w:val="center"/>
          </w:tcPr>
          <w:p w14:paraId="6BCABCD2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D6485B" w14:paraId="546617F0" w14:textId="77777777" w:rsidTr="00D64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266D0EF8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sz w:val="22"/>
                <w:szCs w:val="22"/>
              </w:rPr>
              <w:t>Children and young adults (0 -19 years)</w:t>
            </w:r>
          </w:p>
        </w:tc>
        <w:tc>
          <w:tcPr>
            <w:tcW w:w="1916" w:type="dxa"/>
            <w:vAlign w:val="center"/>
          </w:tcPr>
          <w:p w14:paraId="40E405C7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0" w:type="dxa"/>
            <w:vAlign w:val="center"/>
          </w:tcPr>
          <w:p w14:paraId="06BE7A4A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485B" w14:paraId="6F8E96C6" w14:textId="77777777" w:rsidTr="00D648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6BB12EB9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Symptoms</w:t>
            </w:r>
          </w:p>
        </w:tc>
        <w:tc>
          <w:tcPr>
            <w:tcW w:w="1916" w:type="dxa"/>
            <w:vAlign w:val="center"/>
          </w:tcPr>
          <w:p w14:paraId="075A5590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0" w:type="dxa"/>
            <w:vAlign w:val="center"/>
          </w:tcPr>
          <w:p w14:paraId="2F912D96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485B" w14:paraId="0BD633EB" w14:textId="77777777" w:rsidTr="00D64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4C3B2E7A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At least one</w:t>
            </w: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symptom</w:t>
            </w:r>
          </w:p>
        </w:tc>
        <w:tc>
          <w:tcPr>
            <w:tcW w:w="1916" w:type="dxa"/>
            <w:vAlign w:val="center"/>
          </w:tcPr>
          <w:p w14:paraId="1572E49A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500" w:type="dxa"/>
            <w:vAlign w:val="center"/>
          </w:tcPr>
          <w:p w14:paraId="73B89918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</w:tr>
      <w:tr w:rsidR="00D6485B" w14:paraId="5FB95E17" w14:textId="77777777" w:rsidTr="00D648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33927E23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   Three or more symptoms</w:t>
            </w:r>
          </w:p>
        </w:tc>
        <w:tc>
          <w:tcPr>
            <w:tcW w:w="1916" w:type="dxa"/>
            <w:vAlign w:val="center"/>
          </w:tcPr>
          <w:p w14:paraId="15FDCE4C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500" w:type="dxa"/>
            <w:vAlign w:val="center"/>
          </w:tcPr>
          <w:p w14:paraId="44DFFB52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D6485B" w14:paraId="09A04299" w14:textId="77777777" w:rsidTr="00D64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655B885F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   Fatigue or muscle weakness</w:t>
            </w:r>
          </w:p>
        </w:tc>
        <w:tc>
          <w:tcPr>
            <w:tcW w:w="1916" w:type="dxa"/>
            <w:vAlign w:val="center"/>
          </w:tcPr>
          <w:p w14:paraId="038B938F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500" w:type="dxa"/>
            <w:vAlign w:val="center"/>
          </w:tcPr>
          <w:p w14:paraId="1CA88FC5" w14:textId="77777777" w:rsidR="00D6485B" w:rsidRPr="00B77AC6" w:rsidRDefault="00D6485B" w:rsidP="00D648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</w:tr>
      <w:tr w:rsidR="00D6485B" w14:paraId="47CDEABF" w14:textId="77777777" w:rsidTr="00D648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4" w:type="dxa"/>
          </w:tcPr>
          <w:p w14:paraId="6427ACBD" w14:textId="77777777" w:rsidR="00D6485B" w:rsidRPr="00B77AC6" w:rsidRDefault="00D6485B" w:rsidP="00D648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77AC6"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   Shortness of breath</w:t>
            </w:r>
          </w:p>
        </w:tc>
        <w:tc>
          <w:tcPr>
            <w:tcW w:w="1916" w:type="dxa"/>
            <w:vAlign w:val="center"/>
          </w:tcPr>
          <w:p w14:paraId="611AC199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500" w:type="dxa"/>
            <w:vAlign w:val="center"/>
          </w:tcPr>
          <w:p w14:paraId="5A81FCD9" w14:textId="77777777" w:rsidR="00D6485B" w:rsidRPr="00B77AC6" w:rsidRDefault="00D6485B" w:rsidP="00D648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</w:tbl>
    <w:p w14:paraId="1D6AD159" w14:textId="77777777" w:rsidR="00D6485B" w:rsidRDefault="00D6485B" w:rsidP="00D6485B">
      <w:pPr>
        <w:rPr>
          <w:rFonts w:ascii="Times New Roman" w:hAnsi="Times New Roman" w:cs="Times New Roman"/>
          <w:b/>
          <w:bCs/>
        </w:rPr>
      </w:pPr>
    </w:p>
    <w:p w14:paraId="5C422086" w14:textId="77777777" w:rsidR="00D6485B" w:rsidRDefault="00D6485B" w:rsidP="00D6485B">
      <w:pPr>
        <w:rPr>
          <w:rFonts w:ascii="Times New Roman" w:hAnsi="Times New Roman" w:cs="Times New Roman"/>
          <w:b/>
          <w:bCs/>
        </w:rPr>
      </w:pPr>
    </w:p>
    <w:p w14:paraId="7F714262" w14:textId="77777777" w:rsidR="00AD540E" w:rsidRPr="00AD540E" w:rsidRDefault="00AD540E" w:rsidP="00AD540E">
      <w:pPr>
        <w:rPr>
          <w:rFonts w:ascii="Times New Roman" w:hAnsi="Times New Roman" w:cs="Times New Roman"/>
        </w:rPr>
      </w:pPr>
    </w:p>
    <w:p w14:paraId="7C98CD0B" w14:textId="77777777" w:rsidR="00AD540E" w:rsidRPr="00AD540E" w:rsidRDefault="00AD540E" w:rsidP="00AD540E">
      <w:pPr>
        <w:rPr>
          <w:rFonts w:ascii="Times New Roman" w:hAnsi="Times New Roman" w:cs="Times New Roman"/>
        </w:rPr>
      </w:pPr>
    </w:p>
    <w:p w14:paraId="32D293E6" w14:textId="77777777" w:rsidR="00AD540E" w:rsidRPr="00AD540E" w:rsidRDefault="00AD540E" w:rsidP="00AD540E">
      <w:pPr>
        <w:rPr>
          <w:rFonts w:ascii="Times New Roman" w:hAnsi="Times New Roman" w:cs="Times New Roman"/>
        </w:rPr>
      </w:pPr>
    </w:p>
    <w:p w14:paraId="09CA87EA" w14:textId="77777777" w:rsidR="00AD540E" w:rsidRPr="00AD540E" w:rsidRDefault="00AD540E" w:rsidP="00AD540E">
      <w:pPr>
        <w:rPr>
          <w:rFonts w:ascii="Times New Roman" w:hAnsi="Times New Roman" w:cs="Times New Roman"/>
        </w:rPr>
      </w:pPr>
    </w:p>
    <w:p w14:paraId="00800263" w14:textId="77777777" w:rsidR="00AD540E" w:rsidRPr="00AD540E" w:rsidRDefault="00AD540E" w:rsidP="00AD540E">
      <w:pPr>
        <w:rPr>
          <w:rFonts w:ascii="Times New Roman" w:hAnsi="Times New Roman" w:cs="Times New Roman"/>
        </w:rPr>
      </w:pPr>
    </w:p>
    <w:p w14:paraId="6F812B6F" w14:textId="77777777" w:rsidR="00AD540E" w:rsidRPr="00AD540E" w:rsidRDefault="00AD540E" w:rsidP="00AD540E">
      <w:pPr>
        <w:rPr>
          <w:rFonts w:ascii="Times New Roman" w:hAnsi="Times New Roman" w:cs="Times New Roman"/>
        </w:rPr>
      </w:pPr>
    </w:p>
    <w:p w14:paraId="5993645B" w14:textId="77777777" w:rsidR="00AD540E" w:rsidRPr="00AD540E" w:rsidRDefault="00AD540E" w:rsidP="00AD540E">
      <w:pPr>
        <w:rPr>
          <w:rFonts w:ascii="Times New Roman" w:hAnsi="Times New Roman" w:cs="Times New Roman"/>
        </w:rPr>
      </w:pPr>
    </w:p>
    <w:p w14:paraId="278C8DA5" w14:textId="77777777" w:rsidR="00AD540E" w:rsidRPr="00AD540E" w:rsidRDefault="00AD540E" w:rsidP="00AD540E">
      <w:pPr>
        <w:rPr>
          <w:rFonts w:ascii="Times New Roman" w:hAnsi="Times New Roman" w:cs="Times New Roman"/>
        </w:rPr>
      </w:pPr>
    </w:p>
    <w:p w14:paraId="0EDD946E" w14:textId="77777777" w:rsidR="00AD540E" w:rsidRPr="00AD540E" w:rsidRDefault="00AD540E" w:rsidP="00AD540E">
      <w:pPr>
        <w:rPr>
          <w:rFonts w:ascii="Times New Roman" w:hAnsi="Times New Roman" w:cs="Times New Roman"/>
        </w:rPr>
      </w:pPr>
    </w:p>
    <w:p w14:paraId="76315567" w14:textId="77777777" w:rsidR="00AD540E" w:rsidRPr="00AD540E" w:rsidRDefault="00AD540E" w:rsidP="00AD540E">
      <w:pPr>
        <w:rPr>
          <w:rFonts w:ascii="Times New Roman" w:hAnsi="Times New Roman" w:cs="Times New Roman"/>
        </w:rPr>
      </w:pPr>
    </w:p>
    <w:p w14:paraId="4E5BED82" w14:textId="77777777" w:rsidR="00AD540E" w:rsidRPr="00AD540E" w:rsidRDefault="00AD540E" w:rsidP="00AD540E">
      <w:pPr>
        <w:rPr>
          <w:rFonts w:ascii="Times New Roman" w:hAnsi="Times New Roman" w:cs="Times New Roman"/>
        </w:rPr>
      </w:pPr>
    </w:p>
    <w:p w14:paraId="7ADCE4F9" w14:textId="77777777" w:rsidR="00AD540E" w:rsidRPr="00AD540E" w:rsidRDefault="00AD540E" w:rsidP="00AD540E">
      <w:pPr>
        <w:rPr>
          <w:rFonts w:ascii="Times New Roman" w:hAnsi="Times New Roman" w:cs="Times New Roman"/>
        </w:rPr>
      </w:pPr>
    </w:p>
    <w:p w14:paraId="682A8B7A" w14:textId="077A66AB" w:rsidR="00D6485B" w:rsidRPr="00D6485B" w:rsidRDefault="00AD540E" w:rsidP="00AD540E">
      <w:pPr>
        <w:tabs>
          <w:tab w:val="left" w:pos="24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</w:p>
    <w:sectPr w:rsidR="00D6485B" w:rsidRPr="00D6485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C77FE" w14:textId="77777777" w:rsidR="00D04C4E" w:rsidRDefault="00D04C4E">
      <w:pPr>
        <w:spacing w:after="0" w:line="240" w:lineRule="auto"/>
      </w:pPr>
      <w:r>
        <w:separator/>
      </w:r>
    </w:p>
  </w:endnote>
  <w:endnote w:type="continuationSeparator" w:id="0">
    <w:p w14:paraId="32281067" w14:textId="77777777" w:rsidR="00D04C4E" w:rsidRDefault="00D04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21538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A8128F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DCEC50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6FA2F" w14:textId="77777777" w:rsidR="00D04C4E" w:rsidRDefault="00D04C4E">
      <w:pPr>
        <w:spacing w:after="0" w:line="240" w:lineRule="auto"/>
      </w:pPr>
      <w:r>
        <w:separator/>
      </w:r>
    </w:p>
  </w:footnote>
  <w:footnote w:type="continuationSeparator" w:id="0">
    <w:p w14:paraId="75B857A4" w14:textId="77777777" w:rsidR="00D04C4E" w:rsidRDefault="00D04C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8A1"/>
    <w:rsid w:val="004248A1"/>
    <w:rsid w:val="00510471"/>
    <w:rsid w:val="005537CC"/>
    <w:rsid w:val="007B330F"/>
    <w:rsid w:val="00AA1162"/>
    <w:rsid w:val="00AD540E"/>
    <w:rsid w:val="00D04C4E"/>
    <w:rsid w:val="00D6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171FB"/>
  <w15:chartTrackingRefBased/>
  <w15:docId w15:val="{911B5C63-20FE-4D98-8867-4CFEBD33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85B"/>
  </w:style>
  <w:style w:type="paragraph" w:styleId="Heading1">
    <w:name w:val="heading 1"/>
    <w:basedOn w:val="Normal"/>
    <w:next w:val="Normal"/>
    <w:link w:val="Heading1Char"/>
    <w:uiPriority w:val="9"/>
    <w:qFormat/>
    <w:rsid w:val="00D6485B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85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85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85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8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8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8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8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8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6485B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6485B"/>
    <w:rPr>
      <w:rFonts w:eastAsiaTheme="minorEastAsia"/>
      <w:sz w:val="24"/>
      <w:szCs w:val="24"/>
      <w:lang w:eastAsia="zh-CN"/>
    </w:rPr>
  </w:style>
  <w:style w:type="table" w:styleId="PlainTable2">
    <w:name w:val="Plain Table 2"/>
    <w:basedOn w:val="TableNormal"/>
    <w:uiPriority w:val="42"/>
    <w:rsid w:val="00D6485B"/>
    <w:pPr>
      <w:spacing w:after="0" w:line="240" w:lineRule="auto"/>
    </w:pPr>
    <w:rPr>
      <w:sz w:val="24"/>
      <w:szCs w:val="24"/>
      <w:lang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6485B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D6485B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6485B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85B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85B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85B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85B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85B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85B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85B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6485B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D6485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D6485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85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D6485B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D6485B"/>
    <w:rPr>
      <w:b/>
      <w:bCs/>
    </w:rPr>
  </w:style>
  <w:style w:type="character" w:styleId="Emphasis">
    <w:name w:val="Emphasis"/>
    <w:basedOn w:val="DefaultParagraphFont"/>
    <w:uiPriority w:val="20"/>
    <w:qFormat/>
    <w:rsid w:val="00D6485B"/>
    <w:rPr>
      <w:i/>
      <w:iCs/>
      <w:color w:val="70AD47" w:themeColor="accent6"/>
    </w:rPr>
  </w:style>
  <w:style w:type="paragraph" w:styleId="NoSpacing">
    <w:name w:val="No Spacing"/>
    <w:uiPriority w:val="1"/>
    <w:qFormat/>
    <w:rsid w:val="00D6485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6485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D6485B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85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85B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D6485B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D6485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6485B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D6485B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D6485B"/>
    <w:rPr>
      <w:b/>
      <w:bCs/>
      <w:caps w:val="0"/>
      <w:smallCaps/>
      <w:spacing w:val="7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648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6485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10471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PCORnet-DRN-OC/Query-Details/blob/master/Long%20COVID%20Descriptive/%20CodeList_Long_COVID_Conditions_Analytic_Query2_v1.0.xls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thub.com/PCORnet-DRN-OC/Query-Details/blob/master/Long%20COVID%20Symptoms/%20CodeList_Long_COVID_Symptoms_Analytic_Query2_v1.0.xls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E5E9F-1419-46EE-A4B2-FF2AD8C1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Yongkang Zhang</dc:creator>
  <cp:keywords/>
  <dc:description/>
  <cp:lastModifiedBy>Yongkang Zhang</cp:lastModifiedBy>
  <cp:revision>5</cp:revision>
  <dcterms:created xsi:type="dcterms:W3CDTF">2022-12-14T16:19:00Z</dcterms:created>
  <dcterms:modified xsi:type="dcterms:W3CDTF">2023-10-27T16:42:00Z</dcterms:modified>
</cp:coreProperties>
</file>