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9A7" w:rsidRDefault="00DD607A" w:rsidP="00DD607A">
      <w:pPr>
        <w:rPr>
          <w:rFonts w:asciiTheme="majorBidi" w:hAnsiTheme="majorBidi" w:cstheme="majorBidi"/>
        </w:rPr>
      </w:pPr>
      <w:r w:rsidRPr="00DD607A">
        <w:rPr>
          <w:rFonts w:asciiTheme="majorBidi" w:hAnsiTheme="majorBidi" w:cstheme="majorBidi"/>
          <w:sz w:val="20"/>
          <w:szCs w:val="20"/>
        </w:rPr>
        <w:t xml:space="preserve">Additional file </w:t>
      </w:r>
      <w:r>
        <w:rPr>
          <w:rFonts w:asciiTheme="majorBidi" w:hAnsiTheme="majorBidi" w:cstheme="majorBidi"/>
          <w:sz w:val="20"/>
          <w:szCs w:val="20"/>
        </w:rPr>
        <w:t>2</w:t>
      </w:r>
      <w:r w:rsidRPr="00DD607A">
        <w:rPr>
          <w:rFonts w:asciiTheme="majorBidi" w:hAnsiTheme="majorBidi" w:cstheme="majorBidi"/>
          <w:sz w:val="20"/>
          <w:szCs w:val="20"/>
        </w:rPr>
        <w:t>: Table S</w:t>
      </w:r>
      <w:r>
        <w:rPr>
          <w:rFonts w:asciiTheme="majorBidi" w:hAnsiTheme="majorBidi" w:cstheme="majorBidi"/>
          <w:sz w:val="20"/>
          <w:szCs w:val="20"/>
        </w:rPr>
        <w:t>2</w:t>
      </w:r>
      <w:r w:rsidRPr="00DD607A">
        <w:rPr>
          <w:rFonts w:asciiTheme="majorBidi" w:hAnsiTheme="majorBidi" w:cstheme="majorBidi"/>
          <w:sz w:val="20"/>
          <w:szCs w:val="20"/>
        </w:rPr>
        <w:t>:</w:t>
      </w:r>
      <w:r w:rsidR="00B64D72">
        <w:rPr>
          <w:rFonts w:asciiTheme="majorBidi" w:hAnsiTheme="majorBidi" w:cstheme="majorBidi"/>
        </w:rPr>
        <w:t xml:space="preserve"> The antibiotic inhibition zones </w:t>
      </w:r>
      <w:r w:rsidR="00082295">
        <w:rPr>
          <w:rFonts w:asciiTheme="majorBidi" w:hAnsiTheme="majorBidi" w:cstheme="majorBidi"/>
        </w:rPr>
        <w:t xml:space="preserve">diameter (mm) </w:t>
      </w:r>
      <w:r w:rsidR="00B64D72">
        <w:rPr>
          <w:rFonts w:asciiTheme="majorBidi" w:hAnsiTheme="majorBidi" w:cstheme="majorBidi"/>
        </w:rPr>
        <w:t xml:space="preserve">of Enterococci isolated from hospital staffs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876"/>
        <w:gridCol w:w="877"/>
        <w:gridCol w:w="865"/>
        <w:gridCol w:w="869"/>
        <w:gridCol w:w="862"/>
        <w:gridCol w:w="850"/>
        <w:gridCol w:w="867"/>
        <w:gridCol w:w="855"/>
        <w:gridCol w:w="845"/>
        <w:gridCol w:w="855"/>
        <w:gridCol w:w="872"/>
        <w:gridCol w:w="862"/>
        <w:gridCol w:w="877"/>
        <w:gridCol w:w="781"/>
      </w:tblGrid>
      <w:tr w:rsidR="00B64D72" w:rsidTr="00B64D72">
        <w:tc>
          <w:tcPr>
            <w:tcW w:w="937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Number</w:t>
            </w:r>
          </w:p>
        </w:tc>
        <w:tc>
          <w:tcPr>
            <w:tcW w:w="876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</w:t>
            </w:r>
          </w:p>
        </w:tc>
        <w:tc>
          <w:tcPr>
            <w:tcW w:w="877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VAN</w:t>
            </w:r>
          </w:p>
        </w:tc>
        <w:tc>
          <w:tcPr>
            <w:tcW w:w="865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TPN</w:t>
            </w:r>
          </w:p>
        </w:tc>
        <w:tc>
          <w:tcPr>
            <w:tcW w:w="869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ERY</w:t>
            </w:r>
          </w:p>
        </w:tc>
        <w:tc>
          <w:tcPr>
            <w:tcW w:w="862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TET</w:t>
            </w:r>
          </w:p>
        </w:tc>
        <w:tc>
          <w:tcPr>
            <w:tcW w:w="850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CIP</w:t>
            </w:r>
          </w:p>
        </w:tc>
        <w:tc>
          <w:tcPr>
            <w:tcW w:w="867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LEV</w:t>
            </w:r>
          </w:p>
        </w:tc>
        <w:tc>
          <w:tcPr>
            <w:tcW w:w="855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NIT</w:t>
            </w:r>
          </w:p>
        </w:tc>
        <w:tc>
          <w:tcPr>
            <w:tcW w:w="845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QD</w:t>
            </w:r>
          </w:p>
        </w:tc>
        <w:tc>
          <w:tcPr>
            <w:tcW w:w="855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LIN</w:t>
            </w:r>
          </w:p>
        </w:tc>
        <w:tc>
          <w:tcPr>
            <w:tcW w:w="872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GEN</w:t>
            </w:r>
          </w:p>
        </w:tc>
        <w:tc>
          <w:tcPr>
            <w:tcW w:w="862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STR</w:t>
            </w:r>
          </w:p>
        </w:tc>
        <w:tc>
          <w:tcPr>
            <w:tcW w:w="877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KAN</w:t>
            </w:r>
          </w:p>
        </w:tc>
        <w:tc>
          <w:tcPr>
            <w:tcW w:w="781" w:type="dxa"/>
          </w:tcPr>
          <w:p w:rsidR="00B64D72" w:rsidRDefault="00B64D72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CLR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76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2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9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9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50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6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B64D72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781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9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50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9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781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9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082295" w:rsidP="002B5B9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2B5B93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50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B64D72" w:rsidRDefault="006564B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B64D72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082295" w:rsidP="00A6489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A6489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4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082295" w:rsidP="00A6489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A6489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50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7" w:type="dxa"/>
          </w:tcPr>
          <w:p w:rsidR="00B64D72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781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76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5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082295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77" w:type="dxa"/>
          </w:tcPr>
          <w:p w:rsidR="00B64D72" w:rsidRDefault="000A7BD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B64D72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B64D72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55" w:type="dxa"/>
          </w:tcPr>
          <w:p w:rsidR="00B64D72" w:rsidRDefault="007D04AA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B64D72" w:rsidRDefault="006564B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B64D72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50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6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D54363" w:rsidP="002B5B9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2B5B93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D5436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76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43166D" w:rsidP="00A6489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A6489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62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50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4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2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6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B64D72" w:rsidRDefault="0043166D" w:rsidP="00A6489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A6489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62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77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33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2" w:type="dxa"/>
          </w:tcPr>
          <w:p w:rsidR="00B64D72" w:rsidRDefault="000A7BD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B64D72" w:rsidRDefault="000A7BD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067BD8" w:rsidTr="00B64D72">
        <w:tc>
          <w:tcPr>
            <w:tcW w:w="937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876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9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2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7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067BD8" w:rsidRDefault="00067BD8" w:rsidP="00067BD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44</w:t>
            </w:r>
          </w:p>
        </w:tc>
        <w:tc>
          <w:tcPr>
            <w:tcW w:w="876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9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7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45</w:t>
            </w:r>
          </w:p>
        </w:tc>
        <w:tc>
          <w:tcPr>
            <w:tcW w:w="876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7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7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B64D72" w:rsidRDefault="0043166D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46</w:t>
            </w:r>
          </w:p>
        </w:tc>
        <w:tc>
          <w:tcPr>
            <w:tcW w:w="876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9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47</w:t>
            </w:r>
          </w:p>
        </w:tc>
        <w:tc>
          <w:tcPr>
            <w:tcW w:w="876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850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48</w:t>
            </w:r>
          </w:p>
        </w:tc>
        <w:tc>
          <w:tcPr>
            <w:tcW w:w="876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850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49</w:t>
            </w:r>
          </w:p>
        </w:tc>
        <w:tc>
          <w:tcPr>
            <w:tcW w:w="876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4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B64D72" w:rsidRDefault="002F27F9" w:rsidP="000A7B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0A7BDC">
              <w:rPr>
                <w:rFonts w:asciiTheme="majorBidi" w:hAnsiTheme="majorBidi" w:cstheme="majorBidi"/>
              </w:rPr>
              <w:t>2</w:t>
            </w:r>
          </w:p>
        </w:tc>
      </w:tr>
      <w:tr w:rsidR="00B64D72" w:rsidTr="00B64D72">
        <w:tc>
          <w:tcPr>
            <w:tcW w:w="937" w:type="dxa"/>
          </w:tcPr>
          <w:p w:rsidR="00B64D72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876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67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5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B64D72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B64D72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</w:tbl>
    <w:p w:rsidR="00B64D72" w:rsidRDefault="00B64D7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Abbreviations: AMP: Ampicillin; VAN: Vancomycin; TPN: Teicoplanin; ERY: Erythromycin; TET: Tetracycline; CIP: Ciprofloxacin; LEV: Levofloxacin; </w:t>
      </w:r>
      <w:r w:rsidR="00FF136F">
        <w:rPr>
          <w:rFonts w:asciiTheme="majorBidi" w:hAnsiTheme="majorBidi" w:cstheme="majorBidi"/>
        </w:rPr>
        <w:t xml:space="preserve">NIT: Nitrofurantoin; QD: Quinupristin/Dalfopristin; LIN: Linezolid; GEN: Gentamicin; STR: Streptomycin; KAN: Kanamycin; CLR: Chloramphenicol. </w:t>
      </w:r>
    </w:p>
    <w:p w:rsidR="00FF136F" w:rsidRDefault="00FF136F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FF136F" w:rsidRDefault="00DD607A" w:rsidP="00DD607A">
      <w:pPr>
        <w:rPr>
          <w:rFonts w:asciiTheme="majorBidi" w:hAnsiTheme="majorBidi" w:cstheme="majorBidi"/>
        </w:rPr>
      </w:pPr>
      <w:r w:rsidRPr="00DD607A">
        <w:rPr>
          <w:rFonts w:asciiTheme="majorBidi" w:hAnsiTheme="majorBidi" w:cstheme="majorBidi"/>
          <w:sz w:val="20"/>
          <w:szCs w:val="20"/>
        </w:rPr>
        <w:t>Additional file 2: Table S</w:t>
      </w:r>
      <w:r>
        <w:rPr>
          <w:rFonts w:asciiTheme="majorBidi" w:hAnsiTheme="majorBidi" w:cstheme="majorBidi"/>
          <w:sz w:val="20"/>
          <w:szCs w:val="20"/>
        </w:rPr>
        <w:t>3</w:t>
      </w:r>
      <w:r w:rsidRPr="00DD607A">
        <w:rPr>
          <w:rFonts w:asciiTheme="majorBidi" w:hAnsiTheme="majorBidi" w:cstheme="majorBidi"/>
          <w:sz w:val="20"/>
          <w:szCs w:val="20"/>
        </w:rPr>
        <w:t>:</w:t>
      </w:r>
      <w:r w:rsidR="00FF136F">
        <w:rPr>
          <w:rFonts w:asciiTheme="majorBidi" w:hAnsiTheme="majorBidi" w:cstheme="majorBidi"/>
        </w:rPr>
        <w:t xml:space="preserve"> The antibiotic inhibition zones</w:t>
      </w:r>
      <w:r w:rsidR="00082295">
        <w:rPr>
          <w:rFonts w:asciiTheme="majorBidi" w:hAnsiTheme="majorBidi" w:cstheme="majorBidi"/>
        </w:rPr>
        <w:t xml:space="preserve"> diameter (mm)</w:t>
      </w:r>
      <w:r w:rsidR="00FF136F">
        <w:rPr>
          <w:rFonts w:asciiTheme="majorBidi" w:hAnsiTheme="majorBidi" w:cstheme="majorBidi"/>
        </w:rPr>
        <w:t xml:space="preserve"> of Enterococci isolated from healthy volunteers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876"/>
        <w:gridCol w:w="877"/>
        <w:gridCol w:w="865"/>
        <w:gridCol w:w="869"/>
        <w:gridCol w:w="862"/>
        <w:gridCol w:w="850"/>
        <w:gridCol w:w="867"/>
        <w:gridCol w:w="855"/>
        <w:gridCol w:w="845"/>
        <w:gridCol w:w="855"/>
        <w:gridCol w:w="872"/>
        <w:gridCol w:w="862"/>
        <w:gridCol w:w="877"/>
        <w:gridCol w:w="781"/>
      </w:tblGrid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Number</w:t>
            </w:r>
          </w:p>
        </w:tc>
        <w:tc>
          <w:tcPr>
            <w:tcW w:w="876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</w:t>
            </w:r>
          </w:p>
        </w:tc>
        <w:tc>
          <w:tcPr>
            <w:tcW w:w="87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VAN</w:t>
            </w:r>
          </w:p>
        </w:tc>
        <w:tc>
          <w:tcPr>
            <w:tcW w:w="865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TPN</w:t>
            </w:r>
          </w:p>
        </w:tc>
        <w:tc>
          <w:tcPr>
            <w:tcW w:w="869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ERY</w:t>
            </w:r>
          </w:p>
        </w:tc>
        <w:tc>
          <w:tcPr>
            <w:tcW w:w="862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TET</w:t>
            </w:r>
          </w:p>
        </w:tc>
        <w:tc>
          <w:tcPr>
            <w:tcW w:w="850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CIP</w:t>
            </w:r>
          </w:p>
        </w:tc>
        <w:tc>
          <w:tcPr>
            <w:tcW w:w="86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LEV</w:t>
            </w:r>
          </w:p>
        </w:tc>
        <w:tc>
          <w:tcPr>
            <w:tcW w:w="855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NIT</w:t>
            </w:r>
          </w:p>
        </w:tc>
        <w:tc>
          <w:tcPr>
            <w:tcW w:w="845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QD</w:t>
            </w:r>
          </w:p>
        </w:tc>
        <w:tc>
          <w:tcPr>
            <w:tcW w:w="855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LIN</w:t>
            </w:r>
          </w:p>
        </w:tc>
        <w:tc>
          <w:tcPr>
            <w:tcW w:w="872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GEN</w:t>
            </w:r>
          </w:p>
        </w:tc>
        <w:tc>
          <w:tcPr>
            <w:tcW w:w="862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STR</w:t>
            </w:r>
          </w:p>
        </w:tc>
        <w:tc>
          <w:tcPr>
            <w:tcW w:w="87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KAN</w:t>
            </w:r>
          </w:p>
        </w:tc>
        <w:tc>
          <w:tcPr>
            <w:tcW w:w="781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CLR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76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6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50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4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76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9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0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5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76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50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76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5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4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5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0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7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2F27F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76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7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62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50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7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5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7" w:type="dxa"/>
          </w:tcPr>
          <w:p w:rsidR="00FF136F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781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76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7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4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2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77" w:type="dxa"/>
          </w:tcPr>
          <w:p w:rsidR="00FF136F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781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76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5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62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76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9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2B5B9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0" w:type="dxa"/>
          </w:tcPr>
          <w:p w:rsidR="00FF136F" w:rsidRDefault="002F210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10</w:t>
            </w:r>
          </w:p>
        </w:tc>
        <w:tc>
          <w:tcPr>
            <w:tcW w:w="876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0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76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7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76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0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FF136F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781" w:type="dxa"/>
          </w:tcPr>
          <w:p w:rsidR="00FF136F" w:rsidRDefault="000A7BD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76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6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0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4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76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4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7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387767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55" w:type="dxa"/>
          </w:tcPr>
          <w:p w:rsidR="00FF136F" w:rsidRDefault="007D04AA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77" w:type="dxa"/>
          </w:tcPr>
          <w:p w:rsidR="00FF136F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7" w:type="dxa"/>
          </w:tcPr>
          <w:p w:rsidR="00FF136F" w:rsidRDefault="00EF5AD6" w:rsidP="002B5B9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2B5B9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7D04AA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FF136F" w:rsidRDefault="002B5B93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0A7BD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876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7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45" w:type="dxa"/>
          </w:tcPr>
          <w:p w:rsidR="00FF136F" w:rsidRDefault="00EF5A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7D04AA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A336D6" w:rsidP="006564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6564BF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7" w:type="dxa"/>
          </w:tcPr>
          <w:p w:rsidR="00FF136F" w:rsidRDefault="00A336D6" w:rsidP="00A6489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A6489A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A336D6" w:rsidP="002B5B9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2B5B9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77" w:type="dxa"/>
          </w:tcPr>
          <w:p w:rsidR="00FF136F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44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45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46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47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A336D6" w:rsidP="00A6489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A6489A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48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49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4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082295"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876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6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45" w:type="dxa"/>
          </w:tcPr>
          <w:p w:rsidR="00FF136F" w:rsidRDefault="00A336D6" w:rsidP="006564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6564BF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55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7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A336D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</w:tbl>
    <w:p w:rsidR="00FF136F" w:rsidRPr="00B64D72" w:rsidRDefault="00FF136F" w:rsidP="00FF136F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Abbreviations: AMP: Ampicillin; VAN: Vancomycin; TPN: Teicoplanin; ERY: Erythromycin; TET: Tetracycline; CIP: Ciprofloxacin; LEV: Levofloxacin; NIT: Nitrofurantoin; QD: Quinupristin/Dalfopristin; LIN: Linezolid; GEN: Gentamicin; STR: Streptomycin; KAN: Kanamycin; CLR: Chloramphenicol. </w:t>
      </w:r>
    </w:p>
    <w:p w:rsidR="00FF136F" w:rsidRDefault="00FF136F">
      <w:pPr>
        <w:rPr>
          <w:rFonts w:asciiTheme="majorBidi" w:hAnsiTheme="majorBidi" w:cstheme="majorBidi"/>
        </w:rPr>
      </w:pPr>
    </w:p>
    <w:p w:rsidR="00FF136F" w:rsidRDefault="00FF136F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DD607A" w:rsidRDefault="00DD607A">
      <w:pPr>
        <w:rPr>
          <w:rFonts w:asciiTheme="majorBidi" w:hAnsiTheme="majorBidi" w:cstheme="majorBidi"/>
        </w:rPr>
      </w:pPr>
    </w:p>
    <w:p w:rsidR="00FF136F" w:rsidRDefault="00DD607A" w:rsidP="00DD607A">
      <w:pPr>
        <w:rPr>
          <w:rFonts w:asciiTheme="majorBidi" w:hAnsiTheme="majorBidi" w:cstheme="majorBidi"/>
        </w:rPr>
      </w:pPr>
      <w:r w:rsidRPr="00DD607A">
        <w:rPr>
          <w:rFonts w:asciiTheme="majorBidi" w:hAnsiTheme="majorBidi" w:cstheme="majorBidi"/>
          <w:sz w:val="20"/>
          <w:szCs w:val="20"/>
        </w:rPr>
        <w:t>Additional file 2: Table S</w:t>
      </w:r>
      <w:r>
        <w:rPr>
          <w:rFonts w:asciiTheme="majorBidi" w:hAnsiTheme="majorBidi" w:cstheme="majorBidi"/>
          <w:sz w:val="20"/>
          <w:szCs w:val="20"/>
        </w:rPr>
        <w:t>4</w:t>
      </w:r>
      <w:bookmarkStart w:id="0" w:name="_GoBack"/>
      <w:bookmarkEnd w:id="0"/>
      <w:r w:rsidRPr="00DD607A">
        <w:rPr>
          <w:rFonts w:asciiTheme="majorBidi" w:hAnsiTheme="majorBidi" w:cstheme="majorBidi"/>
          <w:sz w:val="20"/>
          <w:szCs w:val="20"/>
        </w:rPr>
        <w:t>:</w:t>
      </w:r>
      <w:r w:rsidR="00FF136F">
        <w:rPr>
          <w:rFonts w:asciiTheme="majorBidi" w:hAnsiTheme="majorBidi" w:cstheme="majorBidi"/>
        </w:rPr>
        <w:t xml:space="preserve"> The antibiotic inhibition zones </w:t>
      </w:r>
      <w:r w:rsidR="00082295">
        <w:rPr>
          <w:rFonts w:asciiTheme="majorBidi" w:hAnsiTheme="majorBidi" w:cstheme="majorBidi"/>
        </w:rPr>
        <w:t xml:space="preserve">diameter (mm) </w:t>
      </w:r>
      <w:r w:rsidR="00FF136F">
        <w:rPr>
          <w:rFonts w:asciiTheme="majorBidi" w:hAnsiTheme="majorBidi" w:cstheme="majorBidi"/>
        </w:rPr>
        <w:t xml:space="preserve">of Enterococci isolated from hospital environments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7"/>
        <w:gridCol w:w="876"/>
        <w:gridCol w:w="877"/>
        <w:gridCol w:w="865"/>
        <w:gridCol w:w="869"/>
        <w:gridCol w:w="862"/>
        <w:gridCol w:w="850"/>
        <w:gridCol w:w="867"/>
        <w:gridCol w:w="855"/>
        <w:gridCol w:w="845"/>
        <w:gridCol w:w="855"/>
        <w:gridCol w:w="872"/>
        <w:gridCol w:w="862"/>
        <w:gridCol w:w="877"/>
        <w:gridCol w:w="781"/>
      </w:tblGrid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Number</w:t>
            </w:r>
          </w:p>
        </w:tc>
        <w:tc>
          <w:tcPr>
            <w:tcW w:w="876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</w:t>
            </w:r>
          </w:p>
        </w:tc>
        <w:tc>
          <w:tcPr>
            <w:tcW w:w="87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VAN</w:t>
            </w:r>
          </w:p>
        </w:tc>
        <w:tc>
          <w:tcPr>
            <w:tcW w:w="865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TPN</w:t>
            </w:r>
          </w:p>
        </w:tc>
        <w:tc>
          <w:tcPr>
            <w:tcW w:w="869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ERY</w:t>
            </w:r>
          </w:p>
        </w:tc>
        <w:tc>
          <w:tcPr>
            <w:tcW w:w="862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TET</w:t>
            </w:r>
          </w:p>
        </w:tc>
        <w:tc>
          <w:tcPr>
            <w:tcW w:w="850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CIP</w:t>
            </w:r>
          </w:p>
        </w:tc>
        <w:tc>
          <w:tcPr>
            <w:tcW w:w="86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LEV</w:t>
            </w:r>
          </w:p>
        </w:tc>
        <w:tc>
          <w:tcPr>
            <w:tcW w:w="855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NIT</w:t>
            </w:r>
          </w:p>
        </w:tc>
        <w:tc>
          <w:tcPr>
            <w:tcW w:w="845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QD</w:t>
            </w:r>
          </w:p>
        </w:tc>
        <w:tc>
          <w:tcPr>
            <w:tcW w:w="855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LIN</w:t>
            </w:r>
          </w:p>
        </w:tc>
        <w:tc>
          <w:tcPr>
            <w:tcW w:w="872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GEN</w:t>
            </w:r>
          </w:p>
        </w:tc>
        <w:tc>
          <w:tcPr>
            <w:tcW w:w="862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STR</w:t>
            </w:r>
          </w:p>
        </w:tc>
        <w:tc>
          <w:tcPr>
            <w:tcW w:w="87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KAN</w:t>
            </w:r>
          </w:p>
        </w:tc>
        <w:tc>
          <w:tcPr>
            <w:tcW w:w="781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CLR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76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4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76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50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</w:tr>
      <w:tr w:rsidR="00EE73F1" w:rsidTr="00FF136F">
        <w:trPr>
          <w:jc w:val="center"/>
        </w:trPr>
        <w:tc>
          <w:tcPr>
            <w:tcW w:w="937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76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9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2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7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55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2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EE73F1" w:rsidRDefault="00EE73F1" w:rsidP="00EE73F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76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76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9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0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781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76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9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6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4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55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781" w:type="dxa"/>
          </w:tcPr>
          <w:p w:rsidR="00FF136F" w:rsidRDefault="00EE73F1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7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</w:tr>
      <w:tr w:rsidR="006D51BC" w:rsidTr="00FF136F">
        <w:trPr>
          <w:jc w:val="center"/>
        </w:trPr>
        <w:tc>
          <w:tcPr>
            <w:tcW w:w="937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76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77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6D51BC" w:rsidRDefault="006D51BC" w:rsidP="00A6489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A6489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62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67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6D51BC" w:rsidRDefault="006D51BC" w:rsidP="006564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6564BF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55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2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6D51BC" w:rsidRDefault="004D7429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6D51BC" w:rsidRDefault="006D51BC" w:rsidP="006D51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40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6D51BC" w:rsidP="007D04A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7D04A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7" w:type="dxa"/>
          </w:tcPr>
          <w:p w:rsidR="00FF136F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87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76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9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50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4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2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7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6D51BC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6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BD764E" w:rsidP="002B5B9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2B5B9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7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6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9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50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6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6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4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7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77" w:type="dxa"/>
          </w:tcPr>
          <w:p w:rsidR="00FF136F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6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9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4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781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6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9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4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87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6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69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50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4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77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D764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6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850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BC546E" w:rsidP="006564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6564BF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6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9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4D7429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781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76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9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4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781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6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876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6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876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6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4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76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876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9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6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5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BC546E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876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77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7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2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781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876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7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5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9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45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876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9" w:type="dxa"/>
          </w:tcPr>
          <w:p w:rsidR="00FF136F" w:rsidRDefault="00067BD8" w:rsidP="00A6489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A6489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62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50" w:type="dxa"/>
          </w:tcPr>
          <w:p w:rsidR="00FF136F" w:rsidRDefault="00067BD8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4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876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9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7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781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876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6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9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6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781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876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9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50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6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45" w:type="dxa"/>
          </w:tcPr>
          <w:p w:rsidR="00FF136F" w:rsidRDefault="00E329C6" w:rsidP="006564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6564BF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781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876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9" w:type="dxa"/>
          </w:tcPr>
          <w:p w:rsidR="00FF136F" w:rsidRDefault="00E329C6" w:rsidP="00A6489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A6489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6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7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876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9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329C6" w:rsidP="002B5B9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2B5B93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6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45" w:type="dxa"/>
          </w:tcPr>
          <w:p w:rsidR="00FF136F" w:rsidRDefault="00E329C6" w:rsidP="006564B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6564BF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876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9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50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6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4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781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44</w:t>
            </w:r>
          </w:p>
        </w:tc>
        <w:tc>
          <w:tcPr>
            <w:tcW w:w="876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9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0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4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F136F" w:rsidTr="00FF136F">
        <w:trPr>
          <w:jc w:val="center"/>
        </w:trPr>
        <w:tc>
          <w:tcPr>
            <w:tcW w:w="937" w:type="dxa"/>
          </w:tcPr>
          <w:p w:rsidR="00FF136F" w:rsidRDefault="00FF136F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45</w:t>
            </w:r>
          </w:p>
        </w:tc>
        <w:tc>
          <w:tcPr>
            <w:tcW w:w="876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6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69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50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4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5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7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62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77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81" w:type="dxa"/>
          </w:tcPr>
          <w:p w:rsidR="00FF136F" w:rsidRDefault="00E329C6" w:rsidP="00FF136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</w:tr>
    </w:tbl>
    <w:p w:rsidR="00FF136F" w:rsidRPr="00B64D72" w:rsidRDefault="00FF136F" w:rsidP="00FF136F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Abbreviations: AMP: Ampicillin; VAN: Vancomycin; TPN: Teicoplanin; ERY: Erythromycin; TET: Tetracycline; CIP: Ciprofloxacin; LEV: Levofloxacin; NIT: Nitrofurantoin; QD: Quinupristin/Dalfopristin; LIN: Linezolid; GEN: Gentamicin; STR: Streptomycin; KAN: Kanamycin; CLR: Chloramphenicol. </w:t>
      </w:r>
    </w:p>
    <w:sectPr w:rsidR="00FF136F" w:rsidRPr="00B64D72" w:rsidSect="00B64D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7F"/>
    <w:rsid w:val="00067BD8"/>
    <w:rsid w:val="00082295"/>
    <w:rsid w:val="000A7BDC"/>
    <w:rsid w:val="002B5B93"/>
    <w:rsid w:val="002F210F"/>
    <w:rsid w:val="002F27F9"/>
    <w:rsid w:val="00387767"/>
    <w:rsid w:val="0043166D"/>
    <w:rsid w:val="004D7429"/>
    <w:rsid w:val="006564BF"/>
    <w:rsid w:val="006D51BC"/>
    <w:rsid w:val="007D04AA"/>
    <w:rsid w:val="008B49A7"/>
    <w:rsid w:val="009223F5"/>
    <w:rsid w:val="00955557"/>
    <w:rsid w:val="009A2B94"/>
    <w:rsid w:val="009C5080"/>
    <w:rsid w:val="00A336D6"/>
    <w:rsid w:val="00A6489A"/>
    <w:rsid w:val="00B64D72"/>
    <w:rsid w:val="00BC546E"/>
    <w:rsid w:val="00BD764E"/>
    <w:rsid w:val="00CF697F"/>
    <w:rsid w:val="00D54363"/>
    <w:rsid w:val="00DD607A"/>
    <w:rsid w:val="00E329C6"/>
    <w:rsid w:val="00EE73F1"/>
    <w:rsid w:val="00EF5AD6"/>
    <w:rsid w:val="00FF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6ED4BB-8558-4008-B38D-092C4E22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4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pc</dc:creator>
  <cp:keywords/>
  <dc:description/>
  <cp:lastModifiedBy>mehrdad gholami</cp:lastModifiedBy>
  <cp:revision>2</cp:revision>
  <dcterms:created xsi:type="dcterms:W3CDTF">2024-01-31T07:00:00Z</dcterms:created>
  <dcterms:modified xsi:type="dcterms:W3CDTF">2024-01-31T07:00:00Z</dcterms:modified>
</cp:coreProperties>
</file>