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FD0C7" w14:textId="77777777" w:rsidR="00200287" w:rsidRPr="00F73B64" w:rsidRDefault="00200287" w:rsidP="00A154F7">
      <w:pPr>
        <w:pStyle w:val="1"/>
        <w:spacing w:line="480" w:lineRule="auto"/>
        <w:jc w:val="left"/>
        <w:rPr>
          <w:rStyle w:val="fontstyle01"/>
          <w:rFonts w:ascii="Times New Roman" w:eastAsia="DengXian" w:hAnsi="Times New Roman" w:cs="Times New Roman"/>
          <w:sz w:val="22"/>
          <w:szCs w:val="22"/>
        </w:rPr>
      </w:pPr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Logistic regression analysis of treatment options associated with efficacy of </w:t>
      </w:r>
      <w:proofErr w:type="spellStart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>Carba</w:t>
      </w:r>
      <w:proofErr w:type="spellEnd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-NS </w:t>
      </w:r>
      <w:proofErr w:type="spellStart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>Enterobacteriales</w:t>
      </w:r>
      <w:proofErr w:type="spellEnd"/>
      <w:r w:rsidRPr="00F73B64">
        <w:rPr>
          <w:rStyle w:val="fontstyle01"/>
          <w:rFonts w:ascii="Times New Roman" w:eastAsia="DengXian" w:hAnsi="Times New Roman" w:cs="Times New Roman"/>
          <w:sz w:val="22"/>
          <w:szCs w:val="22"/>
        </w:rPr>
        <w:t xml:space="preserve"> meningitis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9"/>
        <w:gridCol w:w="1746"/>
        <w:gridCol w:w="621"/>
        <w:gridCol w:w="1746"/>
        <w:gridCol w:w="621"/>
      </w:tblGrid>
      <w:tr w:rsidR="00200287" w14:paraId="4EEE0212" w14:textId="77777777" w:rsidTr="00FD1ED9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5767" w14:textId="77777777" w:rsidR="00200287" w:rsidRDefault="00200287" w:rsidP="00A154F7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0" w:name="_GoBack" w:colFirst="0" w:colLast="0"/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06F2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6DC5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Multivariate Analysis</w:t>
            </w:r>
          </w:p>
        </w:tc>
      </w:tr>
      <w:tr w:rsidR="00200287" w14:paraId="1CA80838" w14:textId="77777777" w:rsidTr="00FD1ED9">
        <w:trPr>
          <w:trHeight w:val="291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D24EC6" w14:textId="77777777" w:rsidR="00200287" w:rsidRDefault="00200287" w:rsidP="00A154F7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24BA6C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10BFCB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9A7A48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51E416" w14:textId="77777777" w:rsidR="00200287" w:rsidRDefault="00200287" w:rsidP="00A154F7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200287" w14:paraId="19753EC2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0194B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Carbapenems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40FE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0.429 (0.142-1.293)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15BB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8F62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8488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0287" w14:paraId="12737F23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5ACA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Aminoglycosides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C7B4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3.519 (1.209-10.240)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39CD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5F96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3.519 (1.209-10.240)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EFE9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0.021</w:t>
            </w:r>
          </w:p>
        </w:tc>
      </w:tr>
      <w:tr w:rsidR="00200287" w14:paraId="264B60E6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0BBF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Tigecycline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9AC5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0.600 (0.197-1.825)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3F1F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7403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3525B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0287" w14:paraId="05664A4F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2A5A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Polymyxins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28D85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0.379 (0.085-1.687)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0475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3A784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3078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0287" w14:paraId="1229CA21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5C97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Fosfomycin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E6EC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1.364 (0.438-4.247)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8ABF3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564E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BDB0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00287" w14:paraId="31E9AA9B" w14:textId="77777777" w:rsidTr="00FD1ED9">
        <w:trPr>
          <w:trHeight w:val="278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3C0883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style01"/>
                <w:rFonts w:ascii="Times New Roman" w:eastAsia="DengXian" w:hAnsi="Times New Roman" w:cs="Times New Roman" w:hint="eastAsia"/>
                <w:sz w:val="18"/>
                <w:szCs w:val="22"/>
              </w:rPr>
              <w:t>T</w:t>
            </w:r>
            <w:r w:rsidRPr="00D87311">
              <w:rPr>
                <w:rStyle w:val="fontstyle01"/>
                <w:rFonts w:ascii="Times New Roman" w:eastAsia="DengXian" w:hAnsi="Times New Roman" w:cs="Times New Roman"/>
                <w:sz w:val="18"/>
                <w:szCs w:val="22"/>
              </w:rPr>
              <w:t>rimethoprim-sulfamethoxazole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1F7017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5.087 (0.995-26.006)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1C0EC6" w14:textId="77777777" w:rsidR="00200287" w:rsidRDefault="00200287" w:rsidP="00A154F7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6FBBC4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830F2B" w14:textId="77777777" w:rsidR="00200287" w:rsidRDefault="00200287" w:rsidP="00A154F7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0"/>
    </w:tbl>
    <w:p w14:paraId="3BF42FC8" w14:textId="77777777" w:rsidR="002B3094" w:rsidRDefault="00A154F7" w:rsidP="00A154F7">
      <w:pPr>
        <w:jc w:val="left"/>
      </w:pPr>
    </w:p>
    <w:sectPr w:rsidR="002B3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9404B"/>
    <w:rsid w:val="001B2713"/>
    <w:rsid w:val="00200287"/>
    <w:rsid w:val="00323587"/>
    <w:rsid w:val="004C0320"/>
    <w:rsid w:val="00A154F7"/>
    <w:rsid w:val="00D9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8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200287"/>
    <w:rPr>
      <w:rFonts w:ascii="TimesNewRomanPSMT" w:eastAsia="TimesNewRomanPSMT" w:hAnsi="TimesNewRomanPSMT" w:cs="TimesNewRomanPSMT"/>
      <w:color w:val="000000"/>
      <w:sz w:val="24"/>
      <w:szCs w:val="24"/>
    </w:rPr>
  </w:style>
  <w:style w:type="paragraph" w:customStyle="1" w:styleId="1">
    <w:name w:val="正文1"/>
    <w:rsid w:val="00200287"/>
    <w:pPr>
      <w:widowControl w:val="0"/>
      <w:jc w:val="both"/>
    </w:pPr>
    <w:rPr>
      <w:rFonts w:ascii="Calibri" w:eastAsia="SimSun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28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200287"/>
    <w:rPr>
      <w:rFonts w:ascii="TimesNewRomanPSMT" w:eastAsia="TimesNewRomanPSMT" w:hAnsi="TimesNewRomanPSMT" w:cs="TimesNewRomanPSMT"/>
      <w:color w:val="000000"/>
      <w:sz w:val="24"/>
      <w:szCs w:val="24"/>
    </w:rPr>
  </w:style>
  <w:style w:type="paragraph" w:customStyle="1" w:styleId="1">
    <w:name w:val="正文1"/>
    <w:rsid w:val="00200287"/>
    <w:pPr>
      <w:widowControl w:val="0"/>
      <w:jc w:val="both"/>
    </w:pPr>
    <w:rPr>
      <w:rFonts w:ascii="Calibri" w:eastAsia="SimSu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430</Characters>
  <Application>Microsoft Office Word</Application>
  <DocSecurity>0</DocSecurity>
  <Lines>43</Lines>
  <Paragraphs>30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jyxu</dc:creator>
  <cp:keywords/>
  <dc:description/>
  <cp:lastModifiedBy>E747412</cp:lastModifiedBy>
  <cp:revision>4</cp:revision>
  <dcterms:created xsi:type="dcterms:W3CDTF">2023-09-30T10:12:00Z</dcterms:created>
  <dcterms:modified xsi:type="dcterms:W3CDTF">2024-03-22T05:17:00Z</dcterms:modified>
</cp:coreProperties>
</file>