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FD62B2" w14:textId="77777777" w:rsidR="00DD6F8F" w:rsidRPr="00DD6F8F" w:rsidRDefault="00DD6F8F" w:rsidP="00DD6F8F">
      <w:pPr>
        <w:pStyle w:val="Heading1"/>
        <w:jc w:val="center"/>
      </w:pPr>
      <w:r w:rsidRPr="00DD6F8F">
        <w:t>Supplemental Content: Blood Calprotectin as a Biomarker for Infection and Sepsis – the Prospective CASCADE Trial</w:t>
      </w:r>
    </w:p>
    <w:p w14:paraId="73C039E7" w14:textId="77777777" w:rsidR="00DD6F8F" w:rsidRPr="005D42F9" w:rsidRDefault="00DD6F8F" w:rsidP="00DD6F8F">
      <w:pPr>
        <w:ind w:firstLine="0"/>
      </w:pPr>
    </w:p>
    <w:p w14:paraId="307A3AB2" w14:textId="77777777" w:rsidR="00DD6F8F" w:rsidRPr="005D42F9" w:rsidRDefault="00DD6F8F" w:rsidP="00DD6F8F">
      <w:pPr>
        <w:ind w:firstLine="0"/>
        <w:jc w:val="left"/>
        <w:rPr>
          <w:color w:val="000000"/>
          <w:vertAlign w:val="superscript"/>
          <w:lang w:val="de-DE"/>
        </w:rPr>
      </w:pPr>
      <w:r w:rsidRPr="005D42F9">
        <w:rPr>
          <w:lang w:val="de-DE"/>
        </w:rPr>
        <w:t>Eva Diehl-Wiesenecker</w:t>
      </w:r>
      <w:r w:rsidRPr="005D42F9">
        <w:rPr>
          <w:vertAlign w:val="superscript"/>
          <w:lang w:val="de-DE"/>
        </w:rPr>
        <w:t>1</w:t>
      </w:r>
      <w:r w:rsidRPr="005D42F9">
        <w:rPr>
          <w:rFonts w:ascii="Times New Roman" w:hAnsi="Times New Roman" w:cs="Times New Roman"/>
          <w:lang w:val="de-DE"/>
        </w:rPr>
        <w:t>*</w:t>
      </w:r>
      <w:r w:rsidRPr="005D42F9">
        <w:rPr>
          <w:lang w:val="de-DE"/>
        </w:rPr>
        <w:t>, Noa Galtung</w:t>
      </w:r>
      <w:r w:rsidRPr="005D42F9">
        <w:rPr>
          <w:vertAlign w:val="superscript"/>
          <w:lang w:val="de-DE"/>
        </w:rPr>
        <w:t>1</w:t>
      </w:r>
      <w:r w:rsidRPr="005D42F9">
        <w:rPr>
          <w:rFonts w:ascii="Times New Roman" w:hAnsi="Times New Roman" w:cs="Times New Roman"/>
          <w:lang w:val="de-DE"/>
        </w:rPr>
        <w:t>*</w:t>
      </w:r>
      <w:r w:rsidRPr="005D42F9">
        <w:rPr>
          <w:lang w:val="de-DE"/>
        </w:rPr>
        <w:t>, Johannes Dickescheid</w:t>
      </w:r>
      <w:r w:rsidRPr="005D42F9">
        <w:rPr>
          <w:vertAlign w:val="superscript"/>
          <w:lang w:val="de-DE"/>
        </w:rPr>
        <w:t>1</w:t>
      </w:r>
      <w:r w:rsidRPr="005D42F9">
        <w:rPr>
          <w:lang w:val="de-DE"/>
        </w:rPr>
        <w:t>, Monika Prpic</w:t>
      </w:r>
      <w:r w:rsidRPr="005D42F9">
        <w:rPr>
          <w:vertAlign w:val="superscript"/>
          <w:lang w:val="de-DE"/>
        </w:rPr>
        <w:t>2</w:t>
      </w:r>
      <w:r w:rsidRPr="005D42F9">
        <w:rPr>
          <w:lang w:val="de-DE"/>
        </w:rPr>
        <w:t>, Rajan Somasundaram</w:t>
      </w:r>
      <w:r w:rsidRPr="005D42F9">
        <w:rPr>
          <w:vertAlign w:val="superscript"/>
          <w:lang w:val="de-DE"/>
        </w:rPr>
        <w:t>1</w:t>
      </w:r>
      <w:r w:rsidRPr="005D42F9">
        <w:rPr>
          <w:lang w:val="de-DE"/>
        </w:rPr>
        <w:t>, Kai Kappert</w:t>
      </w:r>
      <w:r w:rsidRPr="005D42F9">
        <w:rPr>
          <w:vertAlign w:val="superscript"/>
          <w:lang w:val="de-DE"/>
        </w:rPr>
        <w:t>2, 3</w:t>
      </w:r>
      <w:r w:rsidRPr="005D42F9">
        <w:rPr>
          <w:lang w:val="de-DE"/>
        </w:rPr>
        <w:t>, Wolfgang Bauer</w:t>
      </w:r>
      <w:r w:rsidRPr="005D42F9">
        <w:rPr>
          <w:vertAlign w:val="superscript"/>
          <w:lang w:val="de-DE"/>
        </w:rPr>
        <w:t>1</w:t>
      </w:r>
      <w:r w:rsidRPr="005D42F9">
        <w:rPr>
          <w:rFonts w:ascii="Times New Roman" w:hAnsi="Times New Roman" w:cs="Times New Roman"/>
          <w:lang w:val="de-DE"/>
        </w:rPr>
        <w:t>‡</w:t>
      </w:r>
    </w:p>
    <w:p w14:paraId="5C2A882B" w14:textId="77777777" w:rsidR="00C81E0A" w:rsidRDefault="00C81E0A">
      <w:pPr>
        <w:rPr>
          <w:lang w:val="de-DE"/>
        </w:rPr>
      </w:pPr>
    </w:p>
    <w:p w14:paraId="66B6BABA" w14:textId="77777777" w:rsidR="00DD6F8F" w:rsidRPr="005D42F9" w:rsidRDefault="00DD6F8F" w:rsidP="00DD6F8F">
      <w:pPr>
        <w:pStyle w:val="Heading1"/>
        <w:rPr>
          <w:bCs/>
        </w:rPr>
      </w:pPr>
      <w:r w:rsidRPr="005D42F9">
        <w:rPr>
          <w:bCs/>
        </w:rPr>
        <w:t>Table S1</w:t>
      </w:r>
    </w:p>
    <w:tbl>
      <w:tblPr>
        <w:tblStyle w:val="Table"/>
        <w:tblpPr w:leftFromText="141" w:rightFromText="141" w:vertAnchor="page" w:horzAnchor="margin" w:tblpY="4966"/>
        <w:tblW w:w="5227" w:type="pct"/>
        <w:tblLook w:val="0020" w:firstRow="1" w:lastRow="0" w:firstColumn="0" w:lastColumn="0" w:noHBand="0" w:noVBand="0"/>
        <w:tblCaption w:val="Table 1. Baseline Characteristics"/>
      </w:tblPr>
      <w:tblGrid>
        <w:gridCol w:w="3119"/>
        <w:gridCol w:w="1983"/>
        <w:gridCol w:w="2354"/>
        <w:gridCol w:w="2028"/>
      </w:tblGrid>
      <w:tr w:rsidR="00B77338" w:rsidRPr="005D42F9" w14:paraId="247848D7" w14:textId="77777777" w:rsidTr="000A0BF0">
        <w:trPr>
          <w:cnfStyle w:val="100000000000" w:firstRow="1" w:lastRow="0" w:firstColumn="0" w:lastColumn="0" w:oddVBand="0" w:evenVBand="0" w:oddHBand="0" w:evenHBand="0" w:firstRowFirstColumn="0" w:firstRowLastColumn="0" w:lastRowFirstColumn="0" w:lastRowLastColumn="0"/>
          <w:trHeight w:val="469"/>
          <w:tblHeader/>
        </w:trPr>
        <w:tc>
          <w:tcPr>
            <w:tcW w:w="1644" w:type="pct"/>
            <w:tcBorders>
              <w:top w:val="single" w:sz="4" w:space="0" w:color="auto"/>
              <w:bottom w:val="single" w:sz="2" w:space="0" w:color="auto"/>
            </w:tcBorders>
          </w:tcPr>
          <w:p w14:paraId="55924840" w14:textId="77777777" w:rsidR="00B77338" w:rsidRPr="005D42F9" w:rsidRDefault="00B77338" w:rsidP="000A0BF0">
            <w:pPr>
              <w:pStyle w:val="Compact"/>
            </w:pPr>
          </w:p>
        </w:tc>
        <w:tc>
          <w:tcPr>
            <w:tcW w:w="1045" w:type="pct"/>
            <w:tcBorders>
              <w:top w:val="single" w:sz="4" w:space="0" w:color="auto"/>
              <w:bottom w:val="single" w:sz="2" w:space="0" w:color="auto"/>
            </w:tcBorders>
          </w:tcPr>
          <w:p w14:paraId="67EAA753" w14:textId="77777777" w:rsidR="00B77338" w:rsidRPr="005D42F9" w:rsidRDefault="00B77338" w:rsidP="000A0BF0">
            <w:pPr>
              <w:pStyle w:val="Compact"/>
            </w:pPr>
            <w:r w:rsidRPr="005D42F9">
              <w:t>Infection Suspected</w:t>
            </w:r>
          </w:p>
          <w:p w14:paraId="30220075" w14:textId="77777777" w:rsidR="00B77338" w:rsidRPr="005D42F9" w:rsidRDefault="00B77338" w:rsidP="000A0BF0">
            <w:pPr>
              <w:pStyle w:val="Compact"/>
            </w:pPr>
            <w:r w:rsidRPr="005D42F9">
              <w:t>(N =194)</w:t>
            </w:r>
          </w:p>
        </w:tc>
        <w:tc>
          <w:tcPr>
            <w:tcW w:w="1241" w:type="pct"/>
            <w:tcBorders>
              <w:top w:val="single" w:sz="4" w:space="0" w:color="auto"/>
              <w:bottom w:val="single" w:sz="2" w:space="0" w:color="auto"/>
            </w:tcBorders>
          </w:tcPr>
          <w:p w14:paraId="23785229" w14:textId="77777777" w:rsidR="00B77338" w:rsidRPr="005D42F9" w:rsidRDefault="00B77338" w:rsidP="000A0BF0">
            <w:pPr>
              <w:pStyle w:val="Compact"/>
            </w:pPr>
            <w:r w:rsidRPr="005D42F9">
              <w:t>No Infection Suspected</w:t>
            </w:r>
          </w:p>
          <w:p w14:paraId="59F4B793" w14:textId="77777777" w:rsidR="00B77338" w:rsidRPr="005D42F9" w:rsidRDefault="00B77338" w:rsidP="000A0BF0">
            <w:pPr>
              <w:pStyle w:val="Compact"/>
            </w:pPr>
            <w:r w:rsidRPr="005D42F9">
              <w:t>(N = 201)</w:t>
            </w:r>
          </w:p>
        </w:tc>
        <w:tc>
          <w:tcPr>
            <w:tcW w:w="1069" w:type="pct"/>
            <w:tcBorders>
              <w:top w:val="single" w:sz="4" w:space="0" w:color="auto"/>
              <w:bottom w:val="single" w:sz="2" w:space="0" w:color="auto"/>
            </w:tcBorders>
          </w:tcPr>
          <w:p w14:paraId="1C336396" w14:textId="77777777" w:rsidR="00B77338" w:rsidRPr="005D42F9" w:rsidRDefault="00B77338" w:rsidP="000A0BF0">
            <w:pPr>
              <w:pStyle w:val="Compact"/>
            </w:pPr>
            <w:r w:rsidRPr="005D42F9">
              <w:t>All</w:t>
            </w:r>
          </w:p>
          <w:p w14:paraId="7A803B85" w14:textId="77777777" w:rsidR="00B77338" w:rsidRPr="005D42F9" w:rsidRDefault="00B77338" w:rsidP="000A0BF0">
            <w:pPr>
              <w:pStyle w:val="Compact"/>
            </w:pPr>
            <w:r w:rsidRPr="005D42F9">
              <w:t>(N = 395)</w:t>
            </w:r>
          </w:p>
        </w:tc>
      </w:tr>
      <w:tr w:rsidR="00B77338" w:rsidRPr="005D42F9" w14:paraId="533EEA53" w14:textId="77777777" w:rsidTr="000A0BF0">
        <w:trPr>
          <w:trHeight w:val="243"/>
        </w:trPr>
        <w:tc>
          <w:tcPr>
            <w:tcW w:w="1644" w:type="pct"/>
            <w:tcBorders>
              <w:top w:val="single" w:sz="2" w:space="0" w:color="auto"/>
            </w:tcBorders>
          </w:tcPr>
          <w:p w14:paraId="358F2CC2" w14:textId="77777777" w:rsidR="00B77338" w:rsidRPr="00BB4A8A" w:rsidRDefault="00B77338" w:rsidP="000A0BF0">
            <w:pPr>
              <w:pStyle w:val="Compact"/>
              <w:rPr>
                <w:b/>
                <w:bCs w:val="0"/>
              </w:rPr>
            </w:pPr>
            <w:r w:rsidRPr="00BB4A8A">
              <w:rPr>
                <w:b/>
                <w:bCs w:val="0"/>
              </w:rPr>
              <w:t>Demographics</w:t>
            </w:r>
          </w:p>
        </w:tc>
        <w:tc>
          <w:tcPr>
            <w:tcW w:w="1045" w:type="pct"/>
            <w:tcBorders>
              <w:top w:val="single" w:sz="2" w:space="0" w:color="auto"/>
            </w:tcBorders>
          </w:tcPr>
          <w:p w14:paraId="50B4E159" w14:textId="77777777" w:rsidR="00B77338" w:rsidRPr="005D42F9" w:rsidRDefault="00B77338" w:rsidP="000A0BF0">
            <w:pPr>
              <w:pStyle w:val="Compact"/>
            </w:pPr>
            <w:r w:rsidRPr="005D42F9">
              <w:t>  </w:t>
            </w:r>
          </w:p>
        </w:tc>
        <w:tc>
          <w:tcPr>
            <w:tcW w:w="1241" w:type="pct"/>
            <w:tcBorders>
              <w:top w:val="single" w:sz="2" w:space="0" w:color="auto"/>
            </w:tcBorders>
          </w:tcPr>
          <w:p w14:paraId="4635E920" w14:textId="77777777" w:rsidR="00B77338" w:rsidRPr="005D42F9" w:rsidRDefault="00B77338" w:rsidP="000A0BF0">
            <w:pPr>
              <w:pStyle w:val="Compact"/>
            </w:pPr>
            <w:r w:rsidRPr="005D42F9">
              <w:t>  </w:t>
            </w:r>
          </w:p>
        </w:tc>
        <w:tc>
          <w:tcPr>
            <w:tcW w:w="1069" w:type="pct"/>
            <w:tcBorders>
              <w:top w:val="single" w:sz="2" w:space="0" w:color="auto"/>
            </w:tcBorders>
          </w:tcPr>
          <w:p w14:paraId="1D3D49A4" w14:textId="77777777" w:rsidR="00B77338" w:rsidRPr="005D42F9" w:rsidRDefault="00B77338" w:rsidP="000A0BF0">
            <w:pPr>
              <w:pStyle w:val="Compact"/>
            </w:pPr>
            <w:r w:rsidRPr="005D42F9">
              <w:t>  </w:t>
            </w:r>
          </w:p>
        </w:tc>
      </w:tr>
      <w:tr w:rsidR="00B77338" w:rsidRPr="005D42F9" w14:paraId="0D3EBC2C" w14:textId="77777777" w:rsidTr="000A0BF0">
        <w:trPr>
          <w:trHeight w:val="243"/>
        </w:trPr>
        <w:tc>
          <w:tcPr>
            <w:tcW w:w="1644" w:type="pct"/>
          </w:tcPr>
          <w:p w14:paraId="2FB05283" w14:textId="77777777" w:rsidR="00B77338" w:rsidRPr="005D42F9" w:rsidRDefault="00B77338" w:rsidP="000A0BF0">
            <w:pPr>
              <w:pStyle w:val="Compact"/>
            </w:pPr>
            <w:r w:rsidRPr="005D42F9">
              <w:t>Age [years]</w:t>
            </w:r>
          </w:p>
        </w:tc>
        <w:tc>
          <w:tcPr>
            <w:tcW w:w="1045" w:type="pct"/>
            <w:vAlign w:val="bottom"/>
          </w:tcPr>
          <w:p w14:paraId="1A5A35B2" w14:textId="77777777" w:rsidR="00B77338" w:rsidRPr="005D42F9" w:rsidRDefault="00B77338" w:rsidP="000A0BF0">
            <w:pPr>
              <w:pStyle w:val="Compact"/>
            </w:pPr>
            <w:r w:rsidRPr="005D42F9">
              <w:t>75.5 (60.0, 82.8)</w:t>
            </w:r>
          </w:p>
        </w:tc>
        <w:tc>
          <w:tcPr>
            <w:tcW w:w="1241" w:type="pct"/>
            <w:vAlign w:val="bottom"/>
          </w:tcPr>
          <w:p w14:paraId="11CAB9CB" w14:textId="77777777" w:rsidR="00B77338" w:rsidRPr="005D42F9" w:rsidRDefault="00B77338" w:rsidP="000A0BF0">
            <w:pPr>
              <w:pStyle w:val="Compact"/>
            </w:pPr>
            <w:r w:rsidRPr="005D42F9">
              <w:t>74.0 (64.0, 81.0)</w:t>
            </w:r>
          </w:p>
        </w:tc>
        <w:tc>
          <w:tcPr>
            <w:tcW w:w="1069" w:type="pct"/>
            <w:vAlign w:val="bottom"/>
          </w:tcPr>
          <w:p w14:paraId="29466934" w14:textId="77777777" w:rsidR="00B77338" w:rsidRPr="005D42F9" w:rsidRDefault="00B77338" w:rsidP="000A0BF0">
            <w:pPr>
              <w:pStyle w:val="Compact"/>
            </w:pPr>
            <w:r w:rsidRPr="005D42F9">
              <w:t>75.0 (63.0, 82.0)</w:t>
            </w:r>
          </w:p>
        </w:tc>
      </w:tr>
      <w:tr w:rsidR="00B77338" w:rsidRPr="005D42F9" w14:paraId="246EBD10" w14:textId="77777777" w:rsidTr="000A0BF0">
        <w:trPr>
          <w:trHeight w:val="243"/>
        </w:trPr>
        <w:tc>
          <w:tcPr>
            <w:tcW w:w="1644" w:type="pct"/>
          </w:tcPr>
          <w:p w14:paraId="3AC59404" w14:textId="77777777" w:rsidR="00B77338" w:rsidRPr="005D42F9" w:rsidRDefault="00B77338" w:rsidP="000A0BF0">
            <w:pPr>
              <w:pStyle w:val="Compact"/>
            </w:pPr>
            <w:r w:rsidRPr="005D42F9">
              <w:t>Female</w:t>
            </w:r>
          </w:p>
        </w:tc>
        <w:tc>
          <w:tcPr>
            <w:tcW w:w="1045" w:type="pct"/>
            <w:vAlign w:val="bottom"/>
          </w:tcPr>
          <w:p w14:paraId="48CC217D" w14:textId="77777777" w:rsidR="00B77338" w:rsidRPr="005D42F9" w:rsidRDefault="00B77338" w:rsidP="000A0BF0">
            <w:pPr>
              <w:pStyle w:val="Compact"/>
            </w:pPr>
            <w:r w:rsidRPr="005D42F9">
              <w:t>81 (41.8%)</w:t>
            </w:r>
          </w:p>
        </w:tc>
        <w:tc>
          <w:tcPr>
            <w:tcW w:w="1241" w:type="pct"/>
            <w:vAlign w:val="bottom"/>
          </w:tcPr>
          <w:p w14:paraId="5A2D8F8D" w14:textId="77777777" w:rsidR="00B77338" w:rsidRPr="005D42F9" w:rsidRDefault="00B77338" w:rsidP="000A0BF0">
            <w:pPr>
              <w:pStyle w:val="Compact"/>
            </w:pPr>
            <w:r w:rsidRPr="005D42F9">
              <w:t>92 (45.8%)</w:t>
            </w:r>
          </w:p>
        </w:tc>
        <w:tc>
          <w:tcPr>
            <w:tcW w:w="1069" w:type="pct"/>
            <w:vAlign w:val="bottom"/>
          </w:tcPr>
          <w:p w14:paraId="20E8F794" w14:textId="77777777" w:rsidR="00B77338" w:rsidRPr="005D42F9" w:rsidRDefault="00B77338" w:rsidP="000A0BF0">
            <w:pPr>
              <w:pStyle w:val="Compact"/>
            </w:pPr>
            <w:r w:rsidRPr="005D42F9">
              <w:t>173 (43.8%)</w:t>
            </w:r>
          </w:p>
        </w:tc>
      </w:tr>
      <w:tr w:rsidR="00B77338" w:rsidRPr="005D42F9" w14:paraId="219A9B6D" w14:textId="77777777" w:rsidTr="000A0BF0">
        <w:trPr>
          <w:trHeight w:val="243"/>
        </w:trPr>
        <w:tc>
          <w:tcPr>
            <w:tcW w:w="1644" w:type="pct"/>
          </w:tcPr>
          <w:p w14:paraId="4757CF8D" w14:textId="77777777" w:rsidR="00B77338" w:rsidRPr="005D42F9" w:rsidRDefault="00B77338" w:rsidP="000A0BF0">
            <w:pPr>
              <w:pStyle w:val="Compact"/>
            </w:pPr>
            <w:r w:rsidRPr="005D42F9">
              <w:t>Vital Signs</w:t>
            </w:r>
          </w:p>
        </w:tc>
        <w:tc>
          <w:tcPr>
            <w:tcW w:w="1045" w:type="pct"/>
          </w:tcPr>
          <w:p w14:paraId="0EC22BAB" w14:textId="77777777" w:rsidR="00B77338" w:rsidRPr="005D42F9" w:rsidRDefault="00B77338" w:rsidP="000A0BF0">
            <w:pPr>
              <w:pStyle w:val="Compact"/>
            </w:pPr>
            <w:r w:rsidRPr="005D42F9">
              <w:t>  </w:t>
            </w:r>
          </w:p>
        </w:tc>
        <w:tc>
          <w:tcPr>
            <w:tcW w:w="1241" w:type="pct"/>
          </w:tcPr>
          <w:p w14:paraId="4A11F19F" w14:textId="77777777" w:rsidR="00B77338" w:rsidRPr="005D42F9" w:rsidRDefault="00B77338" w:rsidP="000A0BF0">
            <w:pPr>
              <w:pStyle w:val="Compact"/>
            </w:pPr>
            <w:r w:rsidRPr="005D42F9">
              <w:t>  </w:t>
            </w:r>
          </w:p>
        </w:tc>
        <w:tc>
          <w:tcPr>
            <w:tcW w:w="1069" w:type="pct"/>
          </w:tcPr>
          <w:p w14:paraId="2D6F4AF0" w14:textId="77777777" w:rsidR="00B77338" w:rsidRPr="005D42F9" w:rsidRDefault="00B77338" w:rsidP="000A0BF0">
            <w:pPr>
              <w:pStyle w:val="Compact"/>
            </w:pPr>
            <w:r w:rsidRPr="005D42F9">
              <w:t>  </w:t>
            </w:r>
          </w:p>
        </w:tc>
      </w:tr>
      <w:tr w:rsidR="00B77338" w:rsidRPr="005D42F9" w14:paraId="74FD62D3" w14:textId="77777777" w:rsidTr="000A0BF0">
        <w:trPr>
          <w:trHeight w:val="243"/>
        </w:trPr>
        <w:tc>
          <w:tcPr>
            <w:tcW w:w="1644" w:type="pct"/>
          </w:tcPr>
          <w:p w14:paraId="43496DF4" w14:textId="77777777" w:rsidR="00B77338" w:rsidRPr="005D42F9" w:rsidRDefault="00B77338" w:rsidP="000A0BF0">
            <w:pPr>
              <w:pStyle w:val="Compact"/>
            </w:pPr>
            <w:r w:rsidRPr="005D42F9">
              <w:t>Respiratory Rate [/min]</w:t>
            </w:r>
          </w:p>
        </w:tc>
        <w:tc>
          <w:tcPr>
            <w:tcW w:w="1045" w:type="pct"/>
            <w:vAlign w:val="bottom"/>
          </w:tcPr>
          <w:p w14:paraId="730BFCCF" w14:textId="77777777" w:rsidR="00B77338" w:rsidRPr="005D42F9" w:rsidRDefault="00B77338" w:rsidP="000A0BF0">
            <w:pPr>
              <w:pStyle w:val="Compact"/>
            </w:pPr>
            <w:r w:rsidRPr="005D42F9">
              <w:t>20 (16, 25)</w:t>
            </w:r>
          </w:p>
        </w:tc>
        <w:tc>
          <w:tcPr>
            <w:tcW w:w="1241" w:type="pct"/>
            <w:vAlign w:val="bottom"/>
          </w:tcPr>
          <w:p w14:paraId="2DEE82DE" w14:textId="77777777" w:rsidR="00B77338" w:rsidRPr="005D42F9" w:rsidRDefault="00B77338" w:rsidP="000A0BF0">
            <w:pPr>
              <w:pStyle w:val="Compact"/>
            </w:pPr>
            <w:r w:rsidRPr="005D42F9">
              <w:t>16 (14, 17)</w:t>
            </w:r>
          </w:p>
        </w:tc>
        <w:tc>
          <w:tcPr>
            <w:tcW w:w="1069" w:type="pct"/>
            <w:vAlign w:val="bottom"/>
          </w:tcPr>
          <w:p w14:paraId="321F4741" w14:textId="77777777" w:rsidR="00B77338" w:rsidRPr="005D42F9" w:rsidRDefault="00B77338" w:rsidP="000A0BF0">
            <w:pPr>
              <w:pStyle w:val="Compact"/>
            </w:pPr>
            <w:r w:rsidRPr="005D42F9">
              <w:t>16 (14, 21)</w:t>
            </w:r>
          </w:p>
        </w:tc>
      </w:tr>
      <w:tr w:rsidR="00B77338" w:rsidRPr="005D42F9" w14:paraId="0C60E922" w14:textId="77777777" w:rsidTr="000A0BF0">
        <w:trPr>
          <w:trHeight w:val="243"/>
        </w:trPr>
        <w:tc>
          <w:tcPr>
            <w:tcW w:w="1644" w:type="pct"/>
          </w:tcPr>
          <w:p w14:paraId="37C52D2B" w14:textId="77777777" w:rsidR="00B77338" w:rsidRPr="005D42F9" w:rsidRDefault="00B77338" w:rsidP="000A0BF0">
            <w:pPr>
              <w:pStyle w:val="Compact"/>
            </w:pPr>
            <w:r w:rsidRPr="005D42F9">
              <w:t>Systolic Blood Pressure [mmHg]</w:t>
            </w:r>
          </w:p>
        </w:tc>
        <w:tc>
          <w:tcPr>
            <w:tcW w:w="1045" w:type="pct"/>
            <w:vAlign w:val="bottom"/>
          </w:tcPr>
          <w:p w14:paraId="22628F7B" w14:textId="77777777" w:rsidR="00B77338" w:rsidRPr="005D42F9" w:rsidRDefault="00B77338" w:rsidP="000A0BF0">
            <w:pPr>
              <w:pStyle w:val="Compact"/>
            </w:pPr>
            <w:r w:rsidRPr="005D42F9">
              <w:t>126 (106, 142)</w:t>
            </w:r>
          </w:p>
        </w:tc>
        <w:tc>
          <w:tcPr>
            <w:tcW w:w="1241" w:type="pct"/>
            <w:vAlign w:val="bottom"/>
          </w:tcPr>
          <w:p w14:paraId="3A2738C0" w14:textId="77777777" w:rsidR="00B77338" w:rsidRPr="005D42F9" w:rsidRDefault="00B77338" w:rsidP="000A0BF0">
            <w:pPr>
              <w:pStyle w:val="Compact"/>
            </w:pPr>
            <w:r w:rsidRPr="005D42F9">
              <w:t>145 (130, 160)</w:t>
            </w:r>
          </w:p>
        </w:tc>
        <w:tc>
          <w:tcPr>
            <w:tcW w:w="1069" w:type="pct"/>
            <w:vAlign w:val="bottom"/>
          </w:tcPr>
          <w:p w14:paraId="0DB8FA24" w14:textId="77777777" w:rsidR="00B77338" w:rsidRPr="005D42F9" w:rsidRDefault="00B77338" w:rsidP="000A0BF0">
            <w:pPr>
              <w:pStyle w:val="Compact"/>
            </w:pPr>
            <w:r w:rsidRPr="005D42F9">
              <w:t>136 (119, 153)</w:t>
            </w:r>
          </w:p>
        </w:tc>
      </w:tr>
      <w:tr w:rsidR="00B77338" w:rsidRPr="005D42F9" w14:paraId="76CF3F06" w14:textId="77777777" w:rsidTr="000A0BF0">
        <w:trPr>
          <w:trHeight w:val="243"/>
        </w:trPr>
        <w:tc>
          <w:tcPr>
            <w:tcW w:w="1644" w:type="pct"/>
          </w:tcPr>
          <w:p w14:paraId="7CDC7DB6" w14:textId="77777777" w:rsidR="00B77338" w:rsidRPr="005D42F9" w:rsidRDefault="00B77338" w:rsidP="000A0BF0">
            <w:pPr>
              <w:pStyle w:val="Compact"/>
            </w:pPr>
            <w:r w:rsidRPr="005D42F9">
              <w:t>SpO2 [%]</w:t>
            </w:r>
          </w:p>
        </w:tc>
        <w:tc>
          <w:tcPr>
            <w:tcW w:w="1045" w:type="pct"/>
            <w:vAlign w:val="bottom"/>
          </w:tcPr>
          <w:p w14:paraId="31CFB072" w14:textId="77777777" w:rsidR="00B77338" w:rsidRPr="005D42F9" w:rsidRDefault="00B77338" w:rsidP="000A0BF0">
            <w:pPr>
              <w:pStyle w:val="Compact"/>
            </w:pPr>
            <w:r w:rsidRPr="005D42F9">
              <w:t>96 (93, 98)</w:t>
            </w:r>
          </w:p>
        </w:tc>
        <w:tc>
          <w:tcPr>
            <w:tcW w:w="1241" w:type="pct"/>
            <w:vAlign w:val="bottom"/>
          </w:tcPr>
          <w:p w14:paraId="07B0CCAD" w14:textId="77777777" w:rsidR="00B77338" w:rsidRPr="005D42F9" w:rsidRDefault="00B77338" w:rsidP="000A0BF0">
            <w:pPr>
              <w:pStyle w:val="Compact"/>
            </w:pPr>
            <w:r w:rsidRPr="005D42F9">
              <w:t>98 (97, 100)</w:t>
            </w:r>
          </w:p>
        </w:tc>
        <w:tc>
          <w:tcPr>
            <w:tcW w:w="1069" w:type="pct"/>
            <w:vAlign w:val="bottom"/>
          </w:tcPr>
          <w:p w14:paraId="24A8B25C" w14:textId="77777777" w:rsidR="00B77338" w:rsidRPr="005D42F9" w:rsidRDefault="00B77338" w:rsidP="000A0BF0">
            <w:pPr>
              <w:pStyle w:val="Compact"/>
            </w:pPr>
            <w:r w:rsidRPr="005D42F9">
              <w:t>98 (95, 99)</w:t>
            </w:r>
          </w:p>
        </w:tc>
      </w:tr>
      <w:tr w:rsidR="00B77338" w:rsidRPr="005D42F9" w14:paraId="62A807E2" w14:textId="77777777" w:rsidTr="000A0BF0">
        <w:trPr>
          <w:trHeight w:val="243"/>
        </w:trPr>
        <w:tc>
          <w:tcPr>
            <w:tcW w:w="1644" w:type="pct"/>
          </w:tcPr>
          <w:p w14:paraId="07B1AD96" w14:textId="77777777" w:rsidR="00B77338" w:rsidRPr="005D42F9" w:rsidRDefault="00B77338" w:rsidP="000A0BF0">
            <w:pPr>
              <w:pStyle w:val="Compact"/>
            </w:pPr>
            <w:r w:rsidRPr="005D42F9">
              <w:t>Temperature [°C]</w:t>
            </w:r>
          </w:p>
        </w:tc>
        <w:tc>
          <w:tcPr>
            <w:tcW w:w="1045" w:type="pct"/>
            <w:vAlign w:val="bottom"/>
          </w:tcPr>
          <w:p w14:paraId="465D1641" w14:textId="77777777" w:rsidR="00B77338" w:rsidRPr="005D42F9" w:rsidRDefault="00B77338" w:rsidP="000A0BF0">
            <w:pPr>
              <w:pStyle w:val="Compact"/>
            </w:pPr>
            <w:r w:rsidRPr="005D42F9">
              <w:t>37.8 (36.7, 38.8)</w:t>
            </w:r>
          </w:p>
        </w:tc>
        <w:tc>
          <w:tcPr>
            <w:tcW w:w="1241" w:type="pct"/>
            <w:vAlign w:val="bottom"/>
          </w:tcPr>
          <w:p w14:paraId="7C2B8F61" w14:textId="77777777" w:rsidR="00B77338" w:rsidRPr="005D42F9" w:rsidRDefault="00B77338" w:rsidP="000A0BF0">
            <w:pPr>
              <w:pStyle w:val="Compact"/>
            </w:pPr>
            <w:r w:rsidRPr="005D42F9">
              <w:t>36.4 (36.1, 36.7)</w:t>
            </w:r>
          </w:p>
        </w:tc>
        <w:tc>
          <w:tcPr>
            <w:tcW w:w="1069" w:type="pct"/>
            <w:vAlign w:val="bottom"/>
          </w:tcPr>
          <w:p w14:paraId="2E287F4A" w14:textId="77777777" w:rsidR="00B77338" w:rsidRPr="005D42F9" w:rsidRDefault="00B77338" w:rsidP="000A0BF0">
            <w:pPr>
              <w:pStyle w:val="Compact"/>
            </w:pPr>
            <w:r w:rsidRPr="005D42F9">
              <w:t>36.7 (36.3, 37.8)</w:t>
            </w:r>
          </w:p>
        </w:tc>
      </w:tr>
      <w:tr w:rsidR="00B77338" w:rsidRPr="005D42F9" w14:paraId="5312C821" w14:textId="77777777" w:rsidTr="000A0BF0">
        <w:trPr>
          <w:trHeight w:val="243"/>
        </w:trPr>
        <w:tc>
          <w:tcPr>
            <w:tcW w:w="1644" w:type="pct"/>
          </w:tcPr>
          <w:p w14:paraId="6343464F" w14:textId="77777777" w:rsidR="00B77338" w:rsidRPr="005D42F9" w:rsidRDefault="00B77338" w:rsidP="000A0BF0">
            <w:pPr>
              <w:pStyle w:val="Compact"/>
            </w:pPr>
            <w:r w:rsidRPr="005D42F9">
              <w:t>Heart Rate [/min]</w:t>
            </w:r>
          </w:p>
        </w:tc>
        <w:tc>
          <w:tcPr>
            <w:tcW w:w="1045" w:type="pct"/>
            <w:vAlign w:val="bottom"/>
          </w:tcPr>
          <w:p w14:paraId="26ED4368" w14:textId="77777777" w:rsidR="00B77338" w:rsidRPr="005D42F9" w:rsidRDefault="00B77338" w:rsidP="000A0BF0">
            <w:pPr>
              <w:pStyle w:val="Compact"/>
            </w:pPr>
            <w:r w:rsidRPr="005D42F9">
              <w:t>99 (84, 113)</w:t>
            </w:r>
          </w:p>
        </w:tc>
        <w:tc>
          <w:tcPr>
            <w:tcW w:w="1241" w:type="pct"/>
            <w:vAlign w:val="bottom"/>
          </w:tcPr>
          <w:p w14:paraId="773FA62C" w14:textId="77777777" w:rsidR="00B77338" w:rsidRPr="005D42F9" w:rsidRDefault="00B77338" w:rsidP="000A0BF0">
            <w:pPr>
              <w:pStyle w:val="Compact"/>
            </w:pPr>
            <w:r w:rsidRPr="005D42F9">
              <w:t>78 (68, 91)</w:t>
            </w:r>
          </w:p>
        </w:tc>
        <w:tc>
          <w:tcPr>
            <w:tcW w:w="1069" w:type="pct"/>
            <w:vAlign w:val="bottom"/>
          </w:tcPr>
          <w:p w14:paraId="5FD6EB6E" w14:textId="77777777" w:rsidR="00B77338" w:rsidRPr="005D42F9" w:rsidRDefault="00B77338" w:rsidP="000A0BF0">
            <w:pPr>
              <w:pStyle w:val="Compact"/>
            </w:pPr>
            <w:r w:rsidRPr="005D42F9">
              <w:t>87 (74, 104)</w:t>
            </w:r>
          </w:p>
        </w:tc>
      </w:tr>
      <w:tr w:rsidR="00B77338" w:rsidRPr="005D42F9" w14:paraId="69D950A6" w14:textId="77777777" w:rsidTr="000A0BF0">
        <w:trPr>
          <w:trHeight w:val="243"/>
        </w:trPr>
        <w:tc>
          <w:tcPr>
            <w:tcW w:w="1644" w:type="pct"/>
          </w:tcPr>
          <w:p w14:paraId="12948CC8" w14:textId="77777777" w:rsidR="00B77338" w:rsidRPr="00BB4A8A" w:rsidRDefault="00B77338" w:rsidP="000A0BF0">
            <w:pPr>
              <w:pStyle w:val="Compact"/>
              <w:rPr>
                <w:b/>
                <w:bCs w:val="0"/>
              </w:rPr>
            </w:pPr>
            <w:r w:rsidRPr="00BB4A8A">
              <w:rPr>
                <w:b/>
                <w:bCs w:val="0"/>
              </w:rPr>
              <w:t>Comorbidity</w:t>
            </w:r>
          </w:p>
        </w:tc>
        <w:tc>
          <w:tcPr>
            <w:tcW w:w="1045" w:type="pct"/>
          </w:tcPr>
          <w:p w14:paraId="67E9929F" w14:textId="77777777" w:rsidR="00B77338" w:rsidRPr="005D42F9" w:rsidRDefault="00B77338" w:rsidP="000A0BF0">
            <w:pPr>
              <w:pStyle w:val="Compact"/>
            </w:pPr>
            <w:r w:rsidRPr="005D42F9">
              <w:t>  </w:t>
            </w:r>
          </w:p>
        </w:tc>
        <w:tc>
          <w:tcPr>
            <w:tcW w:w="1241" w:type="pct"/>
          </w:tcPr>
          <w:p w14:paraId="06AABFEC" w14:textId="77777777" w:rsidR="00B77338" w:rsidRPr="005D42F9" w:rsidRDefault="00B77338" w:rsidP="000A0BF0">
            <w:pPr>
              <w:pStyle w:val="Compact"/>
            </w:pPr>
            <w:r w:rsidRPr="005D42F9">
              <w:t>  </w:t>
            </w:r>
          </w:p>
        </w:tc>
        <w:tc>
          <w:tcPr>
            <w:tcW w:w="1069" w:type="pct"/>
          </w:tcPr>
          <w:p w14:paraId="5F917243" w14:textId="77777777" w:rsidR="00B77338" w:rsidRPr="005D42F9" w:rsidRDefault="00B77338" w:rsidP="000A0BF0">
            <w:pPr>
              <w:pStyle w:val="Compact"/>
            </w:pPr>
            <w:r w:rsidRPr="005D42F9">
              <w:t>  </w:t>
            </w:r>
          </w:p>
        </w:tc>
      </w:tr>
      <w:tr w:rsidR="00B77338" w:rsidRPr="005D42F9" w14:paraId="1765BD82" w14:textId="77777777" w:rsidTr="000A0BF0">
        <w:trPr>
          <w:trHeight w:val="243"/>
        </w:trPr>
        <w:tc>
          <w:tcPr>
            <w:tcW w:w="1644" w:type="pct"/>
          </w:tcPr>
          <w:p w14:paraId="50F7E81D" w14:textId="77777777" w:rsidR="00B77338" w:rsidRPr="005D42F9" w:rsidRDefault="00B77338" w:rsidP="000A0BF0">
            <w:pPr>
              <w:pStyle w:val="Compact"/>
            </w:pPr>
            <w:r w:rsidRPr="005D42F9">
              <w:t>Malignancy</w:t>
            </w:r>
          </w:p>
        </w:tc>
        <w:tc>
          <w:tcPr>
            <w:tcW w:w="1045" w:type="pct"/>
            <w:vAlign w:val="bottom"/>
          </w:tcPr>
          <w:p w14:paraId="51908B62" w14:textId="77777777" w:rsidR="00B77338" w:rsidRPr="005D42F9" w:rsidRDefault="00B77338" w:rsidP="000A0BF0">
            <w:pPr>
              <w:pStyle w:val="Compact"/>
            </w:pPr>
            <w:r w:rsidRPr="005D42F9">
              <w:t>43 (22.2%)</w:t>
            </w:r>
          </w:p>
        </w:tc>
        <w:tc>
          <w:tcPr>
            <w:tcW w:w="1241" w:type="pct"/>
            <w:vAlign w:val="bottom"/>
          </w:tcPr>
          <w:p w14:paraId="31400931" w14:textId="77777777" w:rsidR="00B77338" w:rsidRPr="005D42F9" w:rsidRDefault="00B77338" w:rsidP="000A0BF0">
            <w:pPr>
              <w:pStyle w:val="Compact"/>
            </w:pPr>
            <w:r w:rsidRPr="005D42F9">
              <w:t>47 (23.4%)</w:t>
            </w:r>
          </w:p>
        </w:tc>
        <w:tc>
          <w:tcPr>
            <w:tcW w:w="1069" w:type="pct"/>
            <w:vAlign w:val="bottom"/>
          </w:tcPr>
          <w:p w14:paraId="00AD676F" w14:textId="77777777" w:rsidR="00B77338" w:rsidRPr="005D42F9" w:rsidRDefault="00B77338" w:rsidP="000A0BF0">
            <w:pPr>
              <w:pStyle w:val="Compact"/>
            </w:pPr>
            <w:r w:rsidRPr="005D42F9">
              <w:t>90 (22.8%)</w:t>
            </w:r>
          </w:p>
        </w:tc>
      </w:tr>
      <w:tr w:rsidR="00B77338" w:rsidRPr="005D42F9" w14:paraId="21292619" w14:textId="77777777" w:rsidTr="000A0BF0">
        <w:trPr>
          <w:trHeight w:val="243"/>
        </w:trPr>
        <w:tc>
          <w:tcPr>
            <w:tcW w:w="1644" w:type="pct"/>
          </w:tcPr>
          <w:p w14:paraId="3523CFD6" w14:textId="77777777" w:rsidR="00B77338" w:rsidRPr="005D42F9" w:rsidRDefault="00B77338" w:rsidP="000A0BF0">
            <w:pPr>
              <w:pStyle w:val="Compact"/>
            </w:pPr>
            <w:r w:rsidRPr="005D42F9">
              <w:t>Type 2 Diabetes</w:t>
            </w:r>
          </w:p>
        </w:tc>
        <w:tc>
          <w:tcPr>
            <w:tcW w:w="1045" w:type="pct"/>
            <w:vAlign w:val="bottom"/>
          </w:tcPr>
          <w:p w14:paraId="39E91F25" w14:textId="77777777" w:rsidR="00B77338" w:rsidRPr="005D42F9" w:rsidRDefault="00B77338" w:rsidP="000A0BF0">
            <w:pPr>
              <w:pStyle w:val="Compact"/>
            </w:pPr>
            <w:r w:rsidRPr="005D42F9">
              <w:t>47 (24.2%)</w:t>
            </w:r>
          </w:p>
        </w:tc>
        <w:tc>
          <w:tcPr>
            <w:tcW w:w="1241" w:type="pct"/>
            <w:vAlign w:val="bottom"/>
          </w:tcPr>
          <w:p w14:paraId="3F5C9AD5" w14:textId="77777777" w:rsidR="00B77338" w:rsidRPr="005D42F9" w:rsidRDefault="00B77338" w:rsidP="000A0BF0">
            <w:pPr>
              <w:pStyle w:val="Compact"/>
            </w:pPr>
            <w:r w:rsidRPr="005D42F9">
              <w:t>28 (13.9%)</w:t>
            </w:r>
          </w:p>
        </w:tc>
        <w:tc>
          <w:tcPr>
            <w:tcW w:w="1069" w:type="pct"/>
            <w:vAlign w:val="bottom"/>
          </w:tcPr>
          <w:p w14:paraId="5EACAB01" w14:textId="77777777" w:rsidR="00B77338" w:rsidRPr="005D42F9" w:rsidRDefault="00B77338" w:rsidP="000A0BF0">
            <w:pPr>
              <w:pStyle w:val="Compact"/>
            </w:pPr>
            <w:r w:rsidRPr="005D42F9">
              <w:t>75 (19.0%)</w:t>
            </w:r>
          </w:p>
        </w:tc>
      </w:tr>
      <w:tr w:rsidR="00B77338" w:rsidRPr="005D42F9" w14:paraId="3170139D" w14:textId="77777777" w:rsidTr="000A0BF0">
        <w:trPr>
          <w:trHeight w:val="243"/>
        </w:trPr>
        <w:tc>
          <w:tcPr>
            <w:tcW w:w="1644" w:type="pct"/>
          </w:tcPr>
          <w:p w14:paraId="42A753AA" w14:textId="77777777" w:rsidR="00B77338" w:rsidRPr="005D42F9" w:rsidRDefault="00B77338" w:rsidP="000A0BF0">
            <w:pPr>
              <w:pStyle w:val="Compact"/>
            </w:pPr>
            <w:r w:rsidRPr="005D42F9">
              <w:t>COPD</w:t>
            </w:r>
          </w:p>
        </w:tc>
        <w:tc>
          <w:tcPr>
            <w:tcW w:w="1045" w:type="pct"/>
            <w:vAlign w:val="bottom"/>
          </w:tcPr>
          <w:p w14:paraId="28417EA5" w14:textId="77777777" w:rsidR="00B77338" w:rsidRPr="005D42F9" w:rsidRDefault="00B77338" w:rsidP="000A0BF0">
            <w:pPr>
              <w:pStyle w:val="Compact"/>
            </w:pPr>
            <w:r w:rsidRPr="005D42F9">
              <w:t>22 (11.3%)</w:t>
            </w:r>
          </w:p>
        </w:tc>
        <w:tc>
          <w:tcPr>
            <w:tcW w:w="1241" w:type="pct"/>
            <w:vAlign w:val="bottom"/>
          </w:tcPr>
          <w:p w14:paraId="73A44A44" w14:textId="77777777" w:rsidR="00B77338" w:rsidRPr="005D42F9" w:rsidRDefault="00B77338" w:rsidP="000A0BF0">
            <w:pPr>
              <w:pStyle w:val="Compact"/>
            </w:pPr>
            <w:r w:rsidRPr="005D42F9">
              <w:t>18 (9.0%)</w:t>
            </w:r>
          </w:p>
        </w:tc>
        <w:tc>
          <w:tcPr>
            <w:tcW w:w="1069" w:type="pct"/>
            <w:vAlign w:val="bottom"/>
          </w:tcPr>
          <w:p w14:paraId="00C21A1A" w14:textId="77777777" w:rsidR="00B77338" w:rsidRPr="005D42F9" w:rsidRDefault="00B77338" w:rsidP="000A0BF0">
            <w:pPr>
              <w:pStyle w:val="Compact"/>
            </w:pPr>
            <w:r w:rsidRPr="005D42F9">
              <w:t>40 (10.1%)</w:t>
            </w:r>
          </w:p>
        </w:tc>
      </w:tr>
      <w:tr w:rsidR="00B77338" w:rsidRPr="005D42F9" w14:paraId="4B1BC9CC" w14:textId="77777777" w:rsidTr="000A0BF0">
        <w:trPr>
          <w:trHeight w:val="243"/>
        </w:trPr>
        <w:tc>
          <w:tcPr>
            <w:tcW w:w="1644" w:type="pct"/>
          </w:tcPr>
          <w:p w14:paraId="33AD4268" w14:textId="77777777" w:rsidR="00B77338" w:rsidRPr="005D42F9" w:rsidRDefault="00B77338" w:rsidP="000A0BF0">
            <w:pPr>
              <w:pStyle w:val="Compact"/>
            </w:pPr>
            <w:r w:rsidRPr="005D42F9">
              <w:t>Immunosuppression</w:t>
            </w:r>
          </w:p>
        </w:tc>
        <w:tc>
          <w:tcPr>
            <w:tcW w:w="1045" w:type="pct"/>
            <w:vAlign w:val="bottom"/>
          </w:tcPr>
          <w:p w14:paraId="18D962FE" w14:textId="77777777" w:rsidR="00B77338" w:rsidRPr="005D42F9" w:rsidRDefault="00B77338" w:rsidP="000A0BF0">
            <w:pPr>
              <w:pStyle w:val="Compact"/>
            </w:pPr>
            <w:r w:rsidRPr="005D42F9">
              <w:t>22 (11.4%)</w:t>
            </w:r>
          </w:p>
        </w:tc>
        <w:tc>
          <w:tcPr>
            <w:tcW w:w="1241" w:type="pct"/>
            <w:vAlign w:val="bottom"/>
          </w:tcPr>
          <w:p w14:paraId="66B765E0" w14:textId="77777777" w:rsidR="00B77338" w:rsidRPr="005D42F9" w:rsidRDefault="00B77338" w:rsidP="000A0BF0">
            <w:pPr>
              <w:pStyle w:val="Compact"/>
            </w:pPr>
            <w:r w:rsidRPr="005D42F9">
              <w:t>8 (4.0%)</w:t>
            </w:r>
          </w:p>
        </w:tc>
        <w:tc>
          <w:tcPr>
            <w:tcW w:w="1069" w:type="pct"/>
            <w:vAlign w:val="bottom"/>
          </w:tcPr>
          <w:p w14:paraId="24CC4264" w14:textId="77777777" w:rsidR="00B77338" w:rsidRPr="005D42F9" w:rsidRDefault="00B77338" w:rsidP="000A0BF0">
            <w:pPr>
              <w:pStyle w:val="Compact"/>
            </w:pPr>
            <w:r w:rsidRPr="005D42F9">
              <w:t>30 (7.6%)</w:t>
            </w:r>
          </w:p>
        </w:tc>
      </w:tr>
      <w:tr w:rsidR="00B77338" w:rsidRPr="005D42F9" w14:paraId="314109C4" w14:textId="77777777" w:rsidTr="000A0BF0">
        <w:trPr>
          <w:trHeight w:val="243"/>
        </w:trPr>
        <w:tc>
          <w:tcPr>
            <w:tcW w:w="1644" w:type="pct"/>
          </w:tcPr>
          <w:p w14:paraId="04197E4A" w14:textId="77777777" w:rsidR="00B77338" w:rsidRPr="00BB4A8A" w:rsidRDefault="00B77338" w:rsidP="000A0BF0">
            <w:pPr>
              <w:pStyle w:val="Compact"/>
              <w:rPr>
                <w:b/>
                <w:bCs w:val="0"/>
              </w:rPr>
            </w:pPr>
            <w:r w:rsidRPr="00BB4A8A">
              <w:rPr>
                <w:b/>
                <w:bCs w:val="0"/>
              </w:rPr>
              <w:t>Biomarkers</w:t>
            </w:r>
          </w:p>
        </w:tc>
        <w:tc>
          <w:tcPr>
            <w:tcW w:w="1045" w:type="pct"/>
          </w:tcPr>
          <w:p w14:paraId="610E94ED" w14:textId="77777777" w:rsidR="00B77338" w:rsidRPr="005D42F9" w:rsidRDefault="00B77338" w:rsidP="000A0BF0">
            <w:pPr>
              <w:pStyle w:val="Compact"/>
            </w:pPr>
            <w:r w:rsidRPr="005D42F9">
              <w:t>  </w:t>
            </w:r>
          </w:p>
        </w:tc>
        <w:tc>
          <w:tcPr>
            <w:tcW w:w="1241" w:type="pct"/>
          </w:tcPr>
          <w:p w14:paraId="07744335" w14:textId="77777777" w:rsidR="00B77338" w:rsidRPr="005D42F9" w:rsidRDefault="00B77338" w:rsidP="000A0BF0">
            <w:pPr>
              <w:pStyle w:val="Compact"/>
            </w:pPr>
            <w:r w:rsidRPr="005D42F9">
              <w:t>  </w:t>
            </w:r>
          </w:p>
        </w:tc>
        <w:tc>
          <w:tcPr>
            <w:tcW w:w="1069" w:type="pct"/>
          </w:tcPr>
          <w:p w14:paraId="12430C71" w14:textId="77777777" w:rsidR="00B77338" w:rsidRPr="005D42F9" w:rsidRDefault="00B77338" w:rsidP="000A0BF0">
            <w:pPr>
              <w:pStyle w:val="Compact"/>
            </w:pPr>
            <w:r w:rsidRPr="005D42F9">
              <w:t>  </w:t>
            </w:r>
          </w:p>
        </w:tc>
      </w:tr>
      <w:tr w:rsidR="00B77338" w:rsidRPr="005D42F9" w14:paraId="641FEFF3" w14:textId="77777777" w:rsidTr="000A0BF0">
        <w:trPr>
          <w:trHeight w:val="243"/>
        </w:trPr>
        <w:tc>
          <w:tcPr>
            <w:tcW w:w="1644" w:type="pct"/>
          </w:tcPr>
          <w:p w14:paraId="27207F51" w14:textId="77777777" w:rsidR="00B77338" w:rsidRPr="005D42F9" w:rsidRDefault="00B77338" w:rsidP="000A0BF0">
            <w:pPr>
              <w:pStyle w:val="Compact"/>
            </w:pPr>
            <w:r w:rsidRPr="005D42F9">
              <w:t>Calprotectin [µg/mL]</w:t>
            </w:r>
          </w:p>
        </w:tc>
        <w:tc>
          <w:tcPr>
            <w:tcW w:w="1045" w:type="pct"/>
            <w:vAlign w:val="bottom"/>
          </w:tcPr>
          <w:p w14:paraId="24C11B79" w14:textId="77777777" w:rsidR="00B77338" w:rsidRPr="005D42F9" w:rsidRDefault="00B77338" w:rsidP="000A0BF0">
            <w:pPr>
              <w:pStyle w:val="Compact"/>
            </w:pPr>
            <w:r w:rsidRPr="005D42F9">
              <w:t>6.4 (4.3, 9.7)</w:t>
            </w:r>
          </w:p>
        </w:tc>
        <w:tc>
          <w:tcPr>
            <w:tcW w:w="1241" w:type="pct"/>
            <w:vAlign w:val="bottom"/>
          </w:tcPr>
          <w:p w14:paraId="1F47AAA7" w14:textId="77777777" w:rsidR="00B77338" w:rsidRPr="005D42F9" w:rsidRDefault="00B77338" w:rsidP="000A0BF0">
            <w:pPr>
              <w:pStyle w:val="Compact"/>
            </w:pPr>
            <w:r w:rsidRPr="005D42F9">
              <w:t>2.1 (1.5, 3.0)</w:t>
            </w:r>
          </w:p>
        </w:tc>
        <w:tc>
          <w:tcPr>
            <w:tcW w:w="1069" w:type="pct"/>
            <w:vAlign w:val="bottom"/>
          </w:tcPr>
          <w:p w14:paraId="1B6A9D44" w14:textId="77777777" w:rsidR="00B77338" w:rsidRPr="005D42F9" w:rsidRDefault="00B77338" w:rsidP="000A0BF0">
            <w:pPr>
              <w:pStyle w:val="Compact"/>
            </w:pPr>
            <w:r w:rsidRPr="005D42F9">
              <w:t>3.5 (2.0, 6.4)</w:t>
            </w:r>
          </w:p>
        </w:tc>
      </w:tr>
      <w:tr w:rsidR="00B77338" w:rsidRPr="005D42F9" w14:paraId="5B23FC21" w14:textId="77777777" w:rsidTr="000A0BF0">
        <w:trPr>
          <w:trHeight w:val="243"/>
        </w:trPr>
        <w:tc>
          <w:tcPr>
            <w:tcW w:w="1644" w:type="pct"/>
          </w:tcPr>
          <w:p w14:paraId="38452A99" w14:textId="77777777" w:rsidR="00B77338" w:rsidRPr="005D42F9" w:rsidRDefault="00B77338" w:rsidP="000A0BF0">
            <w:pPr>
              <w:pStyle w:val="Compact"/>
            </w:pPr>
            <w:r w:rsidRPr="005D42F9">
              <w:t>Procalcitonin [µg/L]</w:t>
            </w:r>
          </w:p>
        </w:tc>
        <w:tc>
          <w:tcPr>
            <w:tcW w:w="1045" w:type="pct"/>
            <w:vAlign w:val="bottom"/>
          </w:tcPr>
          <w:p w14:paraId="508009F2" w14:textId="77777777" w:rsidR="00B77338" w:rsidRPr="005D42F9" w:rsidRDefault="00B77338" w:rsidP="000A0BF0">
            <w:pPr>
              <w:pStyle w:val="Compact"/>
            </w:pPr>
            <w:r w:rsidRPr="005D42F9">
              <w:t>0.6 (0.1, 2.2)</w:t>
            </w:r>
          </w:p>
        </w:tc>
        <w:tc>
          <w:tcPr>
            <w:tcW w:w="1241" w:type="pct"/>
            <w:vAlign w:val="bottom"/>
          </w:tcPr>
          <w:p w14:paraId="5B0A6500" w14:textId="77777777" w:rsidR="00B77338" w:rsidRPr="005D42F9" w:rsidRDefault="00B77338" w:rsidP="000A0BF0">
            <w:pPr>
              <w:pStyle w:val="Compact"/>
            </w:pPr>
            <w:r w:rsidRPr="005D42F9">
              <w:t>0.1 (0.0, 0.1)</w:t>
            </w:r>
          </w:p>
        </w:tc>
        <w:tc>
          <w:tcPr>
            <w:tcW w:w="1069" w:type="pct"/>
            <w:vAlign w:val="bottom"/>
          </w:tcPr>
          <w:p w14:paraId="38D193E8" w14:textId="77777777" w:rsidR="00B77338" w:rsidRPr="005D42F9" w:rsidRDefault="00B77338" w:rsidP="000A0BF0">
            <w:pPr>
              <w:pStyle w:val="Compact"/>
            </w:pPr>
            <w:r w:rsidRPr="005D42F9">
              <w:t>0.1 (0.1, 0.7)</w:t>
            </w:r>
          </w:p>
        </w:tc>
      </w:tr>
      <w:tr w:rsidR="00B77338" w:rsidRPr="005D42F9" w14:paraId="1B9A19EF" w14:textId="77777777" w:rsidTr="000A0BF0">
        <w:trPr>
          <w:trHeight w:val="243"/>
        </w:trPr>
        <w:tc>
          <w:tcPr>
            <w:tcW w:w="1644" w:type="pct"/>
          </w:tcPr>
          <w:p w14:paraId="0E8C5775" w14:textId="77777777" w:rsidR="00B77338" w:rsidRPr="005D42F9" w:rsidRDefault="00B77338" w:rsidP="000A0BF0">
            <w:pPr>
              <w:pStyle w:val="Compact"/>
            </w:pPr>
            <w:r w:rsidRPr="005D42F9">
              <w:t>C-reactive protein [mg/L]</w:t>
            </w:r>
          </w:p>
        </w:tc>
        <w:tc>
          <w:tcPr>
            <w:tcW w:w="1045" w:type="pct"/>
            <w:vAlign w:val="bottom"/>
          </w:tcPr>
          <w:p w14:paraId="3903D256" w14:textId="77777777" w:rsidR="00B77338" w:rsidRPr="005D42F9" w:rsidRDefault="00B77338" w:rsidP="000A0BF0">
            <w:pPr>
              <w:pStyle w:val="Compact"/>
            </w:pPr>
            <w:r w:rsidRPr="005D42F9">
              <w:t>114.2 (41.9, 203.5)</w:t>
            </w:r>
          </w:p>
        </w:tc>
        <w:tc>
          <w:tcPr>
            <w:tcW w:w="1241" w:type="pct"/>
            <w:vAlign w:val="bottom"/>
          </w:tcPr>
          <w:p w14:paraId="62A8F4DF" w14:textId="77777777" w:rsidR="00B77338" w:rsidRPr="005D42F9" w:rsidRDefault="00B77338" w:rsidP="000A0BF0">
            <w:pPr>
              <w:pStyle w:val="Compact"/>
            </w:pPr>
            <w:r w:rsidRPr="005D42F9">
              <w:t>1.1 (0.7, 3.5)</w:t>
            </w:r>
          </w:p>
        </w:tc>
        <w:tc>
          <w:tcPr>
            <w:tcW w:w="1069" w:type="pct"/>
            <w:vAlign w:val="bottom"/>
          </w:tcPr>
          <w:p w14:paraId="06C701BB" w14:textId="77777777" w:rsidR="00B77338" w:rsidRPr="005D42F9" w:rsidRDefault="00B77338" w:rsidP="000A0BF0">
            <w:pPr>
              <w:pStyle w:val="Compact"/>
            </w:pPr>
            <w:r w:rsidRPr="005D42F9">
              <w:t>10.3 (1.1, 118.5)</w:t>
            </w:r>
          </w:p>
        </w:tc>
      </w:tr>
      <w:tr w:rsidR="00B77338" w:rsidRPr="005D42F9" w14:paraId="460E911C" w14:textId="77777777" w:rsidTr="000A0BF0">
        <w:trPr>
          <w:trHeight w:val="243"/>
        </w:trPr>
        <w:tc>
          <w:tcPr>
            <w:tcW w:w="1644" w:type="pct"/>
          </w:tcPr>
          <w:p w14:paraId="01E1A5BE" w14:textId="77777777" w:rsidR="00B77338" w:rsidRPr="005D42F9" w:rsidRDefault="00B77338" w:rsidP="000A0BF0">
            <w:pPr>
              <w:pStyle w:val="Compact"/>
            </w:pPr>
            <w:r w:rsidRPr="005D42F9">
              <w:t>White Blood Count [/nL]</w:t>
            </w:r>
          </w:p>
        </w:tc>
        <w:tc>
          <w:tcPr>
            <w:tcW w:w="1045" w:type="pct"/>
            <w:vAlign w:val="bottom"/>
          </w:tcPr>
          <w:p w14:paraId="48A01B2D" w14:textId="77777777" w:rsidR="00B77338" w:rsidRPr="005D42F9" w:rsidRDefault="00B77338" w:rsidP="000A0BF0">
            <w:pPr>
              <w:pStyle w:val="Compact"/>
            </w:pPr>
            <w:r w:rsidRPr="005D42F9">
              <w:t>12.9 (9.1, 18.4)</w:t>
            </w:r>
          </w:p>
        </w:tc>
        <w:tc>
          <w:tcPr>
            <w:tcW w:w="1241" w:type="pct"/>
            <w:vAlign w:val="bottom"/>
          </w:tcPr>
          <w:p w14:paraId="413F6D2F" w14:textId="77777777" w:rsidR="00B77338" w:rsidRPr="005D42F9" w:rsidRDefault="00B77338" w:rsidP="000A0BF0">
            <w:pPr>
              <w:pStyle w:val="Compact"/>
            </w:pPr>
            <w:r w:rsidRPr="005D42F9">
              <w:t>7.6 (6.2, 8.9)</w:t>
            </w:r>
          </w:p>
        </w:tc>
        <w:tc>
          <w:tcPr>
            <w:tcW w:w="1069" w:type="pct"/>
            <w:vAlign w:val="bottom"/>
          </w:tcPr>
          <w:p w14:paraId="394C7AC4" w14:textId="77777777" w:rsidR="00B77338" w:rsidRPr="005D42F9" w:rsidRDefault="00B77338" w:rsidP="000A0BF0">
            <w:pPr>
              <w:pStyle w:val="Compact"/>
            </w:pPr>
            <w:r w:rsidRPr="005D42F9">
              <w:t>8.9 (6.8, 13.6)</w:t>
            </w:r>
          </w:p>
        </w:tc>
      </w:tr>
      <w:tr w:rsidR="00B77338" w:rsidRPr="005D42F9" w14:paraId="1BC6CD7C" w14:textId="77777777" w:rsidTr="000A0BF0">
        <w:trPr>
          <w:trHeight w:val="243"/>
        </w:trPr>
        <w:tc>
          <w:tcPr>
            <w:tcW w:w="1644" w:type="pct"/>
          </w:tcPr>
          <w:p w14:paraId="37E1CC31" w14:textId="77777777" w:rsidR="00B77338" w:rsidRPr="005D42F9" w:rsidRDefault="00B77338" w:rsidP="000A0BF0">
            <w:pPr>
              <w:pStyle w:val="Compact"/>
            </w:pPr>
            <w:r w:rsidRPr="005D42F9">
              <w:t>Lactate [mg/dL]</w:t>
            </w:r>
          </w:p>
        </w:tc>
        <w:tc>
          <w:tcPr>
            <w:tcW w:w="1045" w:type="pct"/>
            <w:vAlign w:val="bottom"/>
          </w:tcPr>
          <w:p w14:paraId="6C6358A7" w14:textId="77777777" w:rsidR="00B77338" w:rsidRPr="005D42F9" w:rsidRDefault="00B77338" w:rsidP="000A0BF0">
            <w:pPr>
              <w:pStyle w:val="Compact"/>
            </w:pPr>
            <w:r w:rsidRPr="005D42F9">
              <w:t>18.0 (13.0, 27.9)</w:t>
            </w:r>
          </w:p>
        </w:tc>
        <w:tc>
          <w:tcPr>
            <w:tcW w:w="1241" w:type="pct"/>
            <w:vAlign w:val="bottom"/>
          </w:tcPr>
          <w:p w14:paraId="3A4CEB3D" w14:textId="77777777" w:rsidR="00B77338" w:rsidRPr="005D42F9" w:rsidRDefault="00B77338" w:rsidP="000A0BF0">
            <w:pPr>
              <w:pStyle w:val="Compact"/>
            </w:pPr>
            <w:r w:rsidRPr="005D42F9">
              <w:t>13.0 (11.0, 17.0)</w:t>
            </w:r>
          </w:p>
        </w:tc>
        <w:tc>
          <w:tcPr>
            <w:tcW w:w="1069" w:type="pct"/>
            <w:vAlign w:val="bottom"/>
          </w:tcPr>
          <w:p w14:paraId="33E964A5" w14:textId="77777777" w:rsidR="00B77338" w:rsidRPr="005D42F9" w:rsidRDefault="00B77338" w:rsidP="000A0BF0">
            <w:pPr>
              <w:pStyle w:val="Compact"/>
            </w:pPr>
            <w:r w:rsidRPr="005D42F9">
              <w:t>15.0 (11.0, 22.0)</w:t>
            </w:r>
          </w:p>
        </w:tc>
      </w:tr>
      <w:tr w:rsidR="00B77338" w:rsidRPr="005D42F9" w14:paraId="3471AD00" w14:textId="77777777" w:rsidTr="000A0BF0">
        <w:trPr>
          <w:trHeight w:val="243"/>
        </w:trPr>
        <w:tc>
          <w:tcPr>
            <w:tcW w:w="1644" w:type="pct"/>
          </w:tcPr>
          <w:p w14:paraId="34C5C2B9" w14:textId="77777777" w:rsidR="00B77338" w:rsidRPr="00BB4A8A" w:rsidRDefault="00B77338" w:rsidP="000A0BF0">
            <w:pPr>
              <w:pStyle w:val="Compact"/>
              <w:rPr>
                <w:b/>
                <w:bCs w:val="0"/>
              </w:rPr>
            </w:pPr>
            <w:r w:rsidRPr="00BB4A8A">
              <w:rPr>
                <w:b/>
                <w:bCs w:val="0"/>
              </w:rPr>
              <w:t>Outcomes</w:t>
            </w:r>
          </w:p>
        </w:tc>
        <w:tc>
          <w:tcPr>
            <w:tcW w:w="1045" w:type="pct"/>
          </w:tcPr>
          <w:p w14:paraId="21CC0149" w14:textId="77777777" w:rsidR="00B77338" w:rsidRPr="005D42F9" w:rsidRDefault="00B77338" w:rsidP="000A0BF0">
            <w:pPr>
              <w:pStyle w:val="Compact"/>
            </w:pPr>
            <w:r w:rsidRPr="005D42F9">
              <w:t>  </w:t>
            </w:r>
          </w:p>
        </w:tc>
        <w:tc>
          <w:tcPr>
            <w:tcW w:w="1241" w:type="pct"/>
          </w:tcPr>
          <w:p w14:paraId="2A5A0B56" w14:textId="77777777" w:rsidR="00B77338" w:rsidRPr="005D42F9" w:rsidRDefault="00B77338" w:rsidP="000A0BF0">
            <w:pPr>
              <w:pStyle w:val="Compact"/>
            </w:pPr>
            <w:r w:rsidRPr="005D42F9">
              <w:t>  </w:t>
            </w:r>
          </w:p>
        </w:tc>
        <w:tc>
          <w:tcPr>
            <w:tcW w:w="1069" w:type="pct"/>
          </w:tcPr>
          <w:p w14:paraId="5B71B676" w14:textId="77777777" w:rsidR="00B77338" w:rsidRPr="005D42F9" w:rsidRDefault="00B77338" w:rsidP="000A0BF0">
            <w:pPr>
              <w:pStyle w:val="Compact"/>
            </w:pPr>
            <w:r w:rsidRPr="005D42F9">
              <w:t>  </w:t>
            </w:r>
          </w:p>
        </w:tc>
      </w:tr>
      <w:tr w:rsidR="00B77338" w:rsidRPr="005D42F9" w14:paraId="66942AB6" w14:textId="77777777" w:rsidTr="000A0BF0">
        <w:trPr>
          <w:trHeight w:val="243"/>
        </w:trPr>
        <w:tc>
          <w:tcPr>
            <w:tcW w:w="1644" w:type="pct"/>
            <w:vAlign w:val="bottom"/>
          </w:tcPr>
          <w:p w14:paraId="0806B491" w14:textId="77777777" w:rsidR="00B77338" w:rsidRPr="005D42F9" w:rsidRDefault="00B77338" w:rsidP="000A0BF0">
            <w:pPr>
              <w:pStyle w:val="Compact"/>
            </w:pPr>
            <w:r>
              <w:t>Bacterial Infection</w:t>
            </w:r>
          </w:p>
        </w:tc>
        <w:tc>
          <w:tcPr>
            <w:tcW w:w="1045" w:type="pct"/>
            <w:vAlign w:val="bottom"/>
          </w:tcPr>
          <w:p w14:paraId="0449D0CF" w14:textId="77777777" w:rsidR="00B77338" w:rsidRPr="00BB4A8A" w:rsidRDefault="00B77338" w:rsidP="000A0BF0">
            <w:pPr>
              <w:pStyle w:val="Compact"/>
              <w:rPr>
                <w:sz w:val="21"/>
                <w:szCs w:val="21"/>
              </w:rPr>
            </w:pPr>
            <w:r w:rsidRPr="00BB4A8A">
              <w:rPr>
                <w:color w:val="000000"/>
                <w:sz w:val="21"/>
                <w:szCs w:val="21"/>
              </w:rPr>
              <w:t>145 (74.7%)</w:t>
            </w:r>
          </w:p>
        </w:tc>
        <w:tc>
          <w:tcPr>
            <w:tcW w:w="1241" w:type="pct"/>
            <w:vAlign w:val="bottom"/>
          </w:tcPr>
          <w:p w14:paraId="1EDC362C" w14:textId="77777777" w:rsidR="00B77338" w:rsidRPr="00BB4A8A" w:rsidRDefault="00B77338" w:rsidP="000A0BF0">
            <w:pPr>
              <w:pStyle w:val="Compact"/>
              <w:rPr>
                <w:sz w:val="21"/>
                <w:szCs w:val="21"/>
              </w:rPr>
            </w:pPr>
            <w:r w:rsidRPr="00BB4A8A">
              <w:rPr>
                <w:color w:val="000000"/>
                <w:sz w:val="21"/>
                <w:szCs w:val="21"/>
              </w:rPr>
              <w:t>11 (5.5%)</w:t>
            </w:r>
          </w:p>
        </w:tc>
        <w:tc>
          <w:tcPr>
            <w:tcW w:w="1069" w:type="pct"/>
            <w:vAlign w:val="bottom"/>
          </w:tcPr>
          <w:p w14:paraId="0116E678" w14:textId="77777777" w:rsidR="00B77338" w:rsidRPr="00BB4A8A" w:rsidRDefault="00B77338" w:rsidP="000A0BF0">
            <w:pPr>
              <w:pStyle w:val="Compact"/>
              <w:rPr>
                <w:sz w:val="21"/>
                <w:szCs w:val="21"/>
              </w:rPr>
            </w:pPr>
            <w:r w:rsidRPr="00BB4A8A">
              <w:rPr>
                <w:color w:val="000000"/>
                <w:sz w:val="21"/>
                <w:szCs w:val="21"/>
              </w:rPr>
              <w:t>156 (39.5%)</w:t>
            </w:r>
          </w:p>
        </w:tc>
      </w:tr>
      <w:tr w:rsidR="00B77338" w:rsidRPr="005D42F9" w14:paraId="746B9D9C" w14:textId="77777777" w:rsidTr="000A0BF0">
        <w:trPr>
          <w:trHeight w:val="243"/>
        </w:trPr>
        <w:tc>
          <w:tcPr>
            <w:tcW w:w="1644" w:type="pct"/>
            <w:vAlign w:val="bottom"/>
          </w:tcPr>
          <w:p w14:paraId="5D376CE5" w14:textId="77777777" w:rsidR="00B77338" w:rsidRPr="005D42F9" w:rsidRDefault="00B77338" w:rsidP="000A0BF0">
            <w:pPr>
              <w:pStyle w:val="Compact"/>
            </w:pPr>
            <w:r>
              <w:t>Viral Infection</w:t>
            </w:r>
          </w:p>
        </w:tc>
        <w:tc>
          <w:tcPr>
            <w:tcW w:w="1045" w:type="pct"/>
            <w:vAlign w:val="bottom"/>
          </w:tcPr>
          <w:p w14:paraId="32597E42" w14:textId="77777777" w:rsidR="00B77338" w:rsidRPr="00BB4A8A" w:rsidRDefault="00B77338" w:rsidP="000A0BF0">
            <w:pPr>
              <w:pStyle w:val="Compact"/>
              <w:rPr>
                <w:sz w:val="21"/>
                <w:szCs w:val="21"/>
              </w:rPr>
            </w:pPr>
            <w:r w:rsidRPr="00BB4A8A">
              <w:rPr>
                <w:color w:val="000000"/>
                <w:sz w:val="21"/>
                <w:szCs w:val="21"/>
              </w:rPr>
              <w:t>21 (10.8%)</w:t>
            </w:r>
          </w:p>
        </w:tc>
        <w:tc>
          <w:tcPr>
            <w:tcW w:w="1241" w:type="pct"/>
            <w:vAlign w:val="bottom"/>
          </w:tcPr>
          <w:p w14:paraId="2E4D877D" w14:textId="77777777" w:rsidR="00B77338" w:rsidRPr="00BB4A8A" w:rsidRDefault="00B77338" w:rsidP="000A0BF0">
            <w:pPr>
              <w:pStyle w:val="Compact"/>
              <w:rPr>
                <w:sz w:val="21"/>
                <w:szCs w:val="21"/>
              </w:rPr>
            </w:pPr>
            <w:r w:rsidRPr="00BB4A8A">
              <w:rPr>
                <w:color w:val="000000"/>
                <w:sz w:val="21"/>
                <w:szCs w:val="21"/>
              </w:rPr>
              <w:t>9 (4.5%)</w:t>
            </w:r>
          </w:p>
        </w:tc>
        <w:tc>
          <w:tcPr>
            <w:tcW w:w="1069" w:type="pct"/>
            <w:vAlign w:val="bottom"/>
          </w:tcPr>
          <w:p w14:paraId="6F539442" w14:textId="77777777" w:rsidR="00B77338" w:rsidRPr="00BB4A8A" w:rsidRDefault="00B77338" w:rsidP="000A0BF0">
            <w:pPr>
              <w:pStyle w:val="Compact"/>
              <w:rPr>
                <w:sz w:val="21"/>
                <w:szCs w:val="21"/>
              </w:rPr>
            </w:pPr>
            <w:r w:rsidRPr="00BB4A8A">
              <w:rPr>
                <w:color w:val="000000"/>
                <w:sz w:val="21"/>
                <w:szCs w:val="21"/>
              </w:rPr>
              <w:t>30 (7.6%)</w:t>
            </w:r>
          </w:p>
        </w:tc>
      </w:tr>
      <w:tr w:rsidR="00B77338" w:rsidRPr="005D42F9" w14:paraId="620794B9" w14:textId="77777777" w:rsidTr="000A0BF0">
        <w:trPr>
          <w:trHeight w:val="243"/>
        </w:trPr>
        <w:tc>
          <w:tcPr>
            <w:tcW w:w="1644" w:type="pct"/>
            <w:vAlign w:val="bottom"/>
          </w:tcPr>
          <w:p w14:paraId="5F8A70C4" w14:textId="77777777" w:rsidR="00B77338" w:rsidRPr="005D42F9" w:rsidRDefault="00B77338" w:rsidP="000A0BF0">
            <w:pPr>
              <w:pStyle w:val="Compact"/>
            </w:pPr>
            <w:r>
              <w:t>Co-Infection</w:t>
            </w:r>
          </w:p>
        </w:tc>
        <w:tc>
          <w:tcPr>
            <w:tcW w:w="1045" w:type="pct"/>
            <w:vAlign w:val="bottom"/>
          </w:tcPr>
          <w:p w14:paraId="5D14FC39" w14:textId="77777777" w:rsidR="00B77338" w:rsidRPr="00BB4A8A" w:rsidRDefault="00B77338" w:rsidP="000A0BF0">
            <w:pPr>
              <w:pStyle w:val="Compact"/>
              <w:rPr>
                <w:sz w:val="21"/>
                <w:szCs w:val="21"/>
              </w:rPr>
            </w:pPr>
            <w:r w:rsidRPr="00BB4A8A">
              <w:rPr>
                <w:color w:val="000000"/>
                <w:sz w:val="21"/>
                <w:szCs w:val="21"/>
              </w:rPr>
              <w:t>20 (10.3%)</w:t>
            </w:r>
          </w:p>
        </w:tc>
        <w:tc>
          <w:tcPr>
            <w:tcW w:w="1241" w:type="pct"/>
            <w:vAlign w:val="bottom"/>
          </w:tcPr>
          <w:p w14:paraId="091CFB90" w14:textId="77777777" w:rsidR="00B77338" w:rsidRPr="00BB4A8A" w:rsidRDefault="00B77338" w:rsidP="000A0BF0">
            <w:pPr>
              <w:pStyle w:val="Compact"/>
              <w:rPr>
                <w:sz w:val="21"/>
                <w:szCs w:val="21"/>
              </w:rPr>
            </w:pPr>
            <w:r w:rsidRPr="00BB4A8A">
              <w:rPr>
                <w:color w:val="000000"/>
                <w:sz w:val="21"/>
                <w:szCs w:val="21"/>
              </w:rPr>
              <w:t>0 (0.0%)</w:t>
            </w:r>
          </w:p>
        </w:tc>
        <w:tc>
          <w:tcPr>
            <w:tcW w:w="1069" w:type="pct"/>
            <w:vAlign w:val="bottom"/>
          </w:tcPr>
          <w:p w14:paraId="37EB8985" w14:textId="77777777" w:rsidR="00B77338" w:rsidRPr="00BB4A8A" w:rsidRDefault="00B77338" w:rsidP="000A0BF0">
            <w:pPr>
              <w:pStyle w:val="Compact"/>
              <w:rPr>
                <w:sz w:val="21"/>
                <w:szCs w:val="21"/>
              </w:rPr>
            </w:pPr>
            <w:r w:rsidRPr="00BB4A8A">
              <w:rPr>
                <w:color w:val="000000"/>
                <w:sz w:val="21"/>
                <w:szCs w:val="21"/>
              </w:rPr>
              <w:t>20 (5.1%)</w:t>
            </w:r>
          </w:p>
        </w:tc>
      </w:tr>
      <w:tr w:rsidR="00B77338" w:rsidRPr="005D42F9" w14:paraId="538E4875" w14:textId="77777777" w:rsidTr="000A0BF0">
        <w:trPr>
          <w:trHeight w:val="243"/>
        </w:trPr>
        <w:tc>
          <w:tcPr>
            <w:tcW w:w="1644" w:type="pct"/>
            <w:vAlign w:val="bottom"/>
          </w:tcPr>
          <w:p w14:paraId="57E15C24" w14:textId="77777777" w:rsidR="00B77338" w:rsidRPr="005D42F9" w:rsidRDefault="00B77338" w:rsidP="000A0BF0">
            <w:pPr>
              <w:pStyle w:val="Compact"/>
            </w:pPr>
            <w:r>
              <w:t>No Infection</w:t>
            </w:r>
          </w:p>
        </w:tc>
        <w:tc>
          <w:tcPr>
            <w:tcW w:w="1045" w:type="pct"/>
            <w:vAlign w:val="bottom"/>
          </w:tcPr>
          <w:p w14:paraId="7B98B03C" w14:textId="77777777" w:rsidR="00B77338" w:rsidRPr="006B04AF" w:rsidRDefault="00B77338" w:rsidP="000A0BF0">
            <w:pPr>
              <w:pStyle w:val="Compact"/>
              <w:rPr>
                <w:sz w:val="21"/>
                <w:szCs w:val="21"/>
              </w:rPr>
            </w:pPr>
            <w:r w:rsidRPr="006B04AF">
              <w:rPr>
                <w:color w:val="000000"/>
                <w:sz w:val="21"/>
                <w:szCs w:val="21"/>
              </w:rPr>
              <w:t>8 (4.1%)</w:t>
            </w:r>
          </w:p>
        </w:tc>
        <w:tc>
          <w:tcPr>
            <w:tcW w:w="1241" w:type="pct"/>
            <w:vAlign w:val="bottom"/>
          </w:tcPr>
          <w:p w14:paraId="2BADE1DD" w14:textId="77777777" w:rsidR="00B77338" w:rsidRPr="006B04AF" w:rsidRDefault="00B77338" w:rsidP="000A0BF0">
            <w:pPr>
              <w:pStyle w:val="Compact"/>
              <w:rPr>
                <w:sz w:val="21"/>
                <w:szCs w:val="21"/>
              </w:rPr>
            </w:pPr>
            <w:r w:rsidRPr="006B04AF">
              <w:rPr>
                <w:color w:val="000000"/>
                <w:sz w:val="21"/>
                <w:szCs w:val="21"/>
              </w:rPr>
              <w:t>181 (90.0%)</w:t>
            </w:r>
          </w:p>
        </w:tc>
        <w:tc>
          <w:tcPr>
            <w:tcW w:w="1069" w:type="pct"/>
            <w:vAlign w:val="bottom"/>
          </w:tcPr>
          <w:p w14:paraId="48BE9CB3" w14:textId="77777777" w:rsidR="00B77338" w:rsidRPr="006B04AF" w:rsidRDefault="00B77338" w:rsidP="000A0BF0">
            <w:pPr>
              <w:pStyle w:val="Compact"/>
              <w:rPr>
                <w:sz w:val="21"/>
                <w:szCs w:val="21"/>
              </w:rPr>
            </w:pPr>
            <w:r w:rsidRPr="006B04AF">
              <w:rPr>
                <w:color w:val="000000"/>
                <w:sz w:val="21"/>
                <w:szCs w:val="21"/>
              </w:rPr>
              <w:t>189 (47.8%)</w:t>
            </w:r>
          </w:p>
        </w:tc>
      </w:tr>
      <w:tr w:rsidR="00B77338" w:rsidRPr="005D42F9" w14:paraId="16D00606" w14:textId="77777777" w:rsidTr="000A0BF0">
        <w:trPr>
          <w:trHeight w:val="243"/>
        </w:trPr>
        <w:tc>
          <w:tcPr>
            <w:tcW w:w="1644" w:type="pct"/>
            <w:vAlign w:val="bottom"/>
          </w:tcPr>
          <w:p w14:paraId="147E8AA5" w14:textId="77777777" w:rsidR="00B77338" w:rsidRPr="005D42F9" w:rsidRDefault="00B77338" w:rsidP="000A0BF0">
            <w:pPr>
              <w:pStyle w:val="Compact"/>
            </w:pPr>
            <w:r w:rsidRPr="005D42F9">
              <w:t>MOF within 72h</w:t>
            </w:r>
          </w:p>
        </w:tc>
        <w:tc>
          <w:tcPr>
            <w:tcW w:w="1045" w:type="pct"/>
            <w:vAlign w:val="bottom"/>
          </w:tcPr>
          <w:p w14:paraId="5599A31F" w14:textId="77777777" w:rsidR="00B77338" w:rsidRPr="005D42F9" w:rsidRDefault="00B77338" w:rsidP="000A0BF0">
            <w:pPr>
              <w:pStyle w:val="Compact"/>
            </w:pPr>
            <w:r w:rsidRPr="005D42F9">
              <w:t>61 (31.4%)</w:t>
            </w:r>
          </w:p>
        </w:tc>
        <w:tc>
          <w:tcPr>
            <w:tcW w:w="1241" w:type="pct"/>
            <w:vAlign w:val="bottom"/>
          </w:tcPr>
          <w:p w14:paraId="0213CB89" w14:textId="77777777" w:rsidR="00B77338" w:rsidRPr="005D42F9" w:rsidRDefault="00B77338" w:rsidP="000A0BF0">
            <w:pPr>
              <w:pStyle w:val="Compact"/>
            </w:pPr>
            <w:r w:rsidRPr="005D42F9">
              <w:t>4 (2.0%)</w:t>
            </w:r>
          </w:p>
        </w:tc>
        <w:tc>
          <w:tcPr>
            <w:tcW w:w="1069" w:type="pct"/>
            <w:vAlign w:val="bottom"/>
          </w:tcPr>
          <w:p w14:paraId="4C73F021" w14:textId="77777777" w:rsidR="00B77338" w:rsidRPr="005D42F9" w:rsidRDefault="00B77338" w:rsidP="000A0BF0">
            <w:pPr>
              <w:pStyle w:val="Compact"/>
            </w:pPr>
            <w:r w:rsidRPr="005D42F9">
              <w:t>65 (16.5%)</w:t>
            </w:r>
          </w:p>
        </w:tc>
      </w:tr>
      <w:tr w:rsidR="00B77338" w:rsidRPr="005D42F9" w14:paraId="202879B3" w14:textId="77777777" w:rsidTr="000A0BF0">
        <w:trPr>
          <w:trHeight w:val="243"/>
        </w:trPr>
        <w:tc>
          <w:tcPr>
            <w:tcW w:w="1644" w:type="pct"/>
            <w:vAlign w:val="bottom"/>
          </w:tcPr>
          <w:p w14:paraId="4583CB1A" w14:textId="77777777" w:rsidR="00B77338" w:rsidRPr="005D42F9" w:rsidRDefault="00B77338" w:rsidP="000A0BF0">
            <w:pPr>
              <w:pStyle w:val="Compact"/>
            </w:pPr>
            <w:r w:rsidRPr="005D42F9">
              <w:t>Sepsis within 72h</w:t>
            </w:r>
          </w:p>
        </w:tc>
        <w:tc>
          <w:tcPr>
            <w:tcW w:w="1045" w:type="pct"/>
            <w:vAlign w:val="bottom"/>
          </w:tcPr>
          <w:p w14:paraId="6C1383C0" w14:textId="77777777" w:rsidR="00B77338" w:rsidRPr="005D42F9" w:rsidRDefault="00B77338" w:rsidP="000A0BF0">
            <w:pPr>
              <w:pStyle w:val="Compact"/>
            </w:pPr>
            <w:r w:rsidRPr="005D42F9">
              <w:t>61 (31.4%)</w:t>
            </w:r>
          </w:p>
        </w:tc>
        <w:tc>
          <w:tcPr>
            <w:tcW w:w="1241" w:type="pct"/>
            <w:vAlign w:val="bottom"/>
          </w:tcPr>
          <w:p w14:paraId="43B25EC0" w14:textId="77777777" w:rsidR="00B77338" w:rsidRPr="005D42F9" w:rsidRDefault="00B77338" w:rsidP="000A0BF0">
            <w:pPr>
              <w:pStyle w:val="Compact"/>
            </w:pPr>
            <w:r w:rsidRPr="005D42F9">
              <w:t>3 (1.5%)</w:t>
            </w:r>
          </w:p>
        </w:tc>
        <w:tc>
          <w:tcPr>
            <w:tcW w:w="1069" w:type="pct"/>
            <w:vAlign w:val="bottom"/>
          </w:tcPr>
          <w:p w14:paraId="2CE9CB49" w14:textId="77777777" w:rsidR="00B77338" w:rsidRPr="005D42F9" w:rsidRDefault="00B77338" w:rsidP="000A0BF0">
            <w:pPr>
              <w:pStyle w:val="Compact"/>
            </w:pPr>
            <w:r w:rsidRPr="005D42F9">
              <w:t>64 (16.2%)</w:t>
            </w:r>
          </w:p>
        </w:tc>
      </w:tr>
      <w:tr w:rsidR="00B77338" w:rsidRPr="005D42F9" w14:paraId="04CE0FE2" w14:textId="77777777" w:rsidTr="000A0BF0">
        <w:trPr>
          <w:trHeight w:val="243"/>
        </w:trPr>
        <w:tc>
          <w:tcPr>
            <w:tcW w:w="1644" w:type="pct"/>
            <w:vAlign w:val="bottom"/>
          </w:tcPr>
          <w:p w14:paraId="4BD19B1F" w14:textId="77777777" w:rsidR="00B77338" w:rsidRPr="005D42F9" w:rsidRDefault="00B77338" w:rsidP="000A0BF0">
            <w:pPr>
              <w:pStyle w:val="Compact"/>
            </w:pPr>
            <w:r w:rsidRPr="005D42F9">
              <w:t>ICU within 72h</w:t>
            </w:r>
          </w:p>
        </w:tc>
        <w:tc>
          <w:tcPr>
            <w:tcW w:w="1045" w:type="pct"/>
            <w:vAlign w:val="bottom"/>
          </w:tcPr>
          <w:p w14:paraId="4338DEF6" w14:textId="77777777" w:rsidR="00B77338" w:rsidRPr="005D42F9" w:rsidRDefault="00B77338" w:rsidP="000A0BF0">
            <w:pPr>
              <w:pStyle w:val="Compact"/>
            </w:pPr>
            <w:r w:rsidRPr="005D42F9">
              <w:t>48 (24.7%)</w:t>
            </w:r>
          </w:p>
        </w:tc>
        <w:tc>
          <w:tcPr>
            <w:tcW w:w="1241" w:type="pct"/>
            <w:vAlign w:val="bottom"/>
          </w:tcPr>
          <w:p w14:paraId="77CE5004" w14:textId="77777777" w:rsidR="00B77338" w:rsidRPr="005D42F9" w:rsidRDefault="00B77338" w:rsidP="000A0BF0">
            <w:pPr>
              <w:pStyle w:val="Compact"/>
            </w:pPr>
            <w:r w:rsidRPr="005D42F9">
              <w:t>15 (7.5%)</w:t>
            </w:r>
          </w:p>
        </w:tc>
        <w:tc>
          <w:tcPr>
            <w:tcW w:w="1069" w:type="pct"/>
            <w:vAlign w:val="bottom"/>
          </w:tcPr>
          <w:p w14:paraId="40E0A2B0" w14:textId="77777777" w:rsidR="00B77338" w:rsidRPr="005D42F9" w:rsidRDefault="00B77338" w:rsidP="000A0BF0">
            <w:pPr>
              <w:pStyle w:val="Compact"/>
            </w:pPr>
            <w:r w:rsidRPr="005D42F9">
              <w:t>63 (15.9%)</w:t>
            </w:r>
          </w:p>
        </w:tc>
      </w:tr>
      <w:tr w:rsidR="00B77338" w:rsidRPr="005D42F9" w14:paraId="58701ADC" w14:textId="77777777" w:rsidTr="000A0BF0">
        <w:trPr>
          <w:trHeight w:val="243"/>
        </w:trPr>
        <w:tc>
          <w:tcPr>
            <w:tcW w:w="1644" w:type="pct"/>
            <w:tcBorders>
              <w:bottom w:val="single" w:sz="4" w:space="0" w:color="auto"/>
            </w:tcBorders>
            <w:vAlign w:val="bottom"/>
          </w:tcPr>
          <w:p w14:paraId="704411B0" w14:textId="77777777" w:rsidR="00B77338" w:rsidRPr="005D42F9" w:rsidRDefault="00B77338" w:rsidP="000A0BF0">
            <w:pPr>
              <w:pStyle w:val="Compact"/>
            </w:pPr>
            <w:r w:rsidRPr="005D42F9">
              <w:t>Death by Follow-up 30d</w:t>
            </w:r>
          </w:p>
        </w:tc>
        <w:tc>
          <w:tcPr>
            <w:tcW w:w="1045" w:type="pct"/>
            <w:tcBorders>
              <w:bottom w:val="single" w:sz="4" w:space="0" w:color="auto"/>
            </w:tcBorders>
            <w:vAlign w:val="bottom"/>
          </w:tcPr>
          <w:p w14:paraId="7E677CCD" w14:textId="77777777" w:rsidR="00B77338" w:rsidRPr="005D42F9" w:rsidRDefault="00B77338" w:rsidP="000A0BF0">
            <w:pPr>
              <w:pStyle w:val="Compact"/>
            </w:pPr>
            <w:r w:rsidRPr="005D42F9">
              <w:t>24 (12.5%)</w:t>
            </w:r>
          </w:p>
        </w:tc>
        <w:tc>
          <w:tcPr>
            <w:tcW w:w="1241" w:type="pct"/>
            <w:tcBorders>
              <w:bottom w:val="single" w:sz="4" w:space="0" w:color="auto"/>
            </w:tcBorders>
            <w:vAlign w:val="bottom"/>
          </w:tcPr>
          <w:p w14:paraId="632BCC04" w14:textId="77777777" w:rsidR="00B77338" w:rsidRPr="005D42F9" w:rsidRDefault="00B77338" w:rsidP="000A0BF0">
            <w:pPr>
              <w:pStyle w:val="Compact"/>
            </w:pPr>
            <w:r w:rsidRPr="005D42F9">
              <w:t>6 (3.0%)</w:t>
            </w:r>
          </w:p>
        </w:tc>
        <w:tc>
          <w:tcPr>
            <w:tcW w:w="1069" w:type="pct"/>
            <w:tcBorders>
              <w:bottom w:val="single" w:sz="4" w:space="0" w:color="auto"/>
            </w:tcBorders>
            <w:vAlign w:val="bottom"/>
          </w:tcPr>
          <w:p w14:paraId="223EA5EC" w14:textId="77777777" w:rsidR="00B77338" w:rsidRPr="005D42F9" w:rsidRDefault="00B77338" w:rsidP="000A0BF0">
            <w:pPr>
              <w:pStyle w:val="Compact"/>
            </w:pPr>
            <w:r w:rsidRPr="005D42F9">
              <w:t>30 (7.6%)</w:t>
            </w:r>
          </w:p>
        </w:tc>
      </w:tr>
    </w:tbl>
    <w:p w14:paraId="0A2797DB" w14:textId="77777777" w:rsidR="00DD6F8F" w:rsidRPr="005D42F9" w:rsidRDefault="00DD6F8F" w:rsidP="00DD6F8F">
      <w:pPr>
        <w:pStyle w:val="Compact"/>
      </w:pPr>
      <w:r w:rsidRPr="005D42F9">
        <w:t xml:space="preserve">Table S1. Baseline Characteristics at enrolment by cohort. Abbreviations: SpO2 = Oxygen saturation; GCS = Glasgow Coma Scale; COPD = Chronic Obstructive Pulmonary Disease; MOF = Multi-Organ Failure; ICU = Intensive Care Unit.  </w:t>
      </w:r>
    </w:p>
    <w:p w14:paraId="2BF95612" w14:textId="77777777" w:rsidR="00DD6F8F" w:rsidRPr="005D42F9" w:rsidRDefault="00DD6F8F" w:rsidP="00DD6F8F"/>
    <w:p w14:paraId="1767BC25" w14:textId="77777777" w:rsidR="00DD6F8F" w:rsidRPr="00DD6F8F" w:rsidRDefault="00DD6F8F" w:rsidP="00DD6F8F">
      <w:pPr>
        <w:spacing w:after="160" w:line="259" w:lineRule="auto"/>
        <w:ind w:firstLine="0"/>
        <w:jc w:val="left"/>
      </w:pPr>
    </w:p>
    <w:p w14:paraId="01A9957C" w14:textId="77777777" w:rsidR="00DD6F8F" w:rsidRPr="005D42F9" w:rsidRDefault="00DD6F8F" w:rsidP="00DD6F8F"/>
    <w:p w14:paraId="61D878CE" w14:textId="77777777" w:rsidR="00DD6F8F" w:rsidRPr="005D42F9" w:rsidRDefault="00DD6F8F" w:rsidP="00DD6F8F">
      <w:r w:rsidRPr="005D42F9">
        <w:br w:type="page"/>
      </w:r>
    </w:p>
    <w:p w14:paraId="38E6A712" w14:textId="6591347B" w:rsidR="00B77338" w:rsidRPr="005D42F9" w:rsidRDefault="00B77338" w:rsidP="00B77338">
      <w:pPr>
        <w:pStyle w:val="Heading1"/>
      </w:pPr>
      <w:r>
        <w:lastRenderedPageBreak/>
        <w:br w:type="page"/>
      </w:r>
      <w:r w:rsidRPr="005D42F9">
        <w:lastRenderedPageBreak/>
        <w:t xml:space="preserve">Figure S1. </w:t>
      </w:r>
      <w:r>
        <w:t>Correlation Plots of Calprotectin vs. Procalcitonin and CRP</w:t>
      </w:r>
    </w:p>
    <w:p w14:paraId="169F452E" w14:textId="03A41EA8" w:rsidR="00B77338" w:rsidRDefault="00B77338">
      <w:pPr>
        <w:spacing w:after="160" w:line="259" w:lineRule="auto"/>
        <w:ind w:firstLine="0"/>
        <w:jc w:val="left"/>
        <w:rPr>
          <w:rFonts w:eastAsia="Courier New"/>
          <w:b/>
          <w:bCs w:val="0"/>
          <w:sz w:val="26"/>
          <w:szCs w:val="26"/>
        </w:rPr>
      </w:pPr>
      <w:r w:rsidRPr="00B77338">
        <w:drawing>
          <wp:inline distT="0" distB="0" distL="0" distR="0" wp14:anchorId="550DAF2E" wp14:editId="00A525DA">
            <wp:extent cx="4054628" cy="8108688"/>
            <wp:effectExtent l="0" t="0" r="0" b="0"/>
            <wp:docPr id="1042301237" name="Picture 1" descr="A graph of a graph of calprotein and calprotei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301237" name="Picture 1" descr="A graph of a graph of calprotein and calprotein&#10;&#10;Description automatically generated with medium confidence"/>
                    <pic:cNvPicPr/>
                  </pic:nvPicPr>
                  <pic:blipFill>
                    <a:blip r:embed="rId7"/>
                    <a:stretch>
                      <a:fillRect/>
                    </a:stretch>
                  </pic:blipFill>
                  <pic:spPr>
                    <a:xfrm>
                      <a:off x="0" y="0"/>
                      <a:ext cx="4060604" cy="8120640"/>
                    </a:xfrm>
                    <a:prstGeom prst="rect">
                      <a:avLst/>
                    </a:prstGeom>
                  </pic:spPr>
                </pic:pic>
              </a:graphicData>
            </a:graphic>
          </wp:inline>
        </w:drawing>
      </w:r>
    </w:p>
    <w:p w14:paraId="489F70F8" w14:textId="5D98C88B" w:rsidR="00DD6F8F" w:rsidRPr="005D42F9" w:rsidRDefault="00DD6F8F" w:rsidP="00DD6F8F">
      <w:pPr>
        <w:pStyle w:val="Heading1"/>
      </w:pPr>
      <w:r w:rsidRPr="005D42F9">
        <w:lastRenderedPageBreak/>
        <w:t>Figure S</w:t>
      </w:r>
      <w:r w:rsidR="00B77338">
        <w:t>2</w:t>
      </w:r>
      <w:r w:rsidRPr="005D42F9">
        <w:t>. Distribution of calprotectin concentrations by adjudicated infection status</w:t>
      </w:r>
    </w:p>
    <w:p w14:paraId="27BDC23F" w14:textId="77777777" w:rsidR="00DD6F8F" w:rsidRPr="005D42F9" w:rsidRDefault="00DD6F8F" w:rsidP="00DD6F8F">
      <w:pPr>
        <w:pStyle w:val="Compact"/>
      </w:pPr>
      <w:r w:rsidRPr="005D42F9">
        <w:rPr>
          <w:noProof/>
          <w:lang w:val="de-DE" w:eastAsia="de-DE"/>
        </w:rPr>
        <w:drawing>
          <wp:inline distT="0" distB="0" distL="0" distR="0" wp14:anchorId="149F639B" wp14:editId="41BCE78F">
            <wp:extent cx="5760720" cy="5760720"/>
            <wp:effectExtent l="0" t="0" r="5080" b="5080"/>
            <wp:docPr id="1049551246" name="Picture 1049551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551246" name=""/>
                    <pic:cNvPicPr/>
                  </pic:nvPicPr>
                  <pic:blipFill>
                    <a:blip r:embed="rId8"/>
                    <a:stretch>
                      <a:fillRect/>
                    </a:stretch>
                  </pic:blipFill>
                  <pic:spPr>
                    <a:xfrm>
                      <a:off x="0" y="0"/>
                      <a:ext cx="5760720" cy="5760720"/>
                    </a:xfrm>
                    <a:prstGeom prst="rect">
                      <a:avLst/>
                    </a:prstGeom>
                  </pic:spPr>
                </pic:pic>
              </a:graphicData>
            </a:graphic>
          </wp:inline>
        </w:drawing>
      </w:r>
    </w:p>
    <w:p w14:paraId="35D1B0CC" w14:textId="77777777" w:rsidR="00DD6F8F" w:rsidRPr="005D42F9" w:rsidRDefault="00DD6F8F" w:rsidP="00DD6F8F">
      <w:pPr>
        <w:pStyle w:val="Compact"/>
      </w:pPr>
      <w:r w:rsidRPr="005D42F9">
        <w:t xml:space="preserve">Distribution of calprotectin concentrations by adjudicated infection status. </w:t>
      </w:r>
    </w:p>
    <w:p w14:paraId="487847A5" w14:textId="77777777" w:rsidR="00DD6F8F" w:rsidRPr="005D42F9" w:rsidRDefault="00DD6F8F" w:rsidP="00DD6F8F">
      <w:pPr>
        <w:spacing w:after="160" w:line="259" w:lineRule="auto"/>
        <w:ind w:firstLine="0"/>
        <w:jc w:val="left"/>
        <w:rPr>
          <w:rStyle w:val="Heading1Char"/>
        </w:rPr>
      </w:pPr>
      <w:r w:rsidRPr="005D42F9">
        <w:rPr>
          <w:rStyle w:val="Heading1Char"/>
        </w:rPr>
        <w:br w:type="page"/>
      </w:r>
    </w:p>
    <w:p w14:paraId="49614DFF" w14:textId="769BD4DA" w:rsidR="00DD6F8F" w:rsidRPr="005D42F9" w:rsidRDefault="00DD6F8F" w:rsidP="00DD6F8F">
      <w:pPr>
        <w:pStyle w:val="Heading1"/>
      </w:pPr>
      <w:r w:rsidRPr="005D42F9">
        <w:lastRenderedPageBreak/>
        <w:t>Figure S</w:t>
      </w:r>
      <w:r w:rsidR="00B77338">
        <w:t>3</w:t>
      </w:r>
      <w:r w:rsidRPr="005D42F9">
        <w:t>. Receiver Operating Characteristics for Bacterial Infection</w:t>
      </w:r>
    </w:p>
    <w:p w14:paraId="34FA0D4C" w14:textId="77777777" w:rsidR="00DD6F8F" w:rsidRPr="005D42F9" w:rsidRDefault="00DD6F8F" w:rsidP="00DD6F8F">
      <w:pPr>
        <w:pStyle w:val="Compact"/>
        <w:rPr>
          <w:lang w:val="en-US"/>
        </w:rPr>
      </w:pPr>
      <w:r w:rsidRPr="005D42F9">
        <w:rPr>
          <w:noProof/>
        </w:rPr>
        <w:t xml:space="preserve"> </w:t>
      </w:r>
      <w:r w:rsidRPr="005D42F9">
        <w:rPr>
          <w:noProof/>
          <w:lang w:val="de-DE" w:eastAsia="de-DE"/>
        </w:rPr>
        <w:drawing>
          <wp:inline distT="0" distB="0" distL="0" distR="0" wp14:anchorId="070C1FE9" wp14:editId="7730E1A4">
            <wp:extent cx="4114800" cy="4563575"/>
            <wp:effectExtent l="0" t="0" r="0" b="0"/>
            <wp:docPr id="663863949" name="Picture 663863949" descr="A graph of a positive resul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863949" name="Picture 1" descr="A graph of a positive result&#10;&#10;Description automatically generated with medium confidence"/>
                    <pic:cNvPicPr/>
                  </pic:nvPicPr>
                  <pic:blipFill rotWithShape="1">
                    <a:blip r:embed="rId9"/>
                    <a:srcRect t="6666"/>
                    <a:stretch/>
                  </pic:blipFill>
                  <pic:spPr bwMode="auto">
                    <a:xfrm>
                      <a:off x="0" y="0"/>
                      <a:ext cx="4114800" cy="4563575"/>
                    </a:xfrm>
                    <a:prstGeom prst="rect">
                      <a:avLst/>
                    </a:prstGeom>
                    <a:ln>
                      <a:noFill/>
                    </a:ln>
                    <a:extLst>
                      <a:ext uri="{53640926-AAD7-44D8-BBD7-CCE9431645EC}">
                        <a14:shadowObscured xmlns:a14="http://schemas.microsoft.com/office/drawing/2010/main"/>
                      </a:ext>
                    </a:extLst>
                  </pic:spPr>
                </pic:pic>
              </a:graphicData>
            </a:graphic>
          </wp:inline>
        </w:drawing>
      </w:r>
    </w:p>
    <w:p w14:paraId="77DCF865" w14:textId="77777777" w:rsidR="00DD6F8F" w:rsidRPr="005D42F9" w:rsidRDefault="00DD6F8F" w:rsidP="00DD6F8F">
      <w:pPr>
        <w:pStyle w:val="Compact"/>
      </w:pPr>
      <w:r w:rsidRPr="005D42F9">
        <w:t xml:space="preserve">Receiver Operating Characteristic of calprotectin, procalcitonin and C-reactive protein in identifying bacterial infections. This includes bacterial-viral co-infections as bacterial, and both non-infectious and viral conditions as non-bacterial. Since C-reactive protein and procalcitonin were used in the adjudication of the endpoint, these are not considered valid comparators. The Areas Under the Curves, for all three parameters, are shown, including 95% confidence intervals (CI). </w:t>
      </w:r>
    </w:p>
    <w:p w14:paraId="73322815" w14:textId="77777777" w:rsidR="00DD6F8F" w:rsidRPr="005D42F9" w:rsidRDefault="00DD6F8F" w:rsidP="00DD6F8F"/>
    <w:p w14:paraId="6638B552" w14:textId="17A56864" w:rsidR="00DD6F8F" w:rsidRPr="005D42F9" w:rsidRDefault="00DD6F8F" w:rsidP="00DD6F8F">
      <w:pPr>
        <w:pStyle w:val="Heading1"/>
        <w:rPr>
          <w:noProof/>
        </w:rPr>
      </w:pPr>
      <w:r w:rsidRPr="005D42F9">
        <w:lastRenderedPageBreak/>
        <w:t>Figure S</w:t>
      </w:r>
      <w:r w:rsidR="00B77338">
        <w:t>4</w:t>
      </w:r>
      <w:r w:rsidRPr="005D42F9">
        <w:t>. Receiver Operating Characteristic Curves for Calprotectin for Diagnosing Bacterial Infections in Key Subpopulations</w:t>
      </w:r>
      <w:r w:rsidRPr="005D42F9">
        <w:rPr>
          <w:noProof/>
        </w:rPr>
        <w:t xml:space="preserve"> </w:t>
      </w:r>
    </w:p>
    <w:p w14:paraId="28910932" w14:textId="77777777" w:rsidR="00DD6F8F" w:rsidRPr="005D42F9" w:rsidRDefault="00DD6F8F" w:rsidP="00DD6F8F">
      <w:pPr>
        <w:pStyle w:val="Compact"/>
      </w:pPr>
      <w:r w:rsidRPr="005D42F9">
        <w:rPr>
          <w:noProof/>
          <w:lang w:val="de-DE" w:eastAsia="de-DE"/>
        </w:rPr>
        <w:drawing>
          <wp:inline distT="0" distB="0" distL="0" distR="0" wp14:anchorId="294D5308" wp14:editId="16771687">
            <wp:extent cx="4309450" cy="6290322"/>
            <wp:effectExtent l="0" t="0" r="0" b="0"/>
            <wp:docPr id="2006962985" name="Picture 2006962985"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962985" name="Picture 1" descr="A screenshot of a graph&#10;&#10;Description automatically generated"/>
                    <pic:cNvPicPr/>
                  </pic:nvPicPr>
                  <pic:blipFill>
                    <a:blip r:embed="rId10"/>
                    <a:stretch>
                      <a:fillRect/>
                    </a:stretch>
                  </pic:blipFill>
                  <pic:spPr>
                    <a:xfrm>
                      <a:off x="0" y="0"/>
                      <a:ext cx="4316386" cy="6300446"/>
                    </a:xfrm>
                    <a:prstGeom prst="rect">
                      <a:avLst/>
                    </a:prstGeom>
                  </pic:spPr>
                </pic:pic>
              </a:graphicData>
            </a:graphic>
          </wp:inline>
        </w:drawing>
      </w:r>
    </w:p>
    <w:p w14:paraId="5F1A870C" w14:textId="77777777" w:rsidR="00DD6F8F" w:rsidRPr="005D42F9" w:rsidRDefault="00DD6F8F" w:rsidP="00DD6F8F">
      <w:pPr>
        <w:pStyle w:val="Compact"/>
        <w:rPr>
          <w:rFonts w:eastAsia="Courier New"/>
          <w:b/>
          <w:sz w:val="26"/>
          <w:szCs w:val="26"/>
        </w:rPr>
      </w:pPr>
      <w:r w:rsidRPr="005D42F9">
        <w:rPr>
          <w:noProof/>
        </w:rPr>
        <w:t xml:space="preserve">Performance of calprotectin, procalcitonin and c-reactive protein for diagnosing bacterial infections in key subpopulations. </w:t>
      </w:r>
    </w:p>
    <w:p w14:paraId="17BBC6EE" w14:textId="77777777" w:rsidR="00DD6F8F" w:rsidRPr="005D42F9" w:rsidRDefault="00DD6F8F" w:rsidP="00DD6F8F">
      <w:pPr>
        <w:spacing w:after="160" w:line="259" w:lineRule="auto"/>
        <w:ind w:firstLine="0"/>
        <w:jc w:val="left"/>
      </w:pPr>
      <w:r w:rsidRPr="005D42F9">
        <w:br w:type="page"/>
      </w:r>
    </w:p>
    <w:p w14:paraId="19CB5DB3" w14:textId="77777777" w:rsidR="00DD6F8F" w:rsidRPr="005D42F9" w:rsidRDefault="00DD6F8F" w:rsidP="00DD6F8F">
      <w:pPr>
        <w:pStyle w:val="Heading1"/>
        <w:rPr>
          <w:sz w:val="28"/>
          <w:szCs w:val="28"/>
        </w:rPr>
      </w:pPr>
      <w:r w:rsidRPr="005D42F9">
        <w:rPr>
          <w:sz w:val="28"/>
          <w:szCs w:val="28"/>
        </w:rPr>
        <w:lastRenderedPageBreak/>
        <w:t>Supplemental Methods</w:t>
      </w:r>
    </w:p>
    <w:p w14:paraId="29D64936" w14:textId="77777777" w:rsidR="00DD6F8F" w:rsidRPr="005D42F9" w:rsidRDefault="00DD6F8F" w:rsidP="00DD6F8F">
      <w:pPr>
        <w:pStyle w:val="pf0"/>
        <w:spacing w:line="480" w:lineRule="auto"/>
        <w:rPr>
          <w:lang w:val="en-US"/>
        </w:rPr>
      </w:pPr>
      <w:r w:rsidRPr="005D42F9">
        <w:rPr>
          <w:rStyle w:val="cf01"/>
          <w:rFonts w:ascii="Arial" w:hAnsi="Arial" w:cs="Arial"/>
          <w:sz w:val="22"/>
          <w:szCs w:val="22"/>
          <w:lang w:val="en-GB"/>
        </w:rPr>
        <w:t>In a subset of 29 samples, calprotectin measurements were performed in serum samples from serum gel vacuum tubes due to a lack of available heparin plasma samples. To this end, we measured calprotectin concentrations in both heparin plasma and serum samples taken simultaneously from a sub-cohort of 30 patients. These were then used to generate a linear model (R</w:t>
      </w:r>
      <w:r w:rsidRPr="005D42F9">
        <w:rPr>
          <w:rStyle w:val="cf01"/>
          <w:rFonts w:ascii="Arial" w:hAnsi="Arial" w:cs="Arial"/>
          <w:sz w:val="22"/>
          <w:szCs w:val="22"/>
          <w:vertAlign w:val="superscript"/>
          <w:lang w:val="en-GB"/>
        </w:rPr>
        <w:t>2</w:t>
      </w:r>
      <w:r w:rsidRPr="005D42F9">
        <w:rPr>
          <w:rStyle w:val="cf01"/>
          <w:rFonts w:ascii="Arial" w:hAnsi="Arial" w:cs="Arial"/>
          <w:sz w:val="22"/>
          <w:szCs w:val="22"/>
          <w:lang w:val="en-GB"/>
        </w:rPr>
        <w:t xml:space="preserve"> = 0.72, p &lt; 0.001), as shown in the figure below. The resulting function could then be used as corrective equation to convert the serum concentrations of the 29 patients without plasma samples into plasma-equivalents. Further, the statistical analyses shown in the publication were also performed under the exclusion of these values, with no significant changes to the resulting accuracies. </w:t>
      </w:r>
    </w:p>
    <w:p w14:paraId="1CC36467" w14:textId="77777777" w:rsidR="00DD6F8F" w:rsidRDefault="00DD6F8F" w:rsidP="00DD6F8F">
      <w:r w:rsidRPr="005D42F9">
        <w:rPr>
          <w:noProof/>
          <w:lang w:val="de-DE" w:eastAsia="de-DE"/>
        </w:rPr>
        <w:drawing>
          <wp:inline distT="0" distB="0" distL="0" distR="0" wp14:anchorId="71A7EA7E" wp14:editId="51DBDF7B">
            <wp:extent cx="5731510" cy="3582035"/>
            <wp:effectExtent l="0" t="0" r="0" b="0"/>
            <wp:docPr id="14770314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031435" name=""/>
                    <pic:cNvPicPr/>
                  </pic:nvPicPr>
                  <pic:blipFill>
                    <a:blip r:embed="rId11"/>
                    <a:stretch>
                      <a:fillRect/>
                    </a:stretch>
                  </pic:blipFill>
                  <pic:spPr>
                    <a:xfrm>
                      <a:off x="0" y="0"/>
                      <a:ext cx="5731510" cy="3582035"/>
                    </a:xfrm>
                    <a:prstGeom prst="rect">
                      <a:avLst/>
                    </a:prstGeom>
                  </pic:spPr>
                </pic:pic>
              </a:graphicData>
            </a:graphic>
          </wp:inline>
        </w:drawing>
      </w:r>
    </w:p>
    <w:p w14:paraId="0EEF7759" w14:textId="77777777" w:rsidR="00DD6F8F" w:rsidRPr="00D11D7F" w:rsidRDefault="00DD6F8F" w:rsidP="00DD6F8F">
      <w:pPr>
        <w:pStyle w:val="pf0"/>
        <w:spacing w:line="480" w:lineRule="auto"/>
        <w:rPr>
          <w:lang w:val="en-US"/>
        </w:rPr>
      </w:pPr>
    </w:p>
    <w:p w14:paraId="13C24017" w14:textId="77777777" w:rsidR="00DD6F8F" w:rsidRPr="00A815C5" w:rsidRDefault="00DD6F8F" w:rsidP="00DD6F8F"/>
    <w:p w14:paraId="1E217305" w14:textId="77777777" w:rsidR="00DD6F8F" w:rsidRPr="00DD6F8F" w:rsidRDefault="00DD6F8F">
      <w:pPr>
        <w:rPr>
          <w:lang w:val="de-DE"/>
        </w:rPr>
      </w:pPr>
    </w:p>
    <w:sectPr w:rsidR="00DD6F8F" w:rsidRPr="00DD6F8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8"/>
  <w:activeWritingStyle w:appName="MSWord" w:lang="de-DE" w:vendorID="64" w:dllVersion="6" w:nlCheck="1" w:checkStyle="0"/>
  <w:activeWritingStyle w:appName="MSWord" w:lang="en-GB" w:vendorID="64" w:dllVersion="6" w:nlCheck="1" w:checkStyle="1"/>
  <w:activeWritingStyle w:appName="MSWord" w:lang="en-GB" w:vendorID="64" w:dllVersion="0" w:nlCheck="1" w:checkStyle="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6F8F"/>
    <w:rsid w:val="005E6977"/>
    <w:rsid w:val="00B77338"/>
    <w:rsid w:val="00C7280B"/>
    <w:rsid w:val="00C81E0A"/>
    <w:rsid w:val="00DD6F8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22C99"/>
  <w15:chartTrackingRefBased/>
  <w15:docId w15:val="{08990983-C0A3-44E2-88F7-97AF0DEEA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6F8F"/>
    <w:pPr>
      <w:spacing w:after="0" w:line="480" w:lineRule="auto"/>
      <w:ind w:firstLine="708"/>
      <w:jc w:val="both"/>
    </w:pPr>
    <w:rPr>
      <w:rFonts w:ascii="Arial" w:eastAsia="Arial" w:hAnsi="Arial" w:cs="Arial"/>
      <w:bCs/>
      <w:color w:val="000000" w:themeColor="text1"/>
      <w:lang w:val="en-GB"/>
    </w:rPr>
  </w:style>
  <w:style w:type="paragraph" w:styleId="Heading1">
    <w:name w:val="heading 1"/>
    <w:basedOn w:val="Normal"/>
    <w:next w:val="Normal"/>
    <w:link w:val="Heading1Char"/>
    <w:uiPriority w:val="9"/>
    <w:qFormat/>
    <w:rsid w:val="00DD6F8F"/>
    <w:pPr>
      <w:keepNext/>
      <w:ind w:firstLine="0"/>
      <w:outlineLvl w:val="0"/>
    </w:pPr>
    <w:rPr>
      <w:rFonts w:eastAsia="Courier New"/>
      <w:b/>
      <w:bCs w:val="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6F8F"/>
    <w:rPr>
      <w:rFonts w:ascii="Arial" w:eastAsia="Courier New" w:hAnsi="Arial" w:cs="Arial"/>
      <w:b/>
      <w:color w:val="000000" w:themeColor="text1"/>
      <w:sz w:val="26"/>
      <w:szCs w:val="26"/>
      <w:lang w:val="en-GB"/>
    </w:rPr>
  </w:style>
  <w:style w:type="paragraph" w:customStyle="1" w:styleId="Compact">
    <w:name w:val="Compact"/>
    <w:basedOn w:val="Normal"/>
    <w:qFormat/>
    <w:rsid w:val="00DD6F8F"/>
    <w:pPr>
      <w:spacing w:line="240" w:lineRule="auto"/>
      <w:ind w:firstLine="0"/>
    </w:pPr>
  </w:style>
  <w:style w:type="table" w:customStyle="1" w:styleId="Table">
    <w:name w:val="Table"/>
    <w:semiHidden/>
    <w:unhideWhenUsed/>
    <w:qFormat/>
    <w:rsid w:val="00DD6F8F"/>
    <w:pPr>
      <w:spacing w:after="200" w:line="240" w:lineRule="auto"/>
    </w:pPr>
    <w:rPr>
      <w:sz w:val="20"/>
      <w:szCs w:val="20"/>
      <w:lang w:val="en-US" w:eastAsia="de-D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pf0">
    <w:name w:val="pf0"/>
    <w:basedOn w:val="Normal"/>
    <w:rsid w:val="00DD6F8F"/>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customStyle="1" w:styleId="cf01">
    <w:name w:val="cf01"/>
    <w:basedOn w:val="DefaultParagraphFont"/>
    <w:rsid w:val="00DD6F8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0" Type="http://schemas.openxmlformats.org/officeDocument/2006/relationships/image" Target="media/image4.png"/><Relationship Id="rId4" Type="http://schemas.openxmlformats.org/officeDocument/2006/relationships/styles" Target="styles.xml"/><Relationship Id="rId9"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43cfd76-6bb0-454f-be88-5c35f1bac50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7EC5AA02FA6D4489F6932A5A1BC1A33" ma:contentTypeVersion="17" ma:contentTypeDescription="Create a new document." ma:contentTypeScope="" ma:versionID="002a054e3f88e8af061d81f465abecfa">
  <xsd:schema xmlns:xsd="http://www.w3.org/2001/XMLSchema" xmlns:xs="http://www.w3.org/2001/XMLSchema" xmlns:p="http://schemas.microsoft.com/office/2006/metadata/properties" xmlns:ns3="c43cfd76-6bb0-454f-be88-5c35f1bac50a" xmlns:ns4="78c51801-c26b-458e-ad60-2643dcfc8fb5" targetNamespace="http://schemas.microsoft.com/office/2006/metadata/properties" ma:root="true" ma:fieldsID="cd02a48d1beccf79c0e7f34d5c5b2cb2" ns3:_="" ns4:_="">
    <xsd:import namespace="c43cfd76-6bb0-454f-be88-5c35f1bac50a"/>
    <xsd:import namespace="78c51801-c26b-458e-ad60-2643dcfc8fb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Location"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3cfd76-6bb0-454f-be88-5c35f1bac5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c51801-c26b-458e-ad60-2643dcfc8fb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DE3E3D-3069-4A43-ABB8-A6DDDC4AF50B}">
  <ds:schemaRefs>
    <ds:schemaRef ds:uri="http://schemas.microsoft.com/office/2006/metadata/properties"/>
    <ds:schemaRef ds:uri="http://schemas.microsoft.com/office/infopath/2007/PartnerControls"/>
    <ds:schemaRef ds:uri="c43cfd76-6bb0-454f-be88-5c35f1bac50a"/>
  </ds:schemaRefs>
</ds:datastoreItem>
</file>

<file path=customXml/itemProps2.xml><?xml version="1.0" encoding="utf-8"?>
<ds:datastoreItem xmlns:ds="http://schemas.openxmlformats.org/officeDocument/2006/customXml" ds:itemID="{3EC75334-BF5B-4ADD-92BE-07F688459A92}">
  <ds:schemaRefs>
    <ds:schemaRef ds:uri="http://schemas.microsoft.com/sharepoint/v3/contenttype/forms"/>
  </ds:schemaRefs>
</ds:datastoreItem>
</file>

<file path=customXml/itemProps3.xml><?xml version="1.0" encoding="utf-8"?>
<ds:datastoreItem xmlns:ds="http://schemas.openxmlformats.org/officeDocument/2006/customXml" ds:itemID="{8E93831E-E601-46CE-B223-6476825624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3cfd76-6bb0-454f-be88-5c35f1bac50a"/>
    <ds:schemaRef ds:uri="78c51801-c26b-458e-ad60-2643dcfc8f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578</Words>
  <Characters>3297</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Charité Universitaetsmedizin Berlin</Company>
  <LinksUpToDate>false</LinksUpToDate>
  <CharactersWithSpaces>3868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Galtung, Noa</dc:creator>
  <cp:keywords/>
  <dc:description/>
  <cp:lastModifiedBy>Galtung, Noa</cp:lastModifiedBy>
  <cp:revision>2</cp:revision>
  <dcterms:created xsi:type="dcterms:W3CDTF">2023-12-18T16:01:00Z</dcterms:created>
  <dcterms:modified xsi:type="dcterms:W3CDTF">2024-04-05T08:36:00Z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0x010100F7EC5AA02FA6D4489F6932A5A1BC1A33</vt:lpwstr>
  </property>
</Properties>
</file>