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BFA" w14:textId="18D0A564" w:rsidR="007453D9" w:rsidRDefault="007453D9" w:rsidP="007453D9">
      <w:pPr>
        <w:jc w:val="both"/>
        <w:rPr>
          <w:b/>
          <w:bCs/>
        </w:rPr>
      </w:pPr>
      <w:r w:rsidRPr="004E35FB">
        <w:rPr>
          <w:b/>
          <w:bCs/>
        </w:rPr>
        <w:t>Fig</w:t>
      </w:r>
      <w:r>
        <w:rPr>
          <w:b/>
          <w:bCs/>
        </w:rPr>
        <w:t>2</w:t>
      </w:r>
      <w:r w:rsidRPr="004E35FB">
        <w:rPr>
          <w:b/>
          <w:bCs/>
        </w:rPr>
        <w:t xml:space="preserve">: Performance Characteristics of dual HIV/ Syphilis </w:t>
      </w:r>
      <w:r>
        <w:rPr>
          <w:b/>
          <w:bCs/>
        </w:rPr>
        <w:t>POCTs</w:t>
      </w:r>
      <w:r w:rsidRPr="004E35FB">
        <w:rPr>
          <w:b/>
          <w:bCs/>
        </w:rPr>
        <w:t xml:space="preserve"> </w:t>
      </w:r>
      <w:r>
        <w:rPr>
          <w:b/>
          <w:bCs/>
        </w:rPr>
        <w:t xml:space="preserve">for HIV </w:t>
      </w:r>
      <w:r w:rsidRPr="004E35FB">
        <w:rPr>
          <w:b/>
          <w:bCs/>
        </w:rPr>
        <w:t xml:space="preserve">compared to reference </w:t>
      </w:r>
      <w:r>
        <w:rPr>
          <w:b/>
          <w:bCs/>
        </w:rPr>
        <w:t>assays</w:t>
      </w:r>
      <w:r w:rsidRPr="004E35FB">
        <w:rPr>
          <w:b/>
          <w:bCs/>
        </w:rPr>
        <w:t xml:space="preserve"> (site-specific data)</w:t>
      </w:r>
    </w:p>
    <w:p w14:paraId="1765B7BC" w14:textId="344668EF" w:rsidR="007453D9" w:rsidRDefault="007453D9" w:rsidP="007453D9">
      <w:pPr>
        <w:jc w:val="both"/>
        <w:rPr>
          <w:b/>
          <w:bCs/>
        </w:rPr>
      </w:pPr>
    </w:p>
    <w:p w14:paraId="0C34772A" w14:textId="76212E35" w:rsidR="007453D9" w:rsidRDefault="007453D9" w:rsidP="007453D9">
      <w:pPr>
        <w:jc w:val="both"/>
      </w:pPr>
      <w:r>
        <w:rPr>
          <w:b/>
          <w:bCs/>
          <w:noProof/>
        </w:rPr>
        <w:drawing>
          <wp:inline distT="0" distB="0" distL="0" distR="0" wp14:anchorId="5B00E7CA" wp14:editId="15763B9B">
            <wp:extent cx="4271010" cy="3203435"/>
            <wp:effectExtent l="19050" t="19050" r="15240" b="165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471" cy="3220282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71F68CEE" w14:textId="77777777" w:rsidR="007453D9" w:rsidRPr="00D54606" w:rsidRDefault="007453D9" w:rsidP="007453D9">
      <w:pPr>
        <w:jc w:val="both"/>
      </w:pPr>
    </w:p>
    <w:p w14:paraId="6A0A0A88" w14:textId="1A897309" w:rsidR="00E9410C" w:rsidRDefault="007453D9">
      <w:r>
        <w:rPr>
          <w:b/>
          <w:bCs/>
          <w:noProof/>
        </w:rPr>
        <w:drawing>
          <wp:inline distT="0" distB="0" distL="0" distR="0" wp14:anchorId="260EDB64" wp14:editId="3133F9B0">
            <wp:extent cx="4343159" cy="3257550"/>
            <wp:effectExtent l="19050" t="19050" r="19685" b="19050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278" cy="326739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sectPr w:rsidR="00E94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D9"/>
    <w:rsid w:val="00587BBD"/>
    <w:rsid w:val="00732FDE"/>
    <w:rsid w:val="007453D9"/>
    <w:rsid w:val="00E9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E1A9"/>
  <w15:chartTrackingRefBased/>
  <w15:docId w15:val="{ED7C889C-C5B2-49C1-94B8-14063849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Ranmini Kularatne</dc:creator>
  <cp:keywords/>
  <dc:description/>
  <cp:lastModifiedBy>Ranmini Kularatne</cp:lastModifiedBy>
  <cp:revision>1</cp:revision>
  <dcterms:created xsi:type="dcterms:W3CDTF">2022-12-09T02:10:00Z</dcterms:created>
  <dcterms:modified xsi:type="dcterms:W3CDTF">2022-12-09T02:11:00Z</dcterms:modified>
</cp:coreProperties>
</file>