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D9C79" w14:textId="77777777" w:rsidR="00ED3E2F" w:rsidRPr="00F07F03" w:rsidRDefault="00ED3E2F" w:rsidP="00ED3E2F">
      <w:pPr>
        <w:spacing w:line="480" w:lineRule="auto"/>
        <w:rPr>
          <w:rFonts w:ascii="Times New Roman" w:hAnsi="Times New Roman" w:cs="Times New Roman"/>
          <w:sz w:val="24"/>
          <w:szCs w:val="24"/>
        </w:rPr>
      </w:pPr>
      <w:r w:rsidRPr="00805436">
        <w:rPr>
          <w:rFonts w:ascii="Times New Roman" w:hAnsi="Times New Roman" w:cs="Times New Roman"/>
          <w:b/>
          <w:bCs/>
          <w:sz w:val="24"/>
          <w:szCs w:val="24"/>
        </w:rPr>
        <w:t>Supplementary Material 1</w:t>
      </w:r>
      <w:r w:rsidRPr="00F07F03">
        <w:rPr>
          <w:rFonts w:ascii="Times New Roman" w:hAnsi="Times New Roman" w:cs="Times New Roman"/>
          <w:b/>
          <w:bCs/>
          <w:sz w:val="24"/>
          <w:szCs w:val="24"/>
        </w:rPr>
        <w:t xml:space="preserve"> Search terms for literature search within the seven databases to evaluate the association of HBV with CKD risk</w:t>
      </w:r>
    </w:p>
    <w:p w14:paraId="1468B2E4" w14:textId="77777777" w:rsidR="00ED3E2F" w:rsidRDefault="00ED3E2F" w:rsidP="00ED3E2F">
      <w:pPr>
        <w:spacing w:line="480" w:lineRule="auto"/>
        <w:jc w:val="left"/>
        <w:rPr>
          <w:b/>
          <w:bCs/>
          <w:sz w:val="24"/>
          <w:szCs w:val="24"/>
        </w:rPr>
      </w:pPr>
      <w:r w:rsidRPr="007874B6">
        <w:rPr>
          <w:b/>
          <w:bCs/>
          <w:sz w:val="24"/>
          <w:szCs w:val="24"/>
        </w:rPr>
        <w:t>Chinese National Knowledge Infrastructure (CNKI)</w:t>
      </w:r>
    </w:p>
    <w:p w14:paraId="0FA392A6" w14:textId="71171D19" w:rsidR="00ED3E2F" w:rsidRPr="00E86E91" w:rsidRDefault="00A57156" w:rsidP="00ED3E2F">
      <w:pPr>
        <w:spacing w:line="480" w:lineRule="auto"/>
        <w:rPr>
          <w:rFonts w:ascii="宋体" w:eastAsia="宋体" w:hAnsi="宋体"/>
          <w:sz w:val="24"/>
          <w:szCs w:val="24"/>
        </w:rPr>
      </w:pPr>
      <w:r>
        <w:rPr>
          <w:rFonts w:ascii="宋体" w:eastAsia="宋体" w:hAnsi="宋体"/>
          <w:sz w:val="24"/>
          <w:szCs w:val="24"/>
        </w:rPr>
        <w:t>(</w:t>
      </w:r>
      <w:r w:rsidRPr="00A57156">
        <w:rPr>
          <w:rFonts w:ascii="宋体" w:eastAsia="宋体" w:hAnsi="宋体"/>
          <w:sz w:val="24"/>
          <w:szCs w:val="24"/>
        </w:rPr>
        <w:t>Hepatitis B virus infection</w:t>
      </w:r>
      <w:r w:rsidR="00ED3E2F" w:rsidRPr="00E86E91">
        <w:rPr>
          <w:rFonts w:ascii="宋体" w:eastAsia="宋体" w:hAnsi="宋体"/>
          <w:sz w:val="24"/>
          <w:szCs w:val="24"/>
        </w:rPr>
        <w:t xml:space="preserve"> + </w:t>
      </w:r>
      <w:r w:rsidRPr="00A57156">
        <w:rPr>
          <w:rFonts w:ascii="宋体" w:eastAsia="宋体" w:hAnsi="宋体"/>
          <w:sz w:val="24"/>
          <w:szCs w:val="24"/>
        </w:rPr>
        <w:t>hepatitis B</w:t>
      </w:r>
      <w:r w:rsidR="00ED3E2F" w:rsidRPr="00E86E91">
        <w:rPr>
          <w:rFonts w:ascii="宋体" w:eastAsia="宋体" w:hAnsi="宋体"/>
          <w:sz w:val="24"/>
          <w:szCs w:val="24"/>
        </w:rPr>
        <w:t xml:space="preserve"> + </w:t>
      </w:r>
      <w:r w:rsidRPr="00A57156">
        <w:rPr>
          <w:rFonts w:ascii="宋体" w:eastAsia="宋体" w:hAnsi="宋体"/>
          <w:sz w:val="24"/>
          <w:szCs w:val="24"/>
        </w:rPr>
        <w:t>viral hepatitis B virus</w:t>
      </w:r>
      <w:r w:rsidR="00ED3E2F" w:rsidRPr="00E86E91">
        <w:rPr>
          <w:rFonts w:ascii="宋体" w:eastAsia="宋体" w:hAnsi="宋体"/>
          <w:sz w:val="24"/>
          <w:szCs w:val="24"/>
        </w:rPr>
        <w:t xml:space="preserve"> + </w:t>
      </w:r>
      <w:r w:rsidRPr="00A57156">
        <w:rPr>
          <w:rFonts w:ascii="宋体" w:eastAsia="宋体" w:hAnsi="宋体"/>
          <w:sz w:val="24"/>
          <w:szCs w:val="24"/>
        </w:rPr>
        <w:t>chronic hepatitis B</w:t>
      </w:r>
      <w:r w:rsidR="00ED3E2F" w:rsidRPr="00E86E91">
        <w:rPr>
          <w:rFonts w:ascii="宋体" w:eastAsia="宋体" w:hAnsi="宋体"/>
          <w:sz w:val="24"/>
          <w:szCs w:val="24"/>
        </w:rPr>
        <w:t xml:space="preserve"> + </w:t>
      </w:r>
      <w:r w:rsidRPr="00A57156">
        <w:rPr>
          <w:rFonts w:ascii="宋体" w:eastAsia="宋体" w:hAnsi="宋体"/>
          <w:sz w:val="24"/>
          <w:szCs w:val="24"/>
        </w:rPr>
        <w:t>hepatitis B virus</w:t>
      </w:r>
      <w:r w:rsidR="00ED3E2F" w:rsidRPr="00E86E91">
        <w:rPr>
          <w:rFonts w:ascii="宋体" w:eastAsia="宋体" w:hAnsi="宋体"/>
          <w:sz w:val="24"/>
          <w:szCs w:val="24"/>
        </w:rPr>
        <w:t xml:space="preserve"> + HBV</w:t>
      </w:r>
      <w:r w:rsidR="00ED3E2F">
        <w:rPr>
          <w:rFonts w:ascii="宋体" w:eastAsia="宋体" w:hAnsi="宋体"/>
          <w:sz w:val="24"/>
          <w:szCs w:val="24"/>
        </w:rPr>
        <w:t>)</w:t>
      </w:r>
      <w:r w:rsidR="00ED3E2F" w:rsidRPr="00E86E91">
        <w:rPr>
          <w:rFonts w:ascii="宋体" w:eastAsia="宋体" w:hAnsi="宋体"/>
          <w:sz w:val="24"/>
          <w:szCs w:val="24"/>
        </w:rPr>
        <w:t xml:space="preserve"> AND </w:t>
      </w:r>
      <w:r w:rsidR="00ED3E2F">
        <w:rPr>
          <w:rFonts w:ascii="宋体" w:eastAsia="宋体" w:hAnsi="宋体"/>
          <w:sz w:val="24"/>
          <w:szCs w:val="24"/>
        </w:rPr>
        <w:t>(</w:t>
      </w:r>
      <w:r w:rsidRPr="00A57156">
        <w:rPr>
          <w:rFonts w:ascii="宋体" w:eastAsia="宋体" w:hAnsi="宋体"/>
          <w:sz w:val="24"/>
          <w:szCs w:val="24"/>
        </w:rPr>
        <w:t>chronic kidney disease</w:t>
      </w:r>
      <w:r w:rsidR="00ED3E2F" w:rsidRPr="00E86E91">
        <w:rPr>
          <w:rFonts w:ascii="宋体" w:eastAsia="宋体" w:hAnsi="宋体"/>
          <w:sz w:val="24"/>
          <w:szCs w:val="24"/>
        </w:rPr>
        <w:t xml:space="preserve"> + </w:t>
      </w:r>
      <w:r w:rsidRPr="00A57156">
        <w:rPr>
          <w:rFonts w:ascii="宋体" w:eastAsia="宋体" w:hAnsi="宋体"/>
          <w:sz w:val="24"/>
          <w:szCs w:val="24"/>
        </w:rPr>
        <w:t>Chronic renal insufficiency</w:t>
      </w:r>
      <w:r w:rsidR="00ED3E2F" w:rsidRPr="00E86E91">
        <w:rPr>
          <w:rFonts w:ascii="宋体" w:eastAsia="宋体" w:hAnsi="宋体"/>
          <w:sz w:val="24"/>
          <w:szCs w:val="24"/>
        </w:rPr>
        <w:t xml:space="preserve"> + </w:t>
      </w:r>
      <w:r w:rsidRPr="00A57156">
        <w:rPr>
          <w:rFonts w:ascii="宋体" w:eastAsia="宋体" w:hAnsi="宋体"/>
          <w:sz w:val="24"/>
          <w:szCs w:val="24"/>
        </w:rPr>
        <w:t>Chronic renal disease</w:t>
      </w:r>
      <w:r w:rsidR="00ED3E2F" w:rsidRPr="00E86E91">
        <w:rPr>
          <w:rFonts w:ascii="宋体" w:eastAsia="宋体" w:hAnsi="宋体"/>
          <w:sz w:val="24"/>
          <w:szCs w:val="24"/>
        </w:rPr>
        <w:t xml:space="preserve"> + </w:t>
      </w:r>
      <w:r w:rsidRPr="00A57156">
        <w:rPr>
          <w:rFonts w:ascii="宋体" w:eastAsia="宋体" w:hAnsi="宋体"/>
          <w:sz w:val="24"/>
          <w:szCs w:val="24"/>
        </w:rPr>
        <w:t>glomerulonephritis</w:t>
      </w:r>
      <w:r w:rsidR="00ED3E2F" w:rsidRPr="00E86E91">
        <w:rPr>
          <w:rFonts w:ascii="宋体" w:eastAsia="宋体" w:hAnsi="宋体"/>
          <w:sz w:val="24"/>
          <w:szCs w:val="24"/>
        </w:rPr>
        <w:t xml:space="preserve"> + </w:t>
      </w:r>
      <w:r w:rsidRPr="00A57156">
        <w:rPr>
          <w:rFonts w:ascii="宋体" w:eastAsia="宋体" w:hAnsi="宋体"/>
          <w:sz w:val="24"/>
          <w:szCs w:val="24"/>
        </w:rPr>
        <w:t>tubular damage</w:t>
      </w:r>
      <w:r w:rsidR="00ED3E2F" w:rsidRPr="00E86E91">
        <w:rPr>
          <w:rFonts w:ascii="宋体" w:eastAsia="宋体" w:hAnsi="宋体"/>
          <w:sz w:val="24"/>
          <w:szCs w:val="24"/>
        </w:rPr>
        <w:t xml:space="preserve"> + </w:t>
      </w:r>
      <w:r w:rsidRPr="00A57156">
        <w:rPr>
          <w:rFonts w:ascii="宋体" w:eastAsia="宋体" w:hAnsi="宋体"/>
          <w:sz w:val="24"/>
          <w:szCs w:val="24"/>
        </w:rPr>
        <w:t>renal vascular disease</w:t>
      </w:r>
      <w:r w:rsidR="00ED3E2F" w:rsidRPr="00E86E91">
        <w:rPr>
          <w:rFonts w:ascii="宋体" w:eastAsia="宋体" w:hAnsi="宋体"/>
          <w:sz w:val="24"/>
          <w:szCs w:val="24"/>
        </w:rPr>
        <w:t xml:space="preserve"> + </w:t>
      </w:r>
      <w:r w:rsidRPr="00A57156">
        <w:rPr>
          <w:rFonts w:ascii="宋体" w:eastAsia="宋体" w:hAnsi="宋体"/>
          <w:sz w:val="24"/>
          <w:szCs w:val="24"/>
        </w:rPr>
        <w:t>liver disease</w:t>
      </w:r>
      <w:r w:rsidR="00ED3E2F" w:rsidRPr="00E86E91">
        <w:rPr>
          <w:rFonts w:ascii="宋体" w:eastAsia="宋体" w:hAnsi="宋体"/>
          <w:sz w:val="24"/>
          <w:szCs w:val="24"/>
        </w:rPr>
        <w:t xml:space="preserve"> + CKD + </w:t>
      </w:r>
      <w:r w:rsidRPr="00A57156">
        <w:rPr>
          <w:rFonts w:ascii="宋体" w:eastAsia="宋体" w:hAnsi="宋体"/>
          <w:sz w:val="24"/>
          <w:szCs w:val="24"/>
        </w:rPr>
        <w:t>cystitis</w:t>
      </w:r>
      <w:r w:rsidR="00ED3E2F" w:rsidRPr="00E86E91">
        <w:rPr>
          <w:rFonts w:ascii="宋体" w:eastAsia="宋体" w:hAnsi="宋体"/>
          <w:sz w:val="24"/>
          <w:szCs w:val="24"/>
        </w:rPr>
        <w:t xml:space="preserve"> + </w:t>
      </w:r>
      <w:r w:rsidRPr="00A57156">
        <w:rPr>
          <w:rFonts w:ascii="宋体" w:eastAsia="宋体" w:hAnsi="宋体"/>
          <w:sz w:val="24"/>
          <w:szCs w:val="24"/>
        </w:rPr>
        <w:t>kidney disease</w:t>
      </w:r>
      <w:r w:rsidR="00ED3E2F" w:rsidRPr="00E86E91">
        <w:rPr>
          <w:rFonts w:ascii="宋体" w:eastAsia="宋体" w:hAnsi="宋体"/>
          <w:sz w:val="24"/>
          <w:szCs w:val="24"/>
        </w:rPr>
        <w:t xml:space="preserve"> + </w:t>
      </w:r>
      <w:r w:rsidRPr="00A57156">
        <w:rPr>
          <w:rFonts w:ascii="宋体" w:eastAsia="宋体" w:hAnsi="宋体"/>
          <w:sz w:val="24"/>
          <w:szCs w:val="24"/>
        </w:rPr>
        <w:t>chronic nephritis</w:t>
      </w:r>
      <w:r w:rsidR="00ED3E2F" w:rsidRPr="00E86E91">
        <w:rPr>
          <w:rFonts w:ascii="宋体" w:eastAsia="宋体" w:hAnsi="宋体"/>
          <w:sz w:val="24"/>
          <w:szCs w:val="24"/>
        </w:rPr>
        <w:t xml:space="preserve"> + </w:t>
      </w:r>
      <w:r w:rsidRPr="00A57156">
        <w:rPr>
          <w:rFonts w:ascii="宋体" w:eastAsia="宋体" w:hAnsi="宋体"/>
          <w:sz w:val="24"/>
          <w:szCs w:val="24"/>
        </w:rPr>
        <w:t>chronic glomerulonephritis</w:t>
      </w:r>
      <w:r w:rsidR="00ED3E2F" w:rsidRPr="00E86E91">
        <w:rPr>
          <w:rFonts w:ascii="宋体" w:eastAsia="宋体" w:hAnsi="宋体"/>
          <w:sz w:val="24"/>
          <w:szCs w:val="24"/>
        </w:rPr>
        <w:t xml:space="preserve"> + </w:t>
      </w:r>
      <w:r w:rsidRPr="00A57156">
        <w:rPr>
          <w:rFonts w:ascii="宋体" w:eastAsia="宋体" w:hAnsi="宋体"/>
          <w:sz w:val="24"/>
          <w:szCs w:val="24"/>
        </w:rPr>
        <w:t>Chronic renal failure</w:t>
      </w:r>
      <w:r w:rsidR="00ED3E2F">
        <w:rPr>
          <w:rFonts w:ascii="宋体" w:eastAsia="宋体" w:hAnsi="宋体" w:hint="eastAsia"/>
          <w:sz w:val="24"/>
          <w:szCs w:val="24"/>
        </w:rPr>
        <w:t>)</w:t>
      </w:r>
    </w:p>
    <w:p w14:paraId="113D982A" w14:textId="77777777" w:rsidR="00ED3E2F" w:rsidRDefault="00ED3E2F" w:rsidP="00ED3E2F">
      <w:pPr>
        <w:spacing w:line="480" w:lineRule="auto"/>
        <w:jc w:val="left"/>
        <w:rPr>
          <w:b/>
          <w:bCs/>
          <w:sz w:val="24"/>
          <w:szCs w:val="24"/>
        </w:rPr>
      </w:pPr>
      <w:r w:rsidRPr="007874B6">
        <w:rPr>
          <w:b/>
          <w:bCs/>
          <w:sz w:val="24"/>
          <w:szCs w:val="24"/>
        </w:rPr>
        <w:t>Wanfang</w:t>
      </w:r>
    </w:p>
    <w:p w14:paraId="03033D08" w14:textId="63697DA7" w:rsidR="00ED3E2F" w:rsidRPr="00E86E91" w:rsidRDefault="00ED3E2F" w:rsidP="00ED3E2F">
      <w:pPr>
        <w:spacing w:line="480" w:lineRule="auto"/>
        <w:rPr>
          <w:rFonts w:ascii="宋体" w:eastAsia="宋体" w:hAnsi="宋体"/>
          <w:sz w:val="24"/>
          <w:szCs w:val="24"/>
        </w:rPr>
      </w:pPr>
      <w:r w:rsidRPr="00E86E91">
        <w:rPr>
          <w:rFonts w:ascii="宋体" w:eastAsia="宋体" w:hAnsi="宋体"/>
          <w:sz w:val="24"/>
          <w:szCs w:val="24"/>
        </w:rPr>
        <w:t>(</w:t>
      </w:r>
      <w:r w:rsidR="00E51CC9">
        <w:rPr>
          <w:rFonts w:ascii="宋体" w:eastAsia="宋体" w:hAnsi="宋体"/>
          <w:sz w:val="24"/>
          <w:szCs w:val="24"/>
        </w:rPr>
        <w:t>S</w:t>
      </w:r>
      <w:r w:rsidR="00E51CC9" w:rsidRPr="00E51CC9">
        <w:rPr>
          <w:rFonts w:ascii="宋体" w:eastAsia="宋体" w:hAnsi="宋体"/>
          <w:sz w:val="24"/>
          <w:szCs w:val="24"/>
        </w:rPr>
        <w:t xml:space="preserve">ubject </w:t>
      </w:r>
      <w:r w:rsidR="00E51CC9">
        <w:rPr>
          <w:rFonts w:ascii="宋体" w:eastAsia="宋体" w:hAnsi="宋体"/>
          <w:sz w:val="24"/>
          <w:szCs w:val="24"/>
        </w:rPr>
        <w:t>T</w:t>
      </w:r>
      <w:r w:rsidR="00E51CC9" w:rsidRPr="00E51CC9">
        <w:rPr>
          <w:rFonts w:ascii="宋体" w:eastAsia="宋体" w:hAnsi="宋体"/>
          <w:sz w:val="24"/>
          <w:szCs w:val="24"/>
        </w:rPr>
        <w:t>erm</w:t>
      </w:r>
      <w:r w:rsidRPr="00E86E91">
        <w:rPr>
          <w:rFonts w:ascii="宋体" w:eastAsia="宋体" w:hAnsi="宋体"/>
          <w:sz w:val="24"/>
          <w:szCs w:val="24"/>
        </w:rPr>
        <w:t>:(</w:t>
      </w:r>
      <w:r w:rsidR="00E51CC9" w:rsidRPr="00E51CC9">
        <w:t xml:space="preserve"> </w:t>
      </w:r>
      <w:r w:rsidR="00E51CC9" w:rsidRPr="00E51CC9">
        <w:rPr>
          <w:rFonts w:ascii="宋体" w:eastAsia="宋体" w:hAnsi="宋体"/>
          <w:sz w:val="24"/>
          <w:szCs w:val="24"/>
        </w:rPr>
        <w:t>Hepatitis B virus infection</w:t>
      </w:r>
      <w:r w:rsidRPr="00E86E91">
        <w:rPr>
          <w:rFonts w:ascii="宋体" w:eastAsia="宋体" w:hAnsi="宋体"/>
          <w:sz w:val="24"/>
          <w:szCs w:val="24"/>
        </w:rPr>
        <w:t xml:space="preserve">) or </w:t>
      </w:r>
      <w:r w:rsidR="00E51CC9">
        <w:rPr>
          <w:rFonts w:ascii="宋体" w:eastAsia="宋体" w:hAnsi="宋体" w:hint="eastAsia"/>
          <w:sz w:val="24"/>
          <w:szCs w:val="24"/>
        </w:rPr>
        <w:t>T</w:t>
      </w:r>
      <w:r w:rsidR="00E51CC9">
        <w:rPr>
          <w:rFonts w:ascii="宋体" w:eastAsia="宋体" w:hAnsi="宋体"/>
          <w:sz w:val="24"/>
          <w:szCs w:val="24"/>
        </w:rPr>
        <w:t>I or AB</w:t>
      </w:r>
      <w:r w:rsidRPr="00E86E91">
        <w:rPr>
          <w:rFonts w:ascii="宋体" w:eastAsia="宋体" w:hAnsi="宋体"/>
          <w:sz w:val="24"/>
          <w:szCs w:val="24"/>
        </w:rPr>
        <w:t xml:space="preserve">:( </w:t>
      </w:r>
      <w:r w:rsidR="00E51CC9" w:rsidRPr="00E51CC9">
        <w:rPr>
          <w:rFonts w:ascii="宋体" w:eastAsia="宋体" w:hAnsi="宋体"/>
          <w:sz w:val="24"/>
          <w:szCs w:val="24"/>
        </w:rPr>
        <w:t xml:space="preserve">Hepatitis B virus infection </w:t>
      </w:r>
      <w:r w:rsidR="00E51CC9">
        <w:rPr>
          <w:rFonts w:ascii="宋体" w:eastAsia="宋体" w:hAnsi="宋体"/>
          <w:sz w:val="24"/>
          <w:szCs w:val="24"/>
        </w:rPr>
        <w:t>or</w:t>
      </w:r>
      <w:r w:rsidR="00E51CC9" w:rsidRPr="00E51CC9">
        <w:rPr>
          <w:rFonts w:ascii="宋体" w:eastAsia="宋体" w:hAnsi="宋体"/>
          <w:sz w:val="24"/>
          <w:szCs w:val="24"/>
        </w:rPr>
        <w:t xml:space="preserve"> hepatitis B </w:t>
      </w:r>
      <w:r w:rsidR="00E51CC9">
        <w:rPr>
          <w:rFonts w:ascii="宋体" w:eastAsia="宋体" w:hAnsi="宋体"/>
          <w:sz w:val="24"/>
          <w:szCs w:val="24"/>
        </w:rPr>
        <w:t>or</w:t>
      </w:r>
      <w:r w:rsidR="00E51CC9" w:rsidRPr="00E51CC9">
        <w:rPr>
          <w:rFonts w:ascii="宋体" w:eastAsia="宋体" w:hAnsi="宋体"/>
          <w:sz w:val="24"/>
          <w:szCs w:val="24"/>
        </w:rPr>
        <w:t xml:space="preserve"> viral hepatitis B virus </w:t>
      </w:r>
      <w:r w:rsidR="00E51CC9">
        <w:rPr>
          <w:rFonts w:ascii="宋体" w:eastAsia="宋体" w:hAnsi="宋体"/>
          <w:sz w:val="24"/>
          <w:szCs w:val="24"/>
        </w:rPr>
        <w:t>or</w:t>
      </w:r>
      <w:r w:rsidR="00E51CC9" w:rsidRPr="00E51CC9">
        <w:rPr>
          <w:rFonts w:ascii="宋体" w:eastAsia="宋体" w:hAnsi="宋体"/>
          <w:sz w:val="24"/>
          <w:szCs w:val="24"/>
        </w:rPr>
        <w:t xml:space="preserve"> chronic hepatitis B </w:t>
      </w:r>
      <w:r w:rsidR="00E51CC9">
        <w:rPr>
          <w:rFonts w:ascii="宋体" w:eastAsia="宋体" w:hAnsi="宋体"/>
          <w:sz w:val="24"/>
          <w:szCs w:val="24"/>
        </w:rPr>
        <w:t>or</w:t>
      </w:r>
      <w:r w:rsidR="00E51CC9" w:rsidRPr="00E51CC9">
        <w:rPr>
          <w:rFonts w:ascii="宋体" w:eastAsia="宋体" w:hAnsi="宋体"/>
          <w:sz w:val="24"/>
          <w:szCs w:val="24"/>
        </w:rPr>
        <w:t xml:space="preserve"> hepatitis B virus </w:t>
      </w:r>
      <w:r w:rsidR="00E51CC9">
        <w:rPr>
          <w:rFonts w:ascii="宋体" w:eastAsia="宋体" w:hAnsi="宋体"/>
          <w:sz w:val="24"/>
          <w:szCs w:val="24"/>
        </w:rPr>
        <w:t>or</w:t>
      </w:r>
      <w:r w:rsidR="00E51CC9" w:rsidRPr="00E51CC9">
        <w:rPr>
          <w:rFonts w:ascii="宋体" w:eastAsia="宋体" w:hAnsi="宋体"/>
          <w:sz w:val="24"/>
          <w:szCs w:val="24"/>
        </w:rPr>
        <w:t xml:space="preserve"> HBV</w:t>
      </w:r>
      <w:r w:rsidRPr="00E86E91">
        <w:rPr>
          <w:rFonts w:ascii="宋体" w:eastAsia="宋体" w:hAnsi="宋体"/>
          <w:sz w:val="24"/>
          <w:szCs w:val="24"/>
        </w:rPr>
        <w:t>)) and (</w:t>
      </w:r>
      <w:r w:rsidR="00E51CC9">
        <w:rPr>
          <w:rFonts w:ascii="宋体" w:eastAsia="宋体" w:hAnsi="宋体"/>
          <w:sz w:val="24"/>
          <w:szCs w:val="24"/>
        </w:rPr>
        <w:t>S</w:t>
      </w:r>
      <w:r w:rsidR="00E51CC9" w:rsidRPr="00E51CC9">
        <w:rPr>
          <w:rFonts w:ascii="宋体" w:eastAsia="宋体" w:hAnsi="宋体"/>
          <w:sz w:val="24"/>
          <w:szCs w:val="24"/>
        </w:rPr>
        <w:t xml:space="preserve">ubject </w:t>
      </w:r>
      <w:r w:rsidR="00E51CC9">
        <w:rPr>
          <w:rFonts w:ascii="宋体" w:eastAsia="宋体" w:hAnsi="宋体"/>
          <w:sz w:val="24"/>
          <w:szCs w:val="24"/>
        </w:rPr>
        <w:t>T</w:t>
      </w:r>
      <w:r w:rsidR="00E51CC9" w:rsidRPr="00E51CC9">
        <w:rPr>
          <w:rFonts w:ascii="宋体" w:eastAsia="宋体" w:hAnsi="宋体"/>
          <w:sz w:val="24"/>
          <w:szCs w:val="24"/>
        </w:rPr>
        <w:t>erm</w:t>
      </w:r>
      <w:r w:rsidRPr="00E86E91">
        <w:rPr>
          <w:rFonts w:ascii="宋体" w:eastAsia="宋体" w:hAnsi="宋体"/>
          <w:sz w:val="24"/>
          <w:szCs w:val="24"/>
        </w:rPr>
        <w:t>:(</w:t>
      </w:r>
      <w:r w:rsidR="00E51CC9" w:rsidRPr="00E51CC9">
        <w:rPr>
          <w:rFonts w:ascii="宋体" w:eastAsia="宋体" w:hAnsi="宋体"/>
          <w:sz w:val="24"/>
          <w:szCs w:val="24"/>
        </w:rPr>
        <w:t xml:space="preserve"> </w:t>
      </w:r>
      <w:r w:rsidR="00E51CC9" w:rsidRPr="00A57156">
        <w:rPr>
          <w:rFonts w:ascii="宋体" w:eastAsia="宋体" w:hAnsi="宋体"/>
          <w:sz w:val="24"/>
          <w:szCs w:val="24"/>
        </w:rPr>
        <w:t>chronic kidney disease</w:t>
      </w:r>
      <w:r w:rsidRPr="00E86E91">
        <w:rPr>
          <w:rFonts w:ascii="宋体" w:eastAsia="宋体" w:hAnsi="宋体"/>
          <w:sz w:val="24"/>
          <w:szCs w:val="24"/>
        </w:rPr>
        <w:t xml:space="preserve">) or </w:t>
      </w:r>
      <w:r w:rsidR="00E51CC9">
        <w:rPr>
          <w:rFonts w:ascii="宋体" w:eastAsia="宋体" w:hAnsi="宋体" w:hint="eastAsia"/>
          <w:sz w:val="24"/>
          <w:szCs w:val="24"/>
        </w:rPr>
        <w:t>T</w:t>
      </w:r>
      <w:r w:rsidR="00E51CC9">
        <w:rPr>
          <w:rFonts w:ascii="宋体" w:eastAsia="宋体" w:hAnsi="宋体"/>
          <w:sz w:val="24"/>
          <w:szCs w:val="24"/>
        </w:rPr>
        <w:t>I or AB</w:t>
      </w:r>
      <w:r w:rsidR="00E51CC9" w:rsidRPr="00E86E91">
        <w:rPr>
          <w:rFonts w:ascii="宋体" w:eastAsia="宋体" w:hAnsi="宋体"/>
          <w:sz w:val="24"/>
          <w:szCs w:val="24"/>
        </w:rPr>
        <w:t xml:space="preserve">: </w:t>
      </w:r>
      <w:r w:rsidRPr="00E86E91">
        <w:rPr>
          <w:rFonts w:ascii="宋体" w:eastAsia="宋体" w:hAnsi="宋体"/>
          <w:sz w:val="24"/>
          <w:szCs w:val="24"/>
        </w:rPr>
        <w:t xml:space="preserve">( </w:t>
      </w:r>
      <w:r w:rsidR="00E51CC9" w:rsidRPr="00E51CC9">
        <w:rPr>
          <w:rFonts w:ascii="宋体" w:eastAsia="宋体" w:hAnsi="宋体"/>
          <w:sz w:val="24"/>
          <w:szCs w:val="24"/>
        </w:rPr>
        <w:t xml:space="preserve">chronic kidney disease </w:t>
      </w:r>
      <w:r w:rsidR="00E51CC9">
        <w:rPr>
          <w:rFonts w:ascii="宋体" w:eastAsia="宋体" w:hAnsi="宋体"/>
          <w:sz w:val="24"/>
          <w:szCs w:val="24"/>
        </w:rPr>
        <w:t>or</w:t>
      </w:r>
      <w:r w:rsidR="00E51CC9" w:rsidRPr="00E51CC9">
        <w:rPr>
          <w:rFonts w:ascii="宋体" w:eastAsia="宋体" w:hAnsi="宋体"/>
          <w:sz w:val="24"/>
          <w:szCs w:val="24"/>
        </w:rPr>
        <w:t xml:space="preserve"> Chronic renal insufficiency </w:t>
      </w:r>
      <w:r w:rsidR="00E51CC9">
        <w:rPr>
          <w:rFonts w:ascii="宋体" w:eastAsia="宋体" w:hAnsi="宋体"/>
          <w:sz w:val="24"/>
          <w:szCs w:val="24"/>
        </w:rPr>
        <w:t>or</w:t>
      </w:r>
      <w:r w:rsidR="00E51CC9" w:rsidRPr="00E51CC9">
        <w:rPr>
          <w:rFonts w:ascii="宋体" w:eastAsia="宋体" w:hAnsi="宋体"/>
          <w:sz w:val="24"/>
          <w:szCs w:val="24"/>
        </w:rPr>
        <w:t xml:space="preserve"> Chronic renal disease </w:t>
      </w:r>
      <w:r w:rsidR="00E51CC9">
        <w:rPr>
          <w:rFonts w:ascii="宋体" w:eastAsia="宋体" w:hAnsi="宋体"/>
          <w:sz w:val="24"/>
          <w:szCs w:val="24"/>
        </w:rPr>
        <w:t>or</w:t>
      </w:r>
      <w:r w:rsidR="00E51CC9" w:rsidRPr="00E51CC9">
        <w:rPr>
          <w:rFonts w:ascii="宋体" w:eastAsia="宋体" w:hAnsi="宋体"/>
          <w:sz w:val="24"/>
          <w:szCs w:val="24"/>
        </w:rPr>
        <w:t xml:space="preserve"> glomerulonephritis </w:t>
      </w:r>
      <w:r w:rsidR="00E51CC9">
        <w:rPr>
          <w:rFonts w:ascii="宋体" w:eastAsia="宋体" w:hAnsi="宋体"/>
          <w:sz w:val="24"/>
          <w:szCs w:val="24"/>
        </w:rPr>
        <w:t>or</w:t>
      </w:r>
      <w:r w:rsidR="00E51CC9" w:rsidRPr="00E51CC9">
        <w:rPr>
          <w:rFonts w:ascii="宋体" w:eastAsia="宋体" w:hAnsi="宋体"/>
          <w:sz w:val="24"/>
          <w:szCs w:val="24"/>
        </w:rPr>
        <w:t xml:space="preserve"> tubular damage </w:t>
      </w:r>
      <w:r w:rsidR="00E51CC9">
        <w:rPr>
          <w:rFonts w:ascii="宋体" w:eastAsia="宋体" w:hAnsi="宋体"/>
          <w:sz w:val="24"/>
          <w:szCs w:val="24"/>
        </w:rPr>
        <w:t>or</w:t>
      </w:r>
      <w:r w:rsidR="00E51CC9" w:rsidRPr="00E51CC9">
        <w:rPr>
          <w:rFonts w:ascii="宋体" w:eastAsia="宋体" w:hAnsi="宋体"/>
          <w:sz w:val="24"/>
          <w:szCs w:val="24"/>
        </w:rPr>
        <w:t xml:space="preserve"> renal vascular disease </w:t>
      </w:r>
      <w:r w:rsidR="00E51CC9">
        <w:rPr>
          <w:rFonts w:ascii="宋体" w:eastAsia="宋体" w:hAnsi="宋体"/>
          <w:sz w:val="24"/>
          <w:szCs w:val="24"/>
        </w:rPr>
        <w:t>or</w:t>
      </w:r>
      <w:r w:rsidR="00E51CC9" w:rsidRPr="00E51CC9">
        <w:rPr>
          <w:rFonts w:ascii="宋体" w:eastAsia="宋体" w:hAnsi="宋体"/>
          <w:sz w:val="24"/>
          <w:szCs w:val="24"/>
        </w:rPr>
        <w:t xml:space="preserve"> liver disease </w:t>
      </w:r>
      <w:r w:rsidR="00E51CC9">
        <w:rPr>
          <w:rFonts w:ascii="宋体" w:eastAsia="宋体" w:hAnsi="宋体"/>
          <w:sz w:val="24"/>
          <w:szCs w:val="24"/>
        </w:rPr>
        <w:t>or</w:t>
      </w:r>
      <w:r w:rsidR="00E51CC9" w:rsidRPr="00E51CC9">
        <w:rPr>
          <w:rFonts w:ascii="宋体" w:eastAsia="宋体" w:hAnsi="宋体"/>
          <w:sz w:val="24"/>
          <w:szCs w:val="24"/>
        </w:rPr>
        <w:t xml:space="preserve"> CKD </w:t>
      </w:r>
      <w:r w:rsidR="00E51CC9">
        <w:rPr>
          <w:rFonts w:ascii="宋体" w:eastAsia="宋体" w:hAnsi="宋体"/>
          <w:sz w:val="24"/>
          <w:szCs w:val="24"/>
        </w:rPr>
        <w:t>or</w:t>
      </w:r>
      <w:r w:rsidR="00E51CC9" w:rsidRPr="00E51CC9">
        <w:rPr>
          <w:rFonts w:ascii="宋体" w:eastAsia="宋体" w:hAnsi="宋体"/>
          <w:sz w:val="24"/>
          <w:szCs w:val="24"/>
        </w:rPr>
        <w:t xml:space="preserve"> cystitis </w:t>
      </w:r>
      <w:r w:rsidR="00E51CC9">
        <w:rPr>
          <w:rFonts w:ascii="宋体" w:eastAsia="宋体" w:hAnsi="宋体"/>
          <w:sz w:val="24"/>
          <w:szCs w:val="24"/>
        </w:rPr>
        <w:t>or</w:t>
      </w:r>
      <w:r w:rsidR="00E51CC9" w:rsidRPr="00E51CC9">
        <w:rPr>
          <w:rFonts w:ascii="宋体" w:eastAsia="宋体" w:hAnsi="宋体"/>
          <w:sz w:val="24"/>
          <w:szCs w:val="24"/>
        </w:rPr>
        <w:t xml:space="preserve"> kidney disease </w:t>
      </w:r>
      <w:r w:rsidR="00E51CC9">
        <w:rPr>
          <w:rFonts w:ascii="宋体" w:eastAsia="宋体" w:hAnsi="宋体"/>
          <w:sz w:val="24"/>
          <w:szCs w:val="24"/>
        </w:rPr>
        <w:t>or</w:t>
      </w:r>
      <w:r w:rsidR="00E51CC9" w:rsidRPr="00E51CC9">
        <w:rPr>
          <w:rFonts w:ascii="宋体" w:eastAsia="宋体" w:hAnsi="宋体"/>
          <w:sz w:val="24"/>
          <w:szCs w:val="24"/>
        </w:rPr>
        <w:t xml:space="preserve"> chronic nephritis </w:t>
      </w:r>
      <w:r w:rsidR="00E51CC9">
        <w:rPr>
          <w:rFonts w:ascii="宋体" w:eastAsia="宋体" w:hAnsi="宋体"/>
          <w:sz w:val="24"/>
          <w:szCs w:val="24"/>
        </w:rPr>
        <w:t>or</w:t>
      </w:r>
      <w:r w:rsidR="00E51CC9" w:rsidRPr="00E51CC9">
        <w:rPr>
          <w:rFonts w:ascii="宋体" w:eastAsia="宋体" w:hAnsi="宋体"/>
          <w:sz w:val="24"/>
          <w:szCs w:val="24"/>
        </w:rPr>
        <w:t xml:space="preserve"> chronic glomerulonephritis </w:t>
      </w:r>
      <w:r w:rsidR="00E51CC9">
        <w:rPr>
          <w:rFonts w:ascii="宋体" w:eastAsia="宋体" w:hAnsi="宋体"/>
          <w:sz w:val="24"/>
          <w:szCs w:val="24"/>
        </w:rPr>
        <w:t>or</w:t>
      </w:r>
      <w:r w:rsidR="00E51CC9" w:rsidRPr="00E51CC9">
        <w:rPr>
          <w:rFonts w:ascii="宋体" w:eastAsia="宋体" w:hAnsi="宋体"/>
          <w:sz w:val="24"/>
          <w:szCs w:val="24"/>
        </w:rPr>
        <w:t xml:space="preserve"> Chronic renal failure</w:t>
      </w:r>
      <w:r w:rsidRPr="00E86E91">
        <w:rPr>
          <w:rFonts w:ascii="宋体" w:eastAsia="宋体" w:hAnsi="宋体"/>
          <w:sz w:val="24"/>
          <w:szCs w:val="24"/>
        </w:rPr>
        <w:t>))</w:t>
      </w:r>
    </w:p>
    <w:p w14:paraId="2E49111B" w14:textId="77777777" w:rsidR="00ED3E2F" w:rsidRDefault="00ED3E2F" w:rsidP="00ED3E2F">
      <w:pPr>
        <w:spacing w:line="480" w:lineRule="auto"/>
        <w:jc w:val="left"/>
        <w:rPr>
          <w:b/>
          <w:bCs/>
          <w:sz w:val="24"/>
          <w:szCs w:val="24"/>
        </w:rPr>
      </w:pPr>
      <w:r w:rsidRPr="007874B6">
        <w:rPr>
          <w:b/>
          <w:bCs/>
          <w:sz w:val="24"/>
          <w:szCs w:val="24"/>
        </w:rPr>
        <w:t>China Science and Technology Journal (VIP)</w:t>
      </w:r>
    </w:p>
    <w:p w14:paraId="4422114D" w14:textId="2A1F1CC4" w:rsidR="00ED3E2F" w:rsidRPr="00E86E91" w:rsidRDefault="00ED3E2F" w:rsidP="00ED3E2F">
      <w:pPr>
        <w:spacing w:line="480" w:lineRule="auto"/>
        <w:rPr>
          <w:rFonts w:ascii="宋体" w:eastAsia="宋体" w:hAnsi="宋体"/>
          <w:sz w:val="24"/>
          <w:szCs w:val="24"/>
        </w:rPr>
      </w:pPr>
      <w:r>
        <w:rPr>
          <w:rFonts w:ascii="宋体" w:eastAsia="宋体" w:hAnsi="宋体" w:hint="eastAsia"/>
          <w:sz w:val="24"/>
          <w:szCs w:val="24"/>
        </w:rPr>
        <w:t>(</w:t>
      </w:r>
      <w:r w:rsidR="00E51CC9" w:rsidRPr="00E51CC9">
        <w:rPr>
          <w:rFonts w:ascii="宋体" w:eastAsia="宋体" w:hAnsi="宋体"/>
          <w:sz w:val="24"/>
          <w:szCs w:val="24"/>
        </w:rPr>
        <w:t>Hepatitis B virus infection or hepatitis B or viral hepatitis B virus or chronic hepatitis B or hepatitis B virus or HBV</w:t>
      </w:r>
      <w:r>
        <w:rPr>
          <w:rFonts w:ascii="宋体" w:eastAsia="宋体" w:hAnsi="宋体" w:hint="eastAsia"/>
          <w:sz w:val="24"/>
          <w:szCs w:val="24"/>
        </w:rPr>
        <w:t>)</w:t>
      </w:r>
      <w:r w:rsidRPr="00E86E91">
        <w:rPr>
          <w:rFonts w:ascii="宋体" w:eastAsia="宋体" w:hAnsi="宋体"/>
          <w:sz w:val="24"/>
          <w:szCs w:val="24"/>
        </w:rPr>
        <w:t xml:space="preserve"> AND </w:t>
      </w:r>
      <w:r>
        <w:rPr>
          <w:rFonts w:ascii="宋体" w:eastAsia="宋体" w:hAnsi="宋体" w:hint="eastAsia"/>
          <w:sz w:val="24"/>
          <w:szCs w:val="24"/>
        </w:rPr>
        <w:t>(</w:t>
      </w:r>
      <w:r w:rsidR="00E51CC9" w:rsidRPr="00E51CC9">
        <w:rPr>
          <w:rFonts w:ascii="宋体" w:eastAsia="宋体" w:hAnsi="宋体"/>
          <w:sz w:val="24"/>
          <w:szCs w:val="24"/>
        </w:rPr>
        <w:t xml:space="preserve">chronic kidney disease or Chronic renal insufficiency or Chronic renal disease or </w:t>
      </w:r>
      <w:r w:rsidR="00E51CC9" w:rsidRPr="00E51CC9">
        <w:rPr>
          <w:rFonts w:ascii="宋体" w:eastAsia="宋体" w:hAnsi="宋体"/>
          <w:sz w:val="24"/>
          <w:szCs w:val="24"/>
        </w:rPr>
        <w:lastRenderedPageBreak/>
        <w:t>glomerulonephritis or tubular damage or renal vascular disease or liver disease or CKD or cystitis or kidney disease or chronic nephritis or chronic glomerulonephritis or Chronic renal failure</w:t>
      </w:r>
      <w:r>
        <w:rPr>
          <w:rFonts w:ascii="宋体" w:eastAsia="宋体" w:hAnsi="宋体" w:hint="eastAsia"/>
          <w:sz w:val="24"/>
          <w:szCs w:val="24"/>
        </w:rPr>
        <w:t>)</w:t>
      </w:r>
    </w:p>
    <w:p w14:paraId="69FE954E" w14:textId="77777777" w:rsidR="00ED3E2F" w:rsidRDefault="00ED3E2F" w:rsidP="00ED3E2F">
      <w:pPr>
        <w:spacing w:line="480" w:lineRule="auto"/>
        <w:jc w:val="left"/>
        <w:rPr>
          <w:b/>
          <w:bCs/>
          <w:sz w:val="24"/>
          <w:szCs w:val="24"/>
        </w:rPr>
      </w:pPr>
      <w:r w:rsidRPr="007874B6">
        <w:rPr>
          <w:b/>
          <w:bCs/>
          <w:sz w:val="24"/>
          <w:szCs w:val="24"/>
        </w:rPr>
        <w:t>PubMed</w:t>
      </w:r>
    </w:p>
    <w:p w14:paraId="66B2C579" w14:textId="77777777" w:rsidR="00ED3E2F" w:rsidRDefault="00ED3E2F" w:rsidP="00ED3E2F">
      <w:pPr>
        <w:spacing w:line="480" w:lineRule="auto"/>
        <w:rPr>
          <w:rFonts w:ascii="Times New Roman" w:hAnsi="Times New Roman" w:cs="Times New Roman"/>
          <w:sz w:val="24"/>
          <w:szCs w:val="24"/>
        </w:rPr>
      </w:pPr>
      <w:r w:rsidRPr="00E86E91">
        <w:rPr>
          <w:rFonts w:ascii="Times New Roman" w:hAnsi="Times New Roman" w:cs="Times New Roman"/>
          <w:sz w:val="24"/>
          <w:szCs w:val="24"/>
        </w:rPr>
        <w:t xml:space="preserve">(((((((((((((((((((((((((("Hepatitis B virus"[Mesh]) OR (Hepatitis B virus[Title/Abstract])) OR (B virus, Hepatitis[Title/Abstract])) OR (Hepatitis B viruses[Title/Abstract])) OR (viruses, Hepatitis B[Title/Abstract])) OR (Hepatitis Virus, Homologous Serum[Title/Abstract])) OR (Dane Particle[Title/Abstract])) OR (Particle, Dane[Title/Abstract])) OR (Hepatitis B Virus Infection[Title/Abstract])) OR (Chronic Hepatitis B Virus Infection[Title/Abstract])) OR (Chronic Hepatitis B[Title/Abstract])) OR (Hepatitis B Virus Infection, Chronic[Title/Abstract])) OR (HBV[Title/Abstract])) OR (Hepatitis B[Title/Abstract])) OR (australia virus[Title/Abstract])) OR (Hepatitis virus B[Title/Abstract])) OR (serum hepatitis virus[Title/Abstract])) OR (hepatitis, serum[Title/Abstract]))) OR (hippie hepatitis[Title/Abstract])) OR (injection hepatitis[Title/Abstract])) OR (serum hepatitis[Title/Abstract])) OR (type b hepatitis[Title/Abstract])) OR (viral hepatitis type B[Title/Abstract])) OR (virus hepatitis type B'[Title/Abstract]) AND (((((((((((((((((((((((((((((((((((((((((((((((((((((("Renal Insufficiency, Chronic"[Mesh]) OR (Renal Insufficiency, Chronic[Title/Abstract])) OR (Chronic Renal Insufficiencies[Title/Abstract])) OR (Renal Insufficiencies, Chronic[Title/Abstract])) OR (Chronic Renal Insufficiency[Title/Abstract])) OR (Kidney Insufficiency, Chronic[Title/Abstract])) OR (Chronic Kidney Insufficiency[Title/Abstract])) OR </w:t>
      </w:r>
      <w:r w:rsidRPr="00E86E91">
        <w:rPr>
          <w:rFonts w:ascii="Times New Roman" w:hAnsi="Times New Roman" w:cs="Times New Roman"/>
          <w:sz w:val="24"/>
          <w:szCs w:val="24"/>
        </w:rPr>
        <w:lastRenderedPageBreak/>
        <w:t xml:space="preserve">(Chronic Kidney Insufficiencies[Title/Abstract])) OR (Kidney Insufficiencies, Chronic[Title/Abstract])) OR (Chronic Kidney Diseases[Title/Abstract])) OR (Chronic Kidney Disease[Title/Abstract])) OR (Disease, Chronic Kidney[Title/Abstract])) OR (Diseases, Chronic Kidney[Title/Abstract])) OR (Kidney Disease, Chronic[Title/Abstract])) OR (Kidney Diseases, Chronic[Title/Abstract])) OR (Chronic Renal Diseases[Title/Abstract])) OR (Chronic Renal Disease[Title/Abstract])) OR (Chronic Renal Disease[Title/Abstract])) OR (Diseases, Chronic Renal[Title/Abstract])) OR (Renal Disease, Chronic[Title/Abstract])) OR (Renal Diseases, Chronic[Title/Abstract])) OR (Kidney Diseases[Title/Abstract])) OR (Disease, Kidney[Title/Abstract])) OR (Diseases, Kidney[Title/Abstract])) OR (Kidney Disease[Title/Abstract])) OR (Kidney Failure, Chronic[Title/Abstract])) OR (End-Stage Kidney Disease[Title/Abstract])) OR (Disease, End-Stage Kidney[Title/Abstract])) OR (End Stage Kidney Disease[Title/Abstract])) OR (Kidney Disease, End-Stage[Title/Abstract])) OR (Chronic Kidney Failure[Title/Abstract])) OR (End-Stage Renal Disease[Title/Abstract])) OR (Disease, End-Stage Renal[Title/Abstract])) OR (End Stage Renal Disease[Title/Abstract])) OR (Renal Disease, End-Stage[Title/Abstract])) OR (Renal Disease, End Stage[Title/Abstract])) OR (Renal Failure, End-Stage[Title/Abstract])) OR (End-Stage Renal Failure[Title/Abstract])) OR (Renal Failure, End Stage[Title/Abstract])) OR (Renal Failure, Chronic[Title/Abstract])) OR (Chronic Renal Failure[Title/Abstract])) OR (ESRD[Title/Abstract])) OR (chronic kidney disorder[Title/Abstract])) OR (chronic nephropathy[Title/Abstract])) OR (chronic renal failure[Title/Abstract])) OR (kidney </w:t>
      </w:r>
      <w:r w:rsidRPr="00E86E91">
        <w:rPr>
          <w:rFonts w:ascii="Times New Roman" w:hAnsi="Times New Roman" w:cs="Times New Roman"/>
          <w:sz w:val="24"/>
          <w:szCs w:val="24"/>
        </w:rPr>
        <w:lastRenderedPageBreak/>
        <w:t>function, chronic disease[Title/Abstract])) OR (kidney disorder[Title/Abstract])) OR (kidney pathology[Title/Abstract])) OR (nephropathy[Title/Abstract])) OR (perirenal infection[Title/Abstract])) OR (perinephritis[Title/Abstract])) OR (renal disease[Title/Abstract])) OR (renal disorder[Title/Abstract])) OR (unilateral kidney disease[Title/Abstract])) Filters: from 1000/1/1 - 2023/3/20 Sort by: Most Recent</w:t>
      </w:r>
    </w:p>
    <w:p w14:paraId="734EA1A0" w14:textId="77777777" w:rsidR="00ED3E2F" w:rsidRPr="00E86E91" w:rsidRDefault="00ED3E2F" w:rsidP="00ED3E2F">
      <w:pPr>
        <w:spacing w:line="480" w:lineRule="auto"/>
        <w:rPr>
          <w:rFonts w:ascii="Times New Roman" w:hAnsi="Times New Roman" w:cs="Times New Roman"/>
          <w:sz w:val="24"/>
          <w:szCs w:val="24"/>
        </w:rPr>
      </w:pPr>
    </w:p>
    <w:p w14:paraId="2A9B5BD5" w14:textId="77777777" w:rsidR="00ED3E2F" w:rsidRDefault="00ED3E2F" w:rsidP="00ED3E2F">
      <w:pPr>
        <w:spacing w:line="480" w:lineRule="auto"/>
        <w:jc w:val="left"/>
        <w:rPr>
          <w:b/>
          <w:bCs/>
          <w:sz w:val="24"/>
          <w:szCs w:val="24"/>
        </w:rPr>
      </w:pPr>
      <w:r w:rsidRPr="007874B6">
        <w:rPr>
          <w:b/>
          <w:bCs/>
          <w:sz w:val="24"/>
          <w:szCs w:val="24"/>
        </w:rPr>
        <w:t>Cochrane Library</w:t>
      </w:r>
    </w:p>
    <w:p w14:paraId="251EB2A7" w14:textId="77777777" w:rsidR="00ED3E2F" w:rsidRPr="00E86E91" w:rsidRDefault="00ED3E2F" w:rsidP="00ED3E2F">
      <w:pPr>
        <w:spacing w:line="480" w:lineRule="auto"/>
        <w:rPr>
          <w:rFonts w:ascii="Times New Roman" w:hAnsi="Times New Roman" w:cs="Times New Roman"/>
          <w:sz w:val="24"/>
          <w:szCs w:val="24"/>
        </w:rPr>
      </w:pPr>
      <w:r>
        <w:rPr>
          <w:rFonts w:ascii="Times New Roman" w:hAnsi="Times New Roman" w:cs="Times New Roman"/>
          <w:sz w:val="24"/>
          <w:szCs w:val="24"/>
        </w:rPr>
        <w:t>(</w:t>
      </w:r>
      <w:r w:rsidRPr="00E86E91">
        <w:rPr>
          <w:rFonts w:ascii="Times New Roman" w:hAnsi="Times New Roman" w:cs="Times New Roman"/>
          <w:sz w:val="24"/>
          <w:szCs w:val="24"/>
        </w:rPr>
        <w:t>Hepatitis B virus or B virus, Hepatitis or Hepatitis B viruses or viruses, Hepatitis B or Hepatitis Virus, Homologous Serum or Dane Particle or Particle, Dane or Hepatitis B Virus Infection or Chronic Hepatitis B Virus Infection or Chronic Hepatitis B or Hepatitis B Virus Infection, Chronic or HBV or Hepatitis B or australia virus or Hepatitis virus B or human hepatitis B virus or serum hepatitis virus or hepatitis, serum or hippie hepatitis or injection hepatitis or serum hepatitis or type b hepatitis or viral hepatitis type B</w:t>
      </w:r>
      <w:r>
        <w:rPr>
          <w:rFonts w:ascii="Times New Roman" w:hAnsi="Times New Roman" w:cs="Times New Roman"/>
          <w:sz w:val="24"/>
          <w:szCs w:val="24"/>
        </w:rPr>
        <w:t>)</w:t>
      </w:r>
      <w:r w:rsidRPr="00E86E91">
        <w:rPr>
          <w:rFonts w:ascii="Times New Roman" w:hAnsi="Times New Roman" w:cs="Times New Roman"/>
          <w:sz w:val="24"/>
          <w:szCs w:val="24"/>
        </w:rPr>
        <w:t xml:space="preserve"> </w:t>
      </w:r>
      <w:r>
        <w:rPr>
          <w:rFonts w:ascii="Times New Roman" w:hAnsi="Times New Roman" w:cs="Times New Roman"/>
          <w:sz w:val="24"/>
          <w:szCs w:val="24"/>
        </w:rPr>
        <w:t>AND (</w:t>
      </w:r>
      <w:r w:rsidRPr="00E86E91">
        <w:rPr>
          <w:rFonts w:ascii="Times New Roman" w:hAnsi="Times New Roman" w:cs="Times New Roman"/>
          <w:sz w:val="24"/>
          <w:szCs w:val="24"/>
        </w:rPr>
        <w:t xml:space="preserve">Renal Insufficiency, Chronic or Chronic Renal Insufficiencies or Renal Insufficiencies, Chronic or Chronic Renal Insufficiency or Kidney Insufficiency, Chronic or Chronic Kidney Insufficiency or Chronic Kidney Insufficiencies or Kidney Insufficiencies, Chronic or Chronic Kidney Diseases or Chronic Kidney Disease or Disease, Chronic Kidney or Diseases, Chronic Kidney or Kidney Disease, Chronic or Kidney Diseases, Chronic or Chronic Renal Diseases or Chronic Renal Disease or Disease, Chronic Renal or Diseases, Chronic Renal or Renal Disease, Chronic or Renal Diseases, Chronic or Kidney Diseases or Disease, Kidney or Diseases, Kidney or Kidney Disease or Kidney Failure, Chronic or End-Stage Kidney </w:t>
      </w:r>
      <w:r w:rsidRPr="00E86E91">
        <w:rPr>
          <w:rFonts w:ascii="Times New Roman" w:hAnsi="Times New Roman" w:cs="Times New Roman"/>
          <w:sz w:val="24"/>
          <w:szCs w:val="24"/>
        </w:rPr>
        <w:lastRenderedPageBreak/>
        <w:t>Disease or Disease, End-Stage Kidney or End Stage Kidney Disease or Kidney Disease, End-Stage or Chronic Kidney Failure or End-Stage Renal Disease or Disease, End-Stage Renal or End Stage Renal Disease or Renal Disease, End-Stage or Renal Disease, End Stage or Renal Failure, End-Stage or End-Stage Renal Failure or Renal Failure, End Stage or Renal Failure, Chronic or Chronic Renal Failure or ESRD or chronic kidney disorder or chronic nephropathy or chronic renal failure or kidney function, chronic disease or kidney function, chronic disease or kidney disorder or kidney pathology or nephropathy or perirenal infection or perinephritis or renal disease or renal disorder or unilateral kidney disease</w:t>
      </w:r>
      <w:r>
        <w:rPr>
          <w:rFonts w:ascii="Times New Roman" w:hAnsi="Times New Roman" w:cs="Times New Roman"/>
          <w:sz w:val="24"/>
          <w:szCs w:val="24"/>
        </w:rPr>
        <w:t>)</w:t>
      </w:r>
    </w:p>
    <w:p w14:paraId="25B873F5" w14:textId="77777777" w:rsidR="00ED3E2F" w:rsidRDefault="00ED3E2F" w:rsidP="00ED3E2F">
      <w:pPr>
        <w:spacing w:line="480" w:lineRule="auto"/>
        <w:jc w:val="left"/>
        <w:rPr>
          <w:b/>
          <w:bCs/>
          <w:sz w:val="24"/>
          <w:szCs w:val="24"/>
        </w:rPr>
      </w:pPr>
      <w:r w:rsidRPr="007874B6">
        <w:rPr>
          <w:b/>
          <w:bCs/>
          <w:sz w:val="24"/>
          <w:szCs w:val="24"/>
        </w:rPr>
        <w:t>Web of Science</w:t>
      </w:r>
    </w:p>
    <w:p w14:paraId="304535D4" w14:textId="77777777" w:rsidR="00ED3E2F" w:rsidRPr="00E86E91" w:rsidRDefault="00ED3E2F" w:rsidP="00ED3E2F">
      <w:pPr>
        <w:spacing w:line="480" w:lineRule="auto"/>
        <w:rPr>
          <w:rFonts w:ascii="Times New Roman" w:hAnsi="Times New Roman" w:cs="Times New Roman"/>
          <w:sz w:val="24"/>
          <w:szCs w:val="24"/>
        </w:rPr>
      </w:pPr>
      <w:r w:rsidRPr="00E86E91">
        <w:rPr>
          <w:rFonts w:ascii="Times New Roman" w:hAnsi="Times New Roman" w:cs="Times New Roman"/>
          <w:sz w:val="24"/>
          <w:szCs w:val="24"/>
        </w:rPr>
        <w:t xml:space="preserve">(TS=(Hepatitis B virus) OR AB=(Hepatitis B virus OR B virus, Hepatitis OR Hepatitis B viruses OR viruses, Hepatitis B OR Hepatitis Virus, Homologous Serum OR Dane Particle OR Particle, Dane OR Hepatitis B Virus Infection OR Chronic Hepatitis B Virus Infection OR Chronic Hepatitis B OR Hepatitis B Virus Infection, Chronic OR HBV OR Hepatitis B OR australia virus OR Hepatitis virus B OR serum hepatitis virus OR hepatitis, serum OR hippie hepatitis OR injection hepatitis OR serum hepatitis OR type b hepatitis OR viral hepatitis type B OR virus hepatitis type B) )AND (TS=(Renal Insufficiency, Chronic) OR AB=(Renal Insufficiency, Chronic OR Chronic Renal Insufficiencies OR Renal Insufficiencies, Chronic OR Chronic Renal Insufficiency OR Kidney Insufficiency, Chronic OR Chronic Kidney Insufficiency OR Chronic Kidney Insufficiencies OR Kidney Insufficiencies, Chronic OR Chronic Kidney Diseases OR Chronic Kidney Disease OR Disease, Chronic Kidney OR Diseases, Chronic Kidney </w:t>
      </w:r>
      <w:r w:rsidRPr="00E86E91">
        <w:rPr>
          <w:rFonts w:ascii="Times New Roman" w:hAnsi="Times New Roman" w:cs="Times New Roman"/>
          <w:sz w:val="24"/>
          <w:szCs w:val="24"/>
        </w:rPr>
        <w:lastRenderedPageBreak/>
        <w:t>OR Kidney Disease, Chronic OR Kidney Diseases, Chronic OR Chronic Renal Diseases OR Chronic Renal Disease OR Chronic Renal Disease OR Diseases, Chronic Renal OR Renal Disease, Chronic OR Renal Diseases, Chronic OR Kidney Diseases OR Disease, Kidney OR Diseases, Kidney OR Kidney Disease OR Kidney Failure, Chronic OR End-Stage Kidney Disease OR Disease, End-Stage Kidney OR End Stage Kidney Disease OR Kidney Disease, End-Stage OR Chronic Kidney Failure OR End-Stage Renal Disease OR Disease, End-Stage Renal OR End Stage Renal Disease OR Renal Disease, End-Stage OR Renal Disease, End Stage OR Renal Failure, End-Stage OR End-Stage Renal Failure OR Renal Failure, End Stage OR Renal Failure, Chronic OR Chronic Renal Failure OR ESRD OR chronic kidney disorder OR chronic nephropathy OR chronic renal failure OR kidney function, chronic disease OR kidney disorder OR kidney pathology OR nephropathy OR perirenal infection OR perinephritis OR renal disease OR renal disorder OR unilateral kidney disease) )</w:t>
      </w:r>
    </w:p>
    <w:p w14:paraId="6A2EC5DA" w14:textId="77777777" w:rsidR="00ED3E2F" w:rsidRDefault="00ED3E2F" w:rsidP="00ED3E2F">
      <w:pPr>
        <w:spacing w:line="480" w:lineRule="auto"/>
        <w:jc w:val="left"/>
        <w:rPr>
          <w:b/>
          <w:bCs/>
          <w:sz w:val="24"/>
          <w:szCs w:val="24"/>
        </w:rPr>
      </w:pPr>
      <w:r w:rsidRPr="007874B6">
        <w:rPr>
          <w:b/>
          <w:bCs/>
          <w:sz w:val="24"/>
          <w:szCs w:val="24"/>
        </w:rPr>
        <w:t>Embase</w:t>
      </w:r>
    </w:p>
    <w:p w14:paraId="1F69331C" w14:textId="77777777" w:rsidR="00ED3E2F" w:rsidRPr="00E86E91" w:rsidRDefault="00ED3E2F" w:rsidP="00ED3E2F">
      <w:pPr>
        <w:spacing w:line="480" w:lineRule="auto"/>
        <w:rPr>
          <w:rFonts w:ascii="Times New Roman" w:hAnsi="Times New Roman" w:cs="Times New Roman"/>
          <w:sz w:val="24"/>
          <w:szCs w:val="24"/>
        </w:rPr>
      </w:pPr>
      <w:r>
        <w:rPr>
          <w:rFonts w:ascii="Times New Roman" w:hAnsi="Times New Roman" w:cs="Times New Roman"/>
          <w:sz w:val="24"/>
          <w:szCs w:val="24"/>
        </w:rPr>
        <w:t>(</w:t>
      </w:r>
      <w:r w:rsidRPr="00E86E91">
        <w:rPr>
          <w:rFonts w:ascii="Times New Roman" w:hAnsi="Times New Roman" w:cs="Times New Roman"/>
          <w:sz w:val="24"/>
          <w:szCs w:val="24"/>
        </w:rPr>
        <w:t>Hepatitis B virus OR B virus, Hepatitis OR Hepatitis B viruses OR viruses, Hepatitis B OR Hepatitis Virus, Homologous Serum OR Dane Particle OR Particle, Dane OR Hepatitis B Virus Infection OR Chronic Hepatitis B Virus Infection OR Chronic Hepatitis B OR Hepatitis B Virus Infection, Chronic OR HBV OR Hepatitis B OR australia virus OR Hepatitis virus B OR serum hepatitis virus OR hepatitis, serum OR hippie hepatitis OR injection hepatitis OR serum hepatitis OR type b hepatitis OR viral hepatitis type B OR virus hepatitis type B</w:t>
      </w:r>
      <w:r>
        <w:rPr>
          <w:rFonts w:ascii="Times New Roman" w:hAnsi="Times New Roman" w:cs="Times New Roman"/>
          <w:sz w:val="24"/>
          <w:szCs w:val="24"/>
        </w:rPr>
        <w:t>) AND</w:t>
      </w:r>
      <w:r>
        <w:rPr>
          <w:rFonts w:ascii="Times New Roman" w:hAnsi="Times New Roman" w:cs="Times New Roman" w:hint="eastAsia"/>
          <w:sz w:val="24"/>
          <w:szCs w:val="24"/>
        </w:rPr>
        <w:t xml:space="preserve"> </w:t>
      </w:r>
      <w:r>
        <w:rPr>
          <w:rFonts w:ascii="Times New Roman" w:hAnsi="Times New Roman" w:cs="Times New Roman"/>
          <w:sz w:val="24"/>
          <w:szCs w:val="24"/>
        </w:rPr>
        <w:t>(</w:t>
      </w:r>
      <w:r w:rsidRPr="00E86E91">
        <w:rPr>
          <w:rFonts w:ascii="Times New Roman" w:hAnsi="Times New Roman" w:cs="Times New Roman"/>
          <w:sz w:val="24"/>
          <w:szCs w:val="24"/>
        </w:rPr>
        <w:t xml:space="preserve">Renal Insufficiency, Chronic OR Chronic Renal Insufficiencies OR Renal Insufficiencies, Chronic OR Chronic Renal </w:t>
      </w:r>
      <w:r w:rsidRPr="00E86E91">
        <w:rPr>
          <w:rFonts w:ascii="Times New Roman" w:hAnsi="Times New Roman" w:cs="Times New Roman"/>
          <w:sz w:val="24"/>
          <w:szCs w:val="24"/>
        </w:rPr>
        <w:lastRenderedPageBreak/>
        <w:t>Insufficiency OR Kidney Insufficiency, Chronic OR Chronic Kidney Insufficiency OR Chronic Kidney Insufficiencies OR Kidney Insufficiencies, Chronic OR Chronic Kidney Diseases OR Chronic Kidney Disease OR Disease, Chronic Kidney OR Diseases, Chronic Kidney OR Kidney Disease, Chronic OR Kidney Diseases, Chronic OR Chronic Renal Diseases OR Chronic Renal Disease OR Chronic Renal Disease OR Diseases, Chronic Renal OR Renal Disease, Chronic OR Renal Diseases, Chronic OR Kidney Diseases OR Disease, Kidney OR Diseases, Kidney OR Kidney Disease OR Kidney Failure, Chronic OR End-Stage Kidney Disease OR Disease, End-Stage Kidney OR End Stage Kidney Disease OR Kidney Disease, End-Stage OR Chronic Kidney Failure OR End-Stage Renal Disease OR Disease, End-Stage Renal OR End Stage Renal Disease OR Renal Disease, End-Stage OR Renal Disease, End Stage OR Renal Failure, End-Stage OR End-Stage Renal Failure OR Renal Failure, End Stage OR Renal Failure, Chronic OR Chronic Renal Failure OR ESRD OR chronic kidney disorder OR chronic nephropathy OR chronic renal failure OR kidney function, chronic disease OR kidney disorder OR kidney pathology OR nephropathy OR perirenal infection OR perinephritis OR renal disease OR renal disorder OR unilateral kidney disease</w:t>
      </w:r>
      <w:r>
        <w:rPr>
          <w:rFonts w:ascii="Times New Roman" w:hAnsi="Times New Roman" w:cs="Times New Roman"/>
          <w:sz w:val="24"/>
          <w:szCs w:val="24"/>
        </w:rPr>
        <w:t>)</w:t>
      </w:r>
    </w:p>
    <w:p w14:paraId="21DA76C4" w14:textId="77777777" w:rsidR="00ED3E2F" w:rsidRDefault="00ED3E2F" w:rsidP="00AC605C">
      <w:pPr>
        <w:jc w:val="center"/>
        <w:rPr>
          <w:rFonts w:ascii="Times New Roman" w:eastAsia="等线" w:hAnsi="Times New Roman" w:cs="Times New Roman"/>
          <w:b/>
          <w:bCs/>
          <w:color w:val="000000"/>
          <w:kern w:val="0"/>
          <w:sz w:val="20"/>
          <w:szCs w:val="20"/>
        </w:rPr>
        <w:sectPr w:rsidR="00ED3E2F" w:rsidSect="00ED3E2F">
          <w:pgSz w:w="11906" w:h="16838"/>
          <w:pgMar w:top="1440" w:right="1800" w:bottom="1440" w:left="1800" w:header="851" w:footer="992" w:gutter="0"/>
          <w:cols w:space="425"/>
          <w:docGrid w:type="lines" w:linePitch="312"/>
        </w:sectPr>
      </w:pPr>
    </w:p>
    <w:p w14:paraId="6247E192" w14:textId="77777777" w:rsidR="000A498E" w:rsidRPr="00004058" w:rsidRDefault="000A498E" w:rsidP="000A498E">
      <w:pPr>
        <w:jc w:val="center"/>
        <w:rPr>
          <w:rFonts w:ascii="Times New Roman" w:eastAsia="等线" w:hAnsi="Times New Roman" w:cs="Times New Roman"/>
          <w:b/>
          <w:bCs/>
          <w:color w:val="000000"/>
          <w:kern w:val="0"/>
          <w:sz w:val="20"/>
          <w:szCs w:val="20"/>
        </w:rPr>
      </w:pPr>
      <w:r w:rsidRPr="00004058">
        <w:rPr>
          <w:rFonts w:ascii="Times New Roman" w:eastAsia="等线" w:hAnsi="Times New Roman" w:cs="Times New Roman"/>
          <w:b/>
          <w:bCs/>
          <w:color w:val="000000"/>
          <w:kern w:val="0"/>
          <w:sz w:val="20"/>
          <w:szCs w:val="20"/>
        </w:rPr>
        <w:lastRenderedPageBreak/>
        <w:t>Supplementary Table 1 Quality assessment of the case-control studies and cohorts studies included in the meta-analysis according to the Newcastle-Ottawa scale</w:t>
      </w:r>
    </w:p>
    <w:tbl>
      <w:tblPr>
        <w:tblStyle w:val="a7"/>
        <w:tblW w:w="1462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
        <w:gridCol w:w="997"/>
        <w:gridCol w:w="18"/>
        <w:gridCol w:w="954"/>
        <w:gridCol w:w="22"/>
        <w:gridCol w:w="1417"/>
        <w:gridCol w:w="22"/>
        <w:gridCol w:w="1544"/>
        <w:gridCol w:w="22"/>
        <w:gridCol w:w="1158"/>
        <w:gridCol w:w="1442"/>
        <w:gridCol w:w="75"/>
        <w:gridCol w:w="1485"/>
        <w:gridCol w:w="75"/>
        <w:gridCol w:w="1083"/>
        <w:gridCol w:w="75"/>
        <w:gridCol w:w="1583"/>
        <w:gridCol w:w="992"/>
        <w:gridCol w:w="142"/>
        <w:gridCol w:w="405"/>
        <w:gridCol w:w="142"/>
      </w:tblGrid>
      <w:tr w:rsidR="000A498E" w14:paraId="24227382" w14:textId="77777777" w:rsidTr="005F3DB9">
        <w:trPr>
          <w:gridAfter w:val="1"/>
          <w:wAfter w:w="137" w:type="dxa"/>
          <w:trHeight w:val="395"/>
          <w:jc w:val="center"/>
        </w:trPr>
        <w:tc>
          <w:tcPr>
            <w:tcW w:w="978" w:type="dxa"/>
            <w:vMerge w:val="restart"/>
            <w:tcBorders>
              <w:top w:val="single" w:sz="12" w:space="0" w:color="auto"/>
            </w:tcBorders>
            <w:vAlign w:val="center"/>
          </w:tcPr>
          <w:p w14:paraId="7AA58C1B" w14:textId="77777777" w:rsidR="000A498E" w:rsidRPr="004A5683" w:rsidRDefault="000A498E" w:rsidP="005F3DB9">
            <w:pPr>
              <w:spacing w:line="300" w:lineRule="exact"/>
              <w:jc w:val="center"/>
              <w:rPr>
                <w:rFonts w:ascii="Times New Roman" w:hAnsi="Times New Roman" w:cs="Times New Roman"/>
                <w:b/>
                <w:bCs/>
                <w:sz w:val="15"/>
                <w:szCs w:val="15"/>
              </w:rPr>
            </w:pPr>
            <w:r w:rsidRPr="004A5683">
              <w:rPr>
                <w:rFonts w:ascii="Times New Roman" w:hAnsi="Times New Roman" w:cs="Times New Roman"/>
                <w:b/>
                <w:bCs/>
                <w:sz w:val="15"/>
                <w:szCs w:val="15"/>
              </w:rPr>
              <w:t>Author</w:t>
            </w:r>
          </w:p>
        </w:tc>
        <w:tc>
          <w:tcPr>
            <w:tcW w:w="997" w:type="dxa"/>
            <w:vMerge w:val="restart"/>
            <w:tcBorders>
              <w:top w:val="single" w:sz="12" w:space="0" w:color="auto"/>
            </w:tcBorders>
            <w:vAlign w:val="center"/>
          </w:tcPr>
          <w:p w14:paraId="3BFCE17E" w14:textId="77777777" w:rsidR="000A498E" w:rsidRPr="004A5683" w:rsidRDefault="000A498E" w:rsidP="005F3DB9">
            <w:pPr>
              <w:spacing w:line="300" w:lineRule="exact"/>
              <w:jc w:val="center"/>
              <w:rPr>
                <w:rFonts w:ascii="Times New Roman" w:hAnsi="Times New Roman" w:cs="Times New Roman"/>
                <w:b/>
                <w:bCs/>
                <w:sz w:val="15"/>
                <w:szCs w:val="15"/>
              </w:rPr>
            </w:pPr>
            <w:r w:rsidRPr="004A5683">
              <w:rPr>
                <w:rFonts w:ascii="Times New Roman" w:hAnsi="Times New Roman" w:cs="Times New Roman"/>
                <w:b/>
                <w:bCs/>
                <w:sz w:val="15"/>
                <w:szCs w:val="15"/>
              </w:rPr>
              <w:t>Year of publication</w:t>
            </w:r>
          </w:p>
        </w:tc>
        <w:tc>
          <w:tcPr>
            <w:tcW w:w="972" w:type="dxa"/>
            <w:gridSpan w:val="2"/>
            <w:vMerge w:val="restart"/>
            <w:tcBorders>
              <w:top w:val="single" w:sz="12" w:space="0" w:color="auto"/>
            </w:tcBorders>
            <w:vAlign w:val="center"/>
          </w:tcPr>
          <w:p w14:paraId="6F637803" w14:textId="77777777" w:rsidR="000A498E" w:rsidRPr="004A5683" w:rsidRDefault="000A498E" w:rsidP="005F3DB9">
            <w:pPr>
              <w:spacing w:line="300" w:lineRule="exact"/>
              <w:jc w:val="center"/>
              <w:rPr>
                <w:rFonts w:ascii="Times New Roman" w:hAnsi="Times New Roman" w:cs="Times New Roman"/>
                <w:b/>
                <w:bCs/>
                <w:sz w:val="15"/>
                <w:szCs w:val="15"/>
              </w:rPr>
            </w:pPr>
            <w:r w:rsidRPr="004A5683">
              <w:rPr>
                <w:rFonts w:ascii="Times New Roman" w:hAnsi="Times New Roman" w:cs="Times New Roman"/>
                <w:b/>
                <w:bCs/>
                <w:sz w:val="15"/>
                <w:szCs w:val="15"/>
              </w:rPr>
              <w:t>Study type</w:t>
            </w:r>
          </w:p>
        </w:tc>
        <w:tc>
          <w:tcPr>
            <w:tcW w:w="5626" w:type="dxa"/>
            <w:gridSpan w:val="7"/>
            <w:tcBorders>
              <w:top w:val="single" w:sz="12" w:space="0" w:color="auto"/>
              <w:bottom w:val="single" w:sz="8" w:space="0" w:color="auto"/>
            </w:tcBorders>
            <w:vAlign w:val="center"/>
          </w:tcPr>
          <w:p w14:paraId="55FFF1BE" w14:textId="77777777" w:rsidR="000A498E" w:rsidRPr="004A5683" w:rsidRDefault="000A498E" w:rsidP="005F3DB9">
            <w:pPr>
              <w:spacing w:line="300" w:lineRule="exact"/>
              <w:jc w:val="center"/>
              <w:rPr>
                <w:rFonts w:ascii="Times New Roman" w:hAnsi="Times New Roman" w:cs="Times New Roman"/>
                <w:b/>
                <w:bCs/>
                <w:sz w:val="15"/>
                <w:szCs w:val="15"/>
              </w:rPr>
            </w:pPr>
            <w:r w:rsidRPr="004A5683">
              <w:rPr>
                <w:rFonts w:ascii="Times New Roman" w:hAnsi="Times New Roman" w:cs="Times New Roman"/>
                <w:b/>
                <w:bCs/>
                <w:sz w:val="15"/>
                <w:szCs w:val="15"/>
              </w:rPr>
              <w:t>Selection</w:t>
            </w:r>
          </w:p>
        </w:tc>
        <w:tc>
          <w:tcPr>
            <w:tcW w:w="1560" w:type="dxa"/>
            <w:gridSpan w:val="2"/>
            <w:tcBorders>
              <w:top w:val="single" w:sz="12" w:space="0" w:color="auto"/>
              <w:bottom w:val="single" w:sz="8" w:space="0" w:color="auto"/>
            </w:tcBorders>
            <w:vAlign w:val="center"/>
          </w:tcPr>
          <w:p w14:paraId="56E9DA2B" w14:textId="77777777" w:rsidR="000A498E" w:rsidRPr="004A5683" w:rsidRDefault="000A498E" w:rsidP="005F3DB9">
            <w:pPr>
              <w:spacing w:line="300" w:lineRule="exact"/>
              <w:jc w:val="center"/>
              <w:rPr>
                <w:rFonts w:ascii="Times New Roman" w:hAnsi="Times New Roman" w:cs="Times New Roman"/>
                <w:b/>
                <w:bCs/>
                <w:sz w:val="15"/>
                <w:szCs w:val="15"/>
              </w:rPr>
            </w:pPr>
            <w:r w:rsidRPr="004A5683">
              <w:rPr>
                <w:rFonts w:ascii="Times New Roman" w:hAnsi="Times New Roman" w:cs="Times New Roman"/>
                <w:b/>
                <w:bCs/>
                <w:sz w:val="15"/>
                <w:szCs w:val="15"/>
              </w:rPr>
              <w:t>Comparability</w:t>
            </w:r>
          </w:p>
        </w:tc>
        <w:tc>
          <w:tcPr>
            <w:tcW w:w="3808" w:type="dxa"/>
            <w:gridSpan w:val="5"/>
            <w:tcBorders>
              <w:top w:val="single" w:sz="12" w:space="0" w:color="auto"/>
              <w:bottom w:val="single" w:sz="8" w:space="0" w:color="auto"/>
            </w:tcBorders>
            <w:vAlign w:val="center"/>
          </w:tcPr>
          <w:p w14:paraId="64637CC9" w14:textId="77777777" w:rsidR="000A498E" w:rsidRPr="004A5683" w:rsidRDefault="000A498E" w:rsidP="005F3DB9">
            <w:pPr>
              <w:spacing w:line="300" w:lineRule="exact"/>
              <w:jc w:val="center"/>
              <w:rPr>
                <w:rFonts w:ascii="Times New Roman" w:hAnsi="Times New Roman" w:cs="Times New Roman"/>
                <w:b/>
                <w:bCs/>
                <w:sz w:val="15"/>
                <w:szCs w:val="15"/>
              </w:rPr>
            </w:pPr>
            <w:r w:rsidRPr="004A5683">
              <w:rPr>
                <w:rFonts w:ascii="Times New Roman" w:hAnsi="Times New Roman" w:cs="Times New Roman"/>
                <w:b/>
                <w:bCs/>
                <w:sz w:val="15"/>
                <w:szCs w:val="15"/>
              </w:rPr>
              <w:t>Exposure/Outcome</w:t>
            </w:r>
          </w:p>
        </w:tc>
        <w:tc>
          <w:tcPr>
            <w:tcW w:w="547" w:type="dxa"/>
            <w:gridSpan w:val="2"/>
            <w:vMerge w:val="restart"/>
            <w:tcBorders>
              <w:top w:val="single" w:sz="12" w:space="0" w:color="auto"/>
            </w:tcBorders>
            <w:vAlign w:val="center"/>
          </w:tcPr>
          <w:p w14:paraId="57B70AB4" w14:textId="77777777" w:rsidR="000A498E" w:rsidRPr="004A5683" w:rsidRDefault="000A498E" w:rsidP="005F3DB9">
            <w:pPr>
              <w:jc w:val="center"/>
              <w:rPr>
                <w:rFonts w:ascii="Times New Roman" w:hAnsi="Times New Roman" w:cs="Times New Roman"/>
                <w:b/>
                <w:bCs/>
                <w:sz w:val="15"/>
                <w:szCs w:val="15"/>
              </w:rPr>
            </w:pPr>
            <w:r w:rsidRPr="004A5683">
              <w:rPr>
                <w:rFonts w:ascii="Times New Roman" w:hAnsi="Times New Roman" w:cs="Times New Roman"/>
                <w:b/>
                <w:bCs/>
                <w:sz w:val="15"/>
                <w:szCs w:val="15"/>
              </w:rPr>
              <w:t>Total score</w:t>
            </w:r>
          </w:p>
        </w:tc>
      </w:tr>
      <w:tr w:rsidR="000A498E" w14:paraId="285CF804" w14:textId="77777777" w:rsidTr="005F3DB9">
        <w:trPr>
          <w:gridAfter w:val="1"/>
          <w:wAfter w:w="137" w:type="dxa"/>
          <w:jc w:val="center"/>
        </w:trPr>
        <w:tc>
          <w:tcPr>
            <w:tcW w:w="978" w:type="dxa"/>
            <w:vMerge/>
            <w:vAlign w:val="center"/>
          </w:tcPr>
          <w:p w14:paraId="58B60D14" w14:textId="77777777" w:rsidR="000A498E" w:rsidRPr="004A5683" w:rsidRDefault="000A498E" w:rsidP="005F3DB9">
            <w:pPr>
              <w:spacing w:line="300" w:lineRule="exact"/>
              <w:jc w:val="center"/>
              <w:rPr>
                <w:rFonts w:ascii="Times New Roman" w:hAnsi="Times New Roman" w:cs="Times New Roman"/>
                <w:b/>
                <w:bCs/>
                <w:sz w:val="15"/>
                <w:szCs w:val="15"/>
              </w:rPr>
            </w:pPr>
          </w:p>
        </w:tc>
        <w:tc>
          <w:tcPr>
            <w:tcW w:w="997" w:type="dxa"/>
            <w:vMerge/>
            <w:vAlign w:val="center"/>
          </w:tcPr>
          <w:p w14:paraId="5B20A3B6" w14:textId="77777777" w:rsidR="000A498E" w:rsidRPr="004A5683" w:rsidRDefault="000A498E" w:rsidP="005F3DB9">
            <w:pPr>
              <w:spacing w:line="300" w:lineRule="exact"/>
              <w:jc w:val="center"/>
              <w:rPr>
                <w:rFonts w:ascii="Times New Roman" w:hAnsi="Times New Roman" w:cs="Times New Roman"/>
                <w:b/>
                <w:bCs/>
                <w:sz w:val="15"/>
                <w:szCs w:val="15"/>
              </w:rPr>
            </w:pPr>
          </w:p>
        </w:tc>
        <w:tc>
          <w:tcPr>
            <w:tcW w:w="972" w:type="dxa"/>
            <w:gridSpan w:val="2"/>
            <w:vMerge/>
            <w:vAlign w:val="center"/>
          </w:tcPr>
          <w:p w14:paraId="0E356918" w14:textId="77777777" w:rsidR="000A498E" w:rsidRPr="004A5683" w:rsidRDefault="000A498E" w:rsidP="005F3DB9">
            <w:pPr>
              <w:spacing w:line="300" w:lineRule="exact"/>
              <w:jc w:val="center"/>
              <w:rPr>
                <w:rFonts w:ascii="Times New Roman" w:hAnsi="Times New Roman" w:cs="Times New Roman"/>
                <w:b/>
                <w:bCs/>
                <w:sz w:val="15"/>
                <w:szCs w:val="15"/>
              </w:rPr>
            </w:pPr>
          </w:p>
        </w:tc>
        <w:tc>
          <w:tcPr>
            <w:tcW w:w="1439" w:type="dxa"/>
            <w:gridSpan w:val="2"/>
            <w:tcBorders>
              <w:top w:val="single" w:sz="8" w:space="0" w:color="auto"/>
            </w:tcBorders>
            <w:vAlign w:val="center"/>
          </w:tcPr>
          <w:p w14:paraId="320D6761" w14:textId="77777777" w:rsidR="000A498E" w:rsidRPr="004A5683" w:rsidRDefault="000A498E" w:rsidP="005F3DB9">
            <w:pPr>
              <w:spacing w:line="300" w:lineRule="exact"/>
              <w:jc w:val="center"/>
              <w:rPr>
                <w:rFonts w:ascii="Times New Roman" w:hAnsi="Times New Roman" w:cs="Times New Roman"/>
                <w:b/>
                <w:bCs/>
                <w:sz w:val="15"/>
                <w:szCs w:val="15"/>
              </w:rPr>
            </w:pPr>
            <w:r w:rsidRPr="004A5683">
              <w:rPr>
                <w:rFonts w:ascii="Times New Roman" w:hAnsi="Times New Roman" w:cs="Times New Roman"/>
                <w:b/>
                <w:bCs/>
                <w:sz w:val="15"/>
                <w:szCs w:val="15"/>
              </w:rPr>
              <w:t>Adequate definition of cases</w:t>
            </w:r>
          </w:p>
        </w:tc>
        <w:tc>
          <w:tcPr>
            <w:tcW w:w="1566" w:type="dxa"/>
            <w:gridSpan w:val="2"/>
            <w:tcBorders>
              <w:top w:val="single" w:sz="8" w:space="0" w:color="auto"/>
            </w:tcBorders>
            <w:vAlign w:val="center"/>
          </w:tcPr>
          <w:p w14:paraId="4743CDC7" w14:textId="77777777" w:rsidR="000A498E" w:rsidRPr="004A5683" w:rsidRDefault="000A498E" w:rsidP="005F3DB9">
            <w:pPr>
              <w:spacing w:line="300" w:lineRule="exact"/>
              <w:jc w:val="center"/>
              <w:rPr>
                <w:rFonts w:ascii="Times New Roman" w:hAnsi="Times New Roman" w:cs="Times New Roman"/>
                <w:b/>
                <w:bCs/>
                <w:sz w:val="15"/>
                <w:szCs w:val="15"/>
              </w:rPr>
            </w:pPr>
            <w:r w:rsidRPr="004A5683">
              <w:rPr>
                <w:rFonts w:ascii="Times New Roman" w:hAnsi="Times New Roman" w:cs="Times New Roman"/>
                <w:b/>
                <w:bCs/>
                <w:sz w:val="15"/>
                <w:szCs w:val="15"/>
              </w:rPr>
              <w:t>Representativeness of cases</w:t>
            </w:r>
          </w:p>
        </w:tc>
        <w:tc>
          <w:tcPr>
            <w:tcW w:w="1179" w:type="dxa"/>
            <w:gridSpan w:val="2"/>
            <w:tcBorders>
              <w:top w:val="single" w:sz="8" w:space="0" w:color="auto"/>
            </w:tcBorders>
            <w:vAlign w:val="center"/>
          </w:tcPr>
          <w:p w14:paraId="0F3A2775" w14:textId="77777777" w:rsidR="000A498E" w:rsidRPr="004A5683" w:rsidRDefault="000A498E" w:rsidP="005F3DB9">
            <w:pPr>
              <w:spacing w:line="300" w:lineRule="exact"/>
              <w:jc w:val="center"/>
              <w:rPr>
                <w:rFonts w:ascii="Times New Roman" w:hAnsi="Times New Roman" w:cs="Times New Roman"/>
                <w:b/>
                <w:bCs/>
                <w:sz w:val="15"/>
                <w:szCs w:val="15"/>
              </w:rPr>
            </w:pPr>
            <w:r w:rsidRPr="004A5683">
              <w:rPr>
                <w:rFonts w:ascii="Times New Roman" w:hAnsi="Times New Roman" w:cs="Times New Roman"/>
                <w:b/>
                <w:bCs/>
                <w:sz w:val="15"/>
                <w:szCs w:val="15"/>
              </w:rPr>
              <w:t>Selesction of controls</w:t>
            </w:r>
          </w:p>
        </w:tc>
        <w:tc>
          <w:tcPr>
            <w:tcW w:w="1442" w:type="dxa"/>
            <w:vAlign w:val="center"/>
          </w:tcPr>
          <w:p w14:paraId="45087704" w14:textId="77777777" w:rsidR="000A498E" w:rsidRPr="004A5683" w:rsidRDefault="000A498E" w:rsidP="005F3DB9">
            <w:pPr>
              <w:spacing w:line="300" w:lineRule="exact"/>
              <w:jc w:val="center"/>
              <w:rPr>
                <w:rFonts w:ascii="Times New Roman" w:hAnsi="Times New Roman" w:cs="Times New Roman"/>
                <w:b/>
                <w:bCs/>
                <w:sz w:val="15"/>
                <w:szCs w:val="15"/>
              </w:rPr>
            </w:pPr>
            <w:r w:rsidRPr="004A5683">
              <w:rPr>
                <w:rFonts w:ascii="Times New Roman" w:hAnsi="Times New Roman" w:cs="Times New Roman"/>
                <w:b/>
                <w:bCs/>
                <w:sz w:val="15"/>
                <w:szCs w:val="15"/>
              </w:rPr>
              <w:t>Definition of controls</w:t>
            </w:r>
          </w:p>
        </w:tc>
        <w:tc>
          <w:tcPr>
            <w:tcW w:w="1560" w:type="dxa"/>
            <w:gridSpan w:val="2"/>
            <w:vAlign w:val="center"/>
          </w:tcPr>
          <w:p w14:paraId="70CAA12D" w14:textId="77777777" w:rsidR="000A498E" w:rsidRPr="004A5683" w:rsidRDefault="000A498E" w:rsidP="005F3DB9">
            <w:pPr>
              <w:spacing w:line="300" w:lineRule="exact"/>
              <w:jc w:val="center"/>
              <w:rPr>
                <w:rFonts w:ascii="Times New Roman" w:hAnsi="Times New Roman" w:cs="Times New Roman"/>
                <w:b/>
                <w:bCs/>
                <w:sz w:val="15"/>
                <w:szCs w:val="15"/>
              </w:rPr>
            </w:pPr>
            <w:r w:rsidRPr="004A5683">
              <w:rPr>
                <w:rFonts w:ascii="Times New Roman" w:hAnsi="Times New Roman" w:cs="Times New Roman"/>
                <w:b/>
                <w:bCs/>
                <w:sz w:val="15"/>
                <w:szCs w:val="15"/>
              </w:rPr>
              <w:t>Control for important factor or additional factor</w:t>
            </w:r>
          </w:p>
        </w:tc>
        <w:tc>
          <w:tcPr>
            <w:tcW w:w="1158" w:type="dxa"/>
            <w:gridSpan w:val="2"/>
            <w:vAlign w:val="center"/>
          </w:tcPr>
          <w:p w14:paraId="28963B8D" w14:textId="77777777" w:rsidR="000A498E" w:rsidRPr="004A5683" w:rsidRDefault="000A498E" w:rsidP="005F3DB9">
            <w:pPr>
              <w:spacing w:line="300" w:lineRule="exact"/>
              <w:jc w:val="center"/>
              <w:rPr>
                <w:rFonts w:ascii="Times New Roman" w:hAnsi="Times New Roman" w:cs="Times New Roman"/>
                <w:b/>
                <w:bCs/>
                <w:sz w:val="15"/>
                <w:szCs w:val="15"/>
              </w:rPr>
            </w:pPr>
            <w:r w:rsidRPr="004A5683">
              <w:rPr>
                <w:rFonts w:ascii="Times New Roman" w:hAnsi="Times New Roman" w:cs="Times New Roman"/>
                <w:b/>
                <w:bCs/>
                <w:sz w:val="15"/>
                <w:szCs w:val="15"/>
              </w:rPr>
              <w:t>Ascertainment of exposure</w:t>
            </w:r>
          </w:p>
        </w:tc>
        <w:tc>
          <w:tcPr>
            <w:tcW w:w="1658" w:type="dxa"/>
            <w:gridSpan w:val="2"/>
            <w:vAlign w:val="center"/>
          </w:tcPr>
          <w:p w14:paraId="267761F9" w14:textId="77777777" w:rsidR="000A498E" w:rsidRPr="004A5683" w:rsidRDefault="000A498E" w:rsidP="005F3DB9">
            <w:pPr>
              <w:spacing w:line="300" w:lineRule="exact"/>
              <w:jc w:val="center"/>
              <w:rPr>
                <w:rFonts w:ascii="Times New Roman" w:hAnsi="Times New Roman" w:cs="Times New Roman"/>
                <w:b/>
                <w:bCs/>
                <w:sz w:val="15"/>
                <w:szCs w:val="15"/>
              </w:rPr>
            </w:pPr>
            <w:r w:rsidRPr="004A5683">
              <w:rPr>
                <w:rFonts w:ascii="Times New Roman" w:hAnsi="Times New Roman" w:cs="Times New Roman"/>
                <w:b/>
                <w:bCs/>
                <w:sz w:val="15"/>
                <w:szCs w:val="15"/>
              </w:rPr>
              <w:t>Same method of ascertainment for cases and controls</w:t>
            </w:r>
          </w:p>
        </w:tc>
        <w:tc>
          <w:tcPr>
            <w:tcW w:w="992" w:type="dxa"/>
            <w:vAlign w:val="center"/>
          </w:tcPr>
          <w:p w14:paraId="4CF64773" w14:textId="77777777" w:rsidR="000A498E" w:rsidRPr="004A5683" w:rsidRDefault="000A498E" w:rsidP="005F3DB9">
            <w:pPr>
              <w:spacing w:line="300" w:lineRule="exact"/>
              <w:jc w:val="center"/>
              <w:rPr>
                <w:rFonts w:ascii="Times New Roman" w:hAnsi="Times New Roman" w:cs="Times New Roman"/>
                <w:b/>
                <w:bCs/>
                <w:sz w:val="15"/>
                <w:szCs w:val="15"/>
              </w:rPr>
            </w:pPr>
            <w:r w:rsidRPr="004A5683">
              <w:rPr>
                <w:rFonts w:ascii="Times New Roman" w:hAnsi="Times New Roman" w:cs="Times New Roman"/>
                <w:b/>
                <w:bCs/>
                <w:sz w:val="15"/>
                <w:szCs w:val="15"/>
              </w:rPr>
              <w:t>Non-response rate</w:t>
            </w:r>
          </w:p>
        </w:tc>
        <w:tc>
          <w:tcPr>
            <w:tcW w:w="547" w:type="dxa"/>
            <w:gridSpan w:val="2"/>
            <w:vMerge/>
            <w:vAlign w:val="center"/>
          </w:tcPr>
          <w:p w14:paraId="1F1FF73F" w14:textId="77777777" w:rsidR="000A498E" w:rsidRDefault="000A498E" w:rsidP="005F3DB9">
            <w:pPr>
              <w:jc w:val="center"/>
              <w:rPr>
                <w:sz w:val="24"/>
                <w:szCs w:val="24"/>
              </w:rPr>
            </w:pPr>
          </w:p>
        </w:tc>
      </w:tr>
      <w:tr w:rsidR="000A498E" w:rsidRPr="004A5683" w14:paraId="04872BA2" w14:textId="77777777" w:rsidTr="005F3DB9">
        <w:trPr>
          <w:gridAfter w:val="1"/>
          <w:wAfter w:w="137" w:type="dxa"/>
          <w:trHeight w:val="310"/>
          <w:jc w:val="center"/>
        </w:trPr>
        <w:tc>
          <w:tcPr>
            <w:tcW w:w="978" w:type="dxa"/>
            <w:tcBorders>
              <w:top w:val="single" w:sz="8" w:space="0" w:color="auto"/>
            </w:tcBorders>
            <w:noWrap/>
            <w:vAlign w:val="center"/>
            <w:hideMark/>
          </w:tcPr>
          <w:p w14:paraId="11A379E9"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Kim SE</w:t>
            </w:r>
          </w:p>
        </w:tc>
        <w:tc>
          <w:tcPr>
            <w:tcW w:w="997" w:type="dxa"/>
            <w:tcBorders>
              <w:top w:val="single" w:sz="8" w:space="0" w:color="auto"/>
            </w:tcBorders>
            <w:noWrap/>
            <w:vAlign w:val="center"/>
            <w:hideMark/>
          </w:tcPr>
          <w:p w14:paraId="4788ABEC"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2018</w:t>
            </w:r>
          </w:p>
        </w:tc>
        <w:tc>
          <w:tcPr>
            <w:tcW w:w="972" w:type="dxa"/>
            <w:gridSpan w:val="2"/>
            <w:tcBorders>
              <w:top w:val="single" w:sz="8" w:space="0" w:color="auto"/>
            </w:tcBorders>
            <w:noWrap/>
            <w:vAlign w:val="center"/>
            <w:hideMark/>
          </w:tcPr>
          <w:p w14:paraId="61385320"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Case-control</w:t>
            </w:r>
          </w:p>
        </w:tc>
        <w:tc>
          <w:tcPr>
            <w:tcW w:w="1439" w:type="dxa"/>
            <w:gridSpan w:val="2"/>
            <w:tcBorders>
              <w:top w:val="single" w:sz="8" w:space="0" w:color="auto"/>
            </w:tcBorders>
            <w:noWrap/>
            <w:vAlign w:val="center"/>
            <w:hideMark/>
          </w:tcPr>
          <w:p w14:paraId="48D9DD06"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6" w:type="dxa"/>
            <w:gridSpan w:val="2"/>
            <w:tcBorders>
              <w:top w:val="single" w:sz="8" w:space="0" w:color="auto"/>
            </w:tcBorders>
            <w:noWrap/>
            <w:vAlign w:val="center"/>
            <w:hideMark/>
          </w:tcPr>
          <w:p w14:paraId="69010652"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79" w:type="dxa"/>
            <w:gridSpan w:val="2"/>
            <w:tcBorders>
              <w:top w:val="single" w:sz="8" w:space="0" w:color="auto"/>
            </w:tcBorders>
            <w:noWrap/>
            <w:vAlign w:val="center"/>
            <w:hideMark/>
          </w:tcPr>
          <w:p w14:paraId="675C5B24"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1442" w:type="dxa"/>
            <w:tcBorders>
              <w:top w:val="single" w:sz="8" w:space="0" w:color="auto"/>
            </w:tcBorders>
            <w:noWrap/>
            <w:vAlign w:val="center"/>
            <w:hideMark/>
          </w:tcPr>
          <w:p w14:paraId="5D216EBC"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0" w:type="dxa"/>
            <w:gridSpan w:val="2"/>
            <w:tcBorders>
              <w:top w:val="single" w:sz="8" w:space="0" w:color="auto"/>
            </w:tcBorders>
            <w:noWrap/>
            <w:vAlign w:val="center"/>
            <w:hideMark/>
          </w:tcPr>
          <w:p w14:paraId="66A20965"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w:t>
            </w:r>
          </w:p>
        </w:tc>
        <w:tc>
          <w:tcPr>
            <w:tcW w:w="1158" w:type="dxa"/>
            <w:gridSpan w:val="2"/>
            <w:tcBorders>
              <w:top w:val="single" w:sz="8" w:space="0" w:color="auto"/>
            </w:tcBorders>
            <w:noWrap/>
            <w:vAlign w:val="center"/>
            <w:hideMark/>
          </w:tcPr>
          <w:p w14:paraId="714F657E"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658" w:type="dxa"/>
            <w:gridSpan w:val="2"/>
            <w:tcBorders>
              <w:top w:val="single" w:sz="8" w:space="0" w:color="auto"/>
            </w:tcBorders>
            <w:noWrap/>
            <w:vAlign w:val="center"/>
            <w:hideMark/>
          </w:tcPr>
          <w:p w14:paraId="0DF59201"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992" w:type="dxa"/>
            <w:tcBorders>
              <w:top w:val="single" w:sz="8" w:space="0" w:color="auto"/>
            </w:tcBorders>
            <w:noWrap/>
            <w:vAlign w:val="center"/>
            <w:hideMark/>
          </w:tcPr>
          <w:p w14:paraId="20EEF453"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547" w:type="dxa"/>
            <w:gridSpan w:val="2"/>
            <w:tcBorders>
              <w:top w:val="single" w:sz="8" w:space="0" w:color="auto"/>
            </w:tcBorders>
            <w:noWrap/>
            <w:vAlign w:val="center"/>
            <w:hideMark/>
          </w:tcPr>
          <w:p w14:paraId="0A1FE454"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9</w:t>
            </w:r>
          </w:p>
        </w:tc>
      </w:tr>
      <w:tr w:rsidR="000A498E" w:rsidRPr="004A5683" w14:paraId="265DD903" w14:textId="77777777" w:rsidTr="005F3DB9">
        <w:trPr>
          <w:gridAfter w:val="1"/>
          <w:wAfter w:w="137" w:type="dxa"/>
          <w:trHeight w:val="310"/>
          <w:jc w:val="center"/>
        </w:trPr>
        <w:tc>
          <w:tcPr>
            <w:tcW w:w="978" w:type="dxa"/>
            <w:noWrap/>
            <w:vAlign w:val="center"/>
            <w:hideMark/>
          </w:tcPr>
          <w:p w14:paraId="50A19368"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Liu Y</w:t>
            </w:r>
          </w:p>
        </w:tc>
        <w:tc>
          <w:tcPr>
            <w:tcW w:w="997" w:type="dxa"/>
            <w:noWrap/>
            <w:vAlign w:val="center"/>
            <w:hideMark/>
          </w:tcPr>
          <w:p w14:paraId="61A0E767"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2021</w:t>
            </w:r>
          </w:p>
        </w:tc>
        <w:tc>
          <w:tcPr>
            <w:tcW w:w="972" w:type="dxa"/>
            <w:gridSpan w:val="2"/>
            <w:noWrap/>
            <w:vAlign w:val="center"/>
            <w:hideMark/>
          </w:tcPr>
          <w:p w14:paraId="74DA4676"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Case-control</w:t>
            </w:r>
          </w:p>
        </w:tc>
        <w:tc>
          <w:tcPr>
            <w:tcW w:w="1439" w:type="dxa"/>
            <w:gridSpan w:val="2"/>
            <w:noWrap/>
            <w:vAlign w:val="center"/>
            <w:hideMark/>
          </w:tcPr>
          <w:p w14:paraId="74CE1A38"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6" w:type="dxa"/>
            <w:gridSpan w:val="2"/>
            <w:noWrap/>
            <w:vAlign w:val="center"/>
            <w:hideMark/>
          </w:tcPr>
          <w:p w14:paraId="21D0D234"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79" w:type="dxa"/>
            <w:gridSpan w:val="2"/>
            <w:noWrap/>
            <w:vAlign w:val="center"/>
            <w:hideMark/>
          </w:tcPr>
          <w:p w14:paraId="631CD21B"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1442" w:type="dxa"/>
            <w:noWrap/>
            <w:vAlign w:val="center"/>
            <w:hideMark/>
          </w:tcPr>
          <w:p w14:paraId="63B53F02"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0" w:type="dxa"/>
            <w:gridSpan w:val="2"/>
            <w:noWrap/>
            <w:vAlign w:val="center"/>
            <w:hideMark/>
          </w:tcPr>
          <w:p w14:paraId="3B3F0A77"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w:t>
            </w:r>
          </w:p>
        </w:tc>
        <w:tc>
          <w:tcPr>
            <w:tcW w:w="1158" w:type="dxa"/>
            <w:gridSpan w:val="2"/>
            <w:noWrap/>
            <w:vAlign w:val="center"/>
            <w:hideMark/>
          </w:tcPr>
          <w:p w14:paraId="7C814FCB"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658" w:type="dxa"/>
            <w:gridSpan w:val="2"/>
            <w:noWrap/>
            <w:vAlign w:val="center"/>
            <w:hideMark/>
          </w:tcPr>
          <w:p w14:paraId="07DF136A"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992" w:type="dxa"/>
            <w:noWrap/>
            <w:vAlign w:val="center"/>
            <w:hideMark/>
          </w:tcPr>
          <w:p w14:paraId="13F875F1"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547" w:type="dxa"/>
            <w:gridSpan w:val="2"/>
            <w:noWrap/>
            <w:vAlign w:val="center"/>
            <w:hideMark/>
          </w:tcPr>
          <w:p w14:paraId="3DD16D60"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9</w:t>
            </w:r>
          </w:p>
        </w:tc>
      </w:tr>
      <w:tr w:rsidR="000A498E" w:rsidRPr="004A5683" w14:paraId="1B1AFAD1" w14:textId="77777777" w:rsidTr="005F3DB9">
        <w:trPr>
          <w:gridAfter w:val="1"/>
          <w:wAfter w:w="137" w:type="dxa"/>
          <w:trHeight w:val="310"/>
          <w:jc w:val="center"/>
        </w:trPr>
        <w:tc>
          <w:tcPr>
            <w:tcW w:w="978" w:type="dxa"/>
            <w:noWrap/>
            <w:vAlign w:val="center"/>
            <w:hideMark/>
          </w:tcPr>
          <w:p w14:paraId="795B1975"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Su SL</w:t>
            </w:r>
          </w:p>
        </w:tc>
        <w:tc>
          <w:tcPr>
            <w:tcW w:w="997" w:type="dxa"/>
            <w:noWrap/>
            <w:vAlign w:val="center"/>
            <w:hideMark/>
          </w:tcPr>
          <w:p w14:paraId="36ECA7BF"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2015</w:t>
            </w:r>
          </w:p>
        </w:tc>
        <w:tc>
          <w:tcPr>
            <w:tcW w:w="972" w:type="dxa"/>
            <w:gridSpan w:val="2"/>
            <w:noWrap/>
            <w:vAlign w:val="center"/>
            <w:hideMark/>
          </w:tcPr>
          <w:p w14:paraId="2FEC292C"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Case-control</w:t>
            </w:r>
          </w:p>
        </w:tc>
        <w:tc>
          <w:tcPr>
            <w:tcW w:w="1439" w:type="dxa"/>
            <w:gridSpan w:val="2"/>
            <w:noWrap/>
            <w:vAlign w:val="center"/>
            <w:hideMark/>
          </w:tcPr>
          <w:p w14:paraId="11F44E36"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6" w:type="dxa"/>
            <w:gridSpan w:val="2"/>
            <w:noWrap/>
            <w:vAlign w:val="center"/>
            <w:hideMark/>
          </w:tcPr>
          <w:p w14:paraId="64691D32"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79" w:type="dxa"/>
            <w:gridSpan w:val="2"/>
            <w:noWrap/>
            <w:vAlign w:val="center"/>
            <w:hideMark/>
          </w:tcPr>
          <w:p w14:paraId="2F91EE1E"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1442" w:type="dxa"/>
            <w:noWrap/>
            <w:vAlign w:val="center"/>
            <w:hideMark/>
          </w:tcPr>
          <w:p w14:paraId="0C68BE68"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0" w:type="dxa"/>
            <w:gridSpan w:val="2"/>
            <w:noWrap/>
            <w:vAlign w:val="center"/>
            <w:hideMark/>
          </w:tcPr>
          <w:p w14:paraId="295D5687"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1158" w:type="dxa"/>
            <w:gridSpan w:val="2"/>
            <w:noWrap/>
            <w:vAlign w:val="center"/>
            <w:hideMark/>
          </w:tcPr>
          <w:p w14:paraId="7CCD3C1A"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658" w:type="dxa"/>
            <w:gridSpan w:val="2"/>
            <w:noWrap/>
            <w:vAlign w:val="center"/>
            <w:hideMark/>
          </w:tcPr>
          <w:p w14:paraId="6887A116"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992" w:type="dxa"/>
            <w:noWrap/>
            <w:vAlign w:val="center"/>
            <w:hideMark/>
          </w:tcPr>
          <w:p w14:paraId="363BBBB5"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547" w:type="dxa"/>
            <w:gridSpan w:val="2"/>
            <w:noWrap/>
            <w:vAlign w:val="center"/>
            <w:hideMark/>
          </w:tcPr>
          <w:p w14:paraId="2C9CEC1E"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7</w:t>
            </w:r>
          </w:p>
        </w:tc>
      </w:tr>
      <w:tr w:rsidR="000A498E" w:rsidRPr="004A5683" w14:paraId="752588FD" w14:textId="77777777" w:rsidTr="005F3DB9">
        <w:trPr>
          <w:gridAfter w:val="1"/>
          <w:wAfter w:w="137" w:type="dxa"/>
          <w:trHeight w:val="310"/>
          <w:jc w:val="center"/>
        </w:trPr>
        <w:tc>
          <w:tcPr>
            <w:tcW w:w="978" w:type="dxa"/>
            <w:noWrap/>
            <w:vAlign w:val="center"/>
            <w:hideMark/>
          </w:tcPr>
          <w:p w14:paraId="7514D513"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Vu V</w:t>
            </w:r>
          </w:p>
        </w:tc>
        <w:tc>
          <w:tcPr>
            <w:tcW w:w="997" w:type="dxa"/>
            <w:noWrap/>
            <w:vAlign w:val="center"/>
            <w:hideMark/>
          </w:tcPr>
          <w:p w14:paraId="3B3F4019"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2019</w:t>
            </w:r>
          </w:p>
        </w:tc>
        <w:tc>
          <w:tcPr>
            <w:tcW w:w="972" w:type="dxa"/>
            <w:gridSpan w:val="2"/>
            <w:noWrap/>
            <w:vAlign w:val="center"/>
            <w:hideMark/>
          </w:tcPr>
          <w:p w14:paraId="048AE537"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Case-control</w:t>
            </w:r>
          </w:p>
        </w:tc>
        <w:tc>
          <w:tcPr>
            <w:tcW w:w="1439" w:type="dxa"/>
            <w:gridSpan w:val="2"/>
            <w:noWrap/>
            <w:vAlign w:val="center"/>
            <w:hideMark/>
          </w:tcPr>
          <w:p w14:paraId="5F881232"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6" w:type="dxa"/>
            <w:gridSpan w:val="2"/>
            <w:noWrap/>
            <w:vAlign w:val="center"/>
            <w:hideMark/>
          </w:tcPr>
          <w:p w14:paraId="022EF03E"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79" w:type="dxa"/>
            <w:gridSpan w:val="2"/>
            <w:noWrap/>
            <w:vAlign w:val="center"/>
            <w:hideMark/>
          </w:tcPr>
          <w:p w14:paraId="5DC33976"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1442" w:type="dxa"/>
            <w:noWrap/>
            <w:vAlign w:val="center"/>
            <w:hideMark/>
          </w:tcPr>
          <w:p w14:paraId="258053E4"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0" w:type="dxa"/>
            <w:gridSpan w:val="2"/>
            <w:noWrap/>
            <w:vAlign w:val="center"/>
            <w:hideMark/>
          </w:tcPr>
          <w:p w14:paraId="471F0B26"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w:t>
            </w:r>
          </w:p>
        </w:tc>
        <w:tc>
          <w:tcPr>
            <w:tcW w:w="1158" w:type="dxa"/>
            <w:gridSpan w:val="2"/>
            <w:noWrap/>
            <w:vAlign w:val="center"/>
            <w:hideMark/>
          </w:tcPr>
          <w:p w14:paraId="0CFB88EC"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658" w:type="dxa"/>
            <w:gridSpan w:val="2"/>
            <w:noWrap/>
            <w:vAlign w:val="center"/>
            <w:hideMark/>
          </w:tcPr>
          <w:p w14:paraId="28C09097"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992" w:type="dxa"/>
            <w:noWrap/>
            <w:vAlign w:val="center"/>
            <w:hideMark/>
          </w:tcPr>
          <w:p w14:paraId="7E77B5F0"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547" w:type="dxa"/>
            <w:gridSpan w:val="2"/>
            <w:noWrap/>
            <w:vAlign w:val="center"/>
            <w:hideMark/>
          </w:tcPr>
          <w:p w14:paraId="518BA429"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9</w:t>
            </w:r>
          </w:p>
        </w:tc>
      </w:tr>
      <w:tr w:rsidR="000A498E" w14:paraId="3EB6F518" w14:textId="77777777" w:rsidTr="005F3DB9">
        <w:trPr>
          <w:gridAfter w:val="1"/>
          <w:wAfter w:w="137" w:type="dxa"/>
          <w:trHeight w:val="1357"/>
          <w:jc w:val="center"/>
        </w:trPr>
        <w:tc>
          <w:tcPr>
            <w:tcW w:w="978" w:type="dxa"/>
            <w:vAlign w:val="center"/>
          </w:tcPr>
          <w:p w14:paraId="3C0558C8" w14:textId="77777777" w:rsidR="000A498E" w:rsidRPr="004A5683" w:rsidRDefault="000A498E" w:rsidP="005F3DB9">
            <w:pPr>
              <w:jc w:val="center"/>
              <w:rPr>
                <w:rFonts w:ascii="Times New Roman" w:hAnsi="Times New Roman" w:cs="Times New Roman"/>
                <w:sz w:val="15"/>
                <w:szCs w:val="15"/>
              </w:rPr>
            </w:pPr>
          </w:p>
        </w:tc>
        <w:tc>
          <w:tcPr>
            <w:tcW w:w="997" w:type="dxa"/>
            <w:vAlign w:val="center"/>
          </w:tcPr>
          <w:p w14:paraId="342BC8B3" w14:textId="77777777" w:rsidR="000A498E" w:rsidRPr="004A5683" w:rsidRDefault="000A498E" w:rsidP="005F3DB9">
            <w:pPr>
              <w:jc w:val="center"/>
              <w:rPr>
                <w:rFonts w:ascii="Times New Roman" w:hAnsi="Times New Roman" w:cs="Times New Roman"/>
                <w:sz w:val="15"/>
                <w:szCs w:val="15"/>
              </w:rPr>
            </w:pPr>
          </w:p>
        </w:tc>
        <w:tc>
          <w:tcPr>
            <w:tcW w:w="972" w:type="dxa"/>
            <w:gridSpan w:val="2"/>
            <w:vAlign w:val="center"/>
          </w:tcPr>
          <w:p w14:paraId="0EBF3EEA" w14:textId="77777777" w:rsidR="000A498E" w:rsidRPr="004A5683" w:rsidRDefault="000A498E" w:rsidP="005F3DB9">
            <w:pPr>
              <w:jc w:val="center"/>
              <w:rPr>
                <w:rFonts w:ascii="Times New Roman" w:hAnsi="Times New Roman" w:cs="Times New Roman"/>
                <w:sz w:val="15"/>
                <w:szCs w:val="15"/>
              </w:rPr>
            </w:pPr>
          </w:p>
        </w:tc>
        <w:tc>
          <w:tcPr>
            <w:tcW w:w="1439" w:type="dxa"/>
            <w:gridSpan w:val="2"/>
            <w:vAlign w:val="center"/>
          </w:tcPr>
          <w:p w14:paraId="59DD6036" w14:textId="77777777" w:rsidR="000A498E" w:rsidRPr="00004058" w:rsidRDefault="000A498E" w:rsidP="005F3DB9">
            <w:pPr>
              <w:spacing w:line="300" w:lineRule="exact"/>
              <w:jc w:val="center"/>
              <w:rPr>
                <w:rFonts w:ascii="Times New Roman" w:hAnsi="Times New Roman" w:cs="Times New Roman"/>
                <w:b/>
                <w:bCs/>
                <w:sz w:val="15"/>
                <w:szCs w:val="15"/>
              </w:rPr>
            </w:pPr>
            <w:r w:rsidRPr="00004058">
              <w:rPr>
                <w:rFonts w:ascii="Times New Roman" w:hAnsi="Times New Roman" w:cs="Times New Roman"/>
                <w:b/>
                <w:bCs/>
                <w:sz w:val="15"/>
                <w:szCs w:val="15"/>
              </w:rPr>
              <w:t>Representativeness of the exposed cohort</w:t>
            </w:r>
          </w:p>
        </w:tc>
        <w:tc>
          <w:tcPr>
            <w:tcW w:w="1566" w:type="dxa"/>
            <w:gridSpan w:val="2"/>
            <w:vAlign w:val="center"/>
          </w:tcPr>
          <w:p w14:paraId="1CC0E337" w14:textId="77777777" w:rsidR="000A498E" w:rsidRPr="00004058" w:rsidRDefault="000A498E" w:rsidP="005F3DB9">
            <w:pPr>
              <w:spacing w:line="300" w:lineRule="exact"/>
              <w:jc w:val="center"/>
              <w:rPr>
                <w:rFonts w:ascii="Times New Roman" w:hAnsi="Times New Roman" w:cs="Times New Roman"/>
                <w:b/>
                <w:bCs/>
                <w:sz w:val="15"/>
                <w:szCs w:val="15"/>
              </w:rPr>
            </w:pPr>
            <w:r w:rsidRPr="00004058">
              <w:rPr>
                <w:rFonts w:ascii="Times New Roman" w:hAnsi="Times New Roman" w:cs="Times New Roman"/>
                <w:b/>
                <w:bCs/>
                <w:sz w:val="15"/>
                <w:szCs w:val="15"/>
              </w:rPr>
              <w:t>Selection of the nonexposed cohort</w:t>
            </w:r>
          </w:p>
        </w:tc>
        <w:tc>
          <w:tcPr>
            <w:tcW w:w="1179" w:type="dxa"/>
            <w:gridSpan w:val="2"/>
            <w:vAlign w:val="center"/>
          </w:tcPr>
          <w:p w14:paraId="2ED98887" w14:textId="77777777" w:rsidR="000A498E" w:rsidRPr="00004058" w:rsidRDefault="000A498E" w:rsidP="005F3DB9">
            <w:pPr>
              <w:spacing w:line="300" w:lineRule="exact"/>
              <w:jc w:val="center"/>
              <w:rPr>
                <w:rFonts w:ascii="Times New Roman" w:hAnsi="Times New Roman" w:cs="Times New Roman"/>
                <w:b/>
                <w:bCs/>
                <w:sz w:val="15"/>
                <w:szCs w:val="15"/>
              </w:rPr>
            </w:pPr>
            <w:r w:rsidRPr="00004058">
              <w:rPr>
                <w:rFonts w:ascii="Times New Roman" w:hAnsi="Times New Roman" w:cs="Times New Roman"/>
                <w:b/>
                <w:bCs/>
                <w:sz w:val="15"/>
                <w:szCs w:val="15"/>
              </w:rPr>
              <w:t>Ascertainment of exposure</w:t>
            </w:r>
          </w:p>
        </w:tc>
        <w:tc>
          <w:tcPr>
            <w:tcW w:w="1442" w:type="dxa"/>
            <w:vAlign w:val="center"/>
          </w:tcPr>
          <w:p w14:paraId="6A576AD2" w14:textId="77777777" w:rsidR="000A498E" w:rsidRPr="00004058" w:rsidRDefault="000A498E" w:rsidP="005F3DB9">
            <w:pPr>
              <w:spacing w:line="300" w:lineRule="exact"/>
              <w:jc w:val="center"/>
              <w:rPr>
                <w:rFonts w:ascii="Times New Roman" w:hAnsi="Times New Roman" w:cs="Times New Roman"/>
                <w:b/>
                <w:bCs/>
                <w:sz w:val="15"/>
                <w:szCs w:val="15"/>
              </w:rPr>
            </w:pPr>
            <w:r w:rsidRPr="00004058">
              <w:rPr>
                <w:rFonts w:ascii="Times New Roman" w:hAnsi="Times New Roman" w:cs="Times New Roman"/>
                <w:b/>
                <w:bCs/>
                <w:sz w:val="15"/>
                <w:szCs w:val="15"/>
              </w:rPr>
              <w:t>Demonstration that the outcome of interest was not present at the start of the study</w:t>
            </w:r>
          </w:p>
        </w:tc>
        <w:tc>
          <w:tcPr>
            <w:tcW w:w="1560" w:type="dxa"/>
            <w:gridSpan w:val="2"/>
            <w:vAlign w:val="center"/>
          </w:tcPr>
          <w:p w14:paraId="36A9FAF1" w14:textId="77777777" w:rsidR="000A498E" w:rsidRPr="00004058" w:rsidRDefault="000A498E" w:rsidP="005F3DB9">
            <w:pPr>
              <w:spacing w:line="300" w:lineRule="exact"/>
              <w:jc w:val="center"/>
              <w:rPr>
                <w:rFonts w:ascii="Times New Roman" w:hAnsi="Times New Roman" w:cs="Times New Roman"/>
                <w:b/>
                <w:bCs/>
                <w:sz w:val="15"/>
                <w:szCs w:val="15"/>
              </w:rPr>
            </w:pPr>
            <w:r w:rsidRPr="00004058">
              <w:rPr>
                <w:rFonts w:ascii="Times New Roman" w:hAnsi="Times New Roman" w:cs="Times New Roman"/>
                <w:b/>
                <w:bCs/>
                <w:sz w:val="15"/>
                <w:szCs w:val="15"/>
              </w:rPr>
              <w:t>Control for important factor or additional factor</w:t>
            </w:r>
          </w:p>
        </w:tc>
        <w:tc>
          <w:tcPr>
            <w:tcW w:w="1158" w:type="dxa"/>
            <w:gridSpan w:val="2"/>
            <w:vAlign w:val="center"/>
          </w:tcPr>
          <w:p w14:paraId="320CC4AC" w14:textId="77777777" w:rsidR="000A498E" w:rsidRPr="00004058" w:rsidRDefault="000A498E" w:rsidP="005F3DB9">
            <w:pPr>
              <w:spacing w:line="300" w:lineRule="exact"/>
              <w:jc w:val="center"/>
              <w:rPr>
                <w:rFonts w:ascii="Times New Roman" w:hAnsi="Times New Roman" w:cs="Times New Roman"/>
                <w:b/>
                <w:bCs/>
                <w:sz w:val="15"/>
                <w:szCs w:val="15"/>
              </w:rPr>
            </w:pPr>
            <w:r w:rsidRPr="00004058">
              <w:rPr>
                <w:rFonts w:ascii="Times New Roman" w:hAnsi="Times New Roman" w:cs="Times New Roman"/>
                <w:b/>
                <w:bCs/>
                <w:sz w:val="15"/>
                <w:szCs w:val="15"/>
              </w:rPr>
              <w:t>Assessment of outcome</w:t>
            </w:r>
          </w:p>
        </w:tc>
        <w:tc>
          <w:tcPr>
            <w:tcW w:w="1658" w:type="dxa"/>
            <w:gridSpan w:val="2"/>
            <w:vAlign w:val="center"/>
          </w:tcPr>
          <w:p w14:paraId="2EE1BB26" w14:textId="77777777" w:rsidR="000A498E" w:rsidRPr="00004058" w:rsidRDefault="000A498E" w:rsidP="005F3DB9">
            <w:pPr>
              <w:spacing w:line="300" w:lineRule="exact"/>
              <w:jc w:val="center"/>
              <w:rPr>
                <w:rFonts w:ascii="Times New Roman" w:hAnsi="Times New Roman" w:cs="Times New Roman"/>
                <w:b/>
                <w:bCs/>
                <w:sz w:val="15"/>
                <w:szCs w:val="15"/>
              </w:rPr>
            </w:pPr>
            <w:r w:rsidRPr="00004058">
              <w:rPr>
                <w:rFonts w:ascii="Times New Roman" w:hAnsi="Times New Roman" w:cs="Times New Roman"/>
                <w:b/>
                <w:bCs/>
                <w:sz w:val="15"/>
                <w:szCs w:val="15"/>
              </w:rPr>
              <w:t>Select an adequate follow-up period for the outcome of interset</w:t>
            </w:r>
          </w:p>
        </w:tc>
        <w:tc>
          <w:tcPr>
            <w:tcW w:w="992" w:type="dxa"/>
            <w:vAlign w:val="center"/>
          </w:tcPr>
          <w:p w14:paraId="24D57148" w14:textId="77777777" w:rsidR="000A498E" w:rsidRPr="00004058" w:rsidRDefault="000A498E" w:rsidP="005F3DB9">
            <w:pPr>
              <w:spacing w:line="300" w:lineRule="exact"/>
              <w:jc w:val="center"/>
              <w:rPr>
                <w:rFonts w:ascii="Times New Roman" w:hAnsi="Times New Roman" w:cs="Times New Roman"/>
                <w:b/>
                <w:bCs/>
                <w:sz w:val="15"/>
                <w:szCs w:val="15"/>
              </w:rPr>
            </w:pPr>
            <w:r w:rsidRPr="00004058">
              <w:rPr>
                <w:rFonts w:ascii="Times New Roman" w:hAnsi="Times New Roman" w:cs="Times New Roman"/>
                <w:b/>
                <w:bCs/>
                <w:sz w:val="15"/>
                <w:szCs w:val="15"/>
              </w:rPr>
              <w:t>Adequacy of follow-up of cohort</w:t>
            </w:r>
          </w:p>
        </w:tc>
        <w:tc>
          <w:tcPr>
            <w:tcW w:w="547" w:type="dxa"/>
            <w:gridSpan w:val="2"/>
            <w:vAlign w:val="center"/>
          </w:tcPr>
          <w:p w14:paraId="2B678DC8" w14:textId="77777777" w:rsidR="000A498E" w:rsidRPr="004A5683" w:rsidRDefault="000A498E" w:rsidP="005F3DB9">
            <w:pPr>
              <w:jc w:val="center"/>
              <w:rPr>
                <w:rFonts w:ascii="Times New Roman" w:hAnsi="Times New Roman" w:cs="Times New Roman"/>
                <w:sz w:val="15"/>
                <w:szCs w:val="15"/>
              </w:rPr>
            </w:pPr>
          </w:p>
        </w:tc>
      </w:tr>
      <w:tr w:rsidR="000A498E" w:rsidRPr="004A5683" w14:paraId="7AB63233" w14:textId="77777777" w:rsidTr="005F3DB9">
        <w:trPr>
          <w:gridAfter w:val="1"/>
          <w:wAfter w:w="137" w:type="dxa"/>
          <w:trHeight w:val="310"/>
          <w:jc w:val="center"/>
        </w:trPr>
        <w:tc>
          <w:tcPr>
            <w:tcW w:w="978" w:type="dxa"/>
            <w:noWrap/>
            <w:vAlign w:val="center"/>
            <w:hideMark/>
          </w:tcPr>
          <w:p w14:paraId="0BE55F7B"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Chen YC</w:t>
            </w:r>
          </w:p>
        </w:tc>
        <w:tc>
          <w:tcPr>
            <w:tcW w:w="997" w:type="dxa"/>
            <w:noWrap/>
            <w:vAlign w:val="center"/>
            <w:hideMark/>
          </w:tcPr>
          <w:p w14:paraId="798CA947"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2015</w:t>
            </w:r>
          </w:p>
        </w:tc>
        <w:tc>
          <w:tcPr>
            <w:tcW w:w="972" w:type="dxa"/>
            <w:gridSpan w:val="2"/>
            <w:noWrap/>
            <w:vAlign w:val="center"/>
            <w:hideMark/>
          </w:tcPr>
          <w:p w14:paraId="24470075"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Cohort</w:t>
            </w:r>
          </w:p>
        </w:tc>
        <w:tc>
          <w:tcPr>
            <w:tcW w:w="1439" w:type="dxa"/>
            <w:gridSpan w:val="2"/>
            <w:noWrap/>
            <w:vAlign w:val="center"/>
            <w:hideMark/>
          </w:tcPr>
          <w:p w14:paraId="52E93F20"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6" w:type="dxa"/>
            <w:gridSpan w:val="2"/>
            <w:noWrap/>
            <w:vAlign w:val="center"/>
            <w:hideMark/>
          </w:tcPr>
          <w:p w14:paraId="5927986C"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79" w:type="dxa"/>
            <w:gridSpan w:val="2"/>
            <w:noWrap/>
            <w:vAlign w:val="center"/>
            <w:hideMark/>
          </w:tcPr>
          <w:p w14:paraId="5F0F535B"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442" w:type="dxa"/>
            <w:noWrap/>
            <w:vAlign w:val="center"/>
            <w:hideMark/>
          </w:tcPr>
          <w:p w14:paraId="69FDA804"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1560" w:type="dxa"/>
            <w:gridSpan w:val="2"/>
            <w:noWrap/>
            <w:vAlign w:val="center"/>
            <w:hideMark/>
          </w:tcPr>
          <w:p w14:paraId="4323991D"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w:t>
            </w:r>
          </w:p>
        </w:tc>
        <w:tc>
          <w:tcPr>
            <w:tcW w:w="1158" w:type="dxa"/>
            <w:gridSpan w:val="2"/>
            <w:noWrap/>
            <w:vAlign w:val="center"/>
            <w:hideMark/>
          </w:tcPr>
          <w:p w14:paraId="47B5CA72"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658" w:type="dxa"/>
            <w:gridSpan w:val="2"/>
            <w:noWrap/>
            <w:vAlign w:val="center"/>
            <w:hideMark/>
          </w:tcPr>
          <w:p w14:paraId="24245A3F"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992" w:type="dxa"/>
            <w:noWrap/>
            <w:vAlign w:val="center"/>
            <w:hideMark/>
          </w:tcPr>
          <w:p w14:paraId="21A6ECC5"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547" w:type="dxa"/>
            <w:gridSpan w:val="2"/>
            <w:noWrap/>
            <w:vAlign w:val="center"/>
            <w:hideMark/>
          </w:tcPr>
          <w:p w14:paraId="1BD5F8CB"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7</w:t>
            </w:r>
          </w:p>
        </w:tc>
      </w:tr>
      <w:tr w:rsidR="000A498E" w:rsidRPr="004A5683" w14:paraId="4F7A0DBD" w14:textId="77777777" w:rsidTr="005F3DB9">
        <w:trPr>
          <w:gridAfter w:val="1"/>
          <w:wAfter w:w="137" w:type="dxa"/>
          <w:trHeight w:val="310"/>
          <w:jc w:val="center"/>
        </w:trPr>
        <w:tc>
          <w:tcPr>
            <w:tcW w:w="978" w:type="dxa"/>
            <w:noWrap/>
            <w:vAlign w:val="center"/>
            <w:hideMark/>
          </w:tcPr>
          <w:p w14:paraId="3AB0C00B"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Du Y</w:t>
            </w:r>
          </w:p>
        </w:tc>
        <w:tc>
          <w:tcPr>
            <w:tcW w:w="997" w:type="dxa"/>
            <w:noWrap/>
            <w:vAlign w:val="center"/>
            <w:hideMark/>
          </w:tcPr>
          <w:p w14:paraId="29C44708"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2019</w:t>
            </w:r>
          </w:p>
        </w:tc>
        <w:tc>
          <w:tcPr>
            <w:tcW w:w="972" w:type="dxa"/>
            <w:gridSpan w:val="2"/>
            <w:noWrap/>
            <w:vAlign w:val="center"/>
            <w:hideMark/>
          </w:tcPr>
          <w:p w14:paraId="69E5B9FF"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Cohort</w:t>
            </w:r>
          </w:p>
        </w:tc>
        <w:tc>
          <w:tcPr>
            <w:tcW w:w="1439" w:type="dxa"/>
            <w:gridSpan w:val="2"/>
            <w:noWrap/>
            <w:vAlign w:val="center"/>
            <w:hideMark/>
          </w:tcPr>
          <w:p w14:paraId="2D1D5F67"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6" w:type="dxa"/>
            <w:gridSpan w:val="2"/>
            <w:noWrap/>
            <w:vAlign w:val="center"/>
            <w:hideMark/>
          </w:tcPr>
          <w:p w14:paraId="5AE1BE3E"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79" w:type="dxa"/>
            <w:gridSpan w:val="2"/>
            <w:noWrap/>
            <w:vAlign w:val="center"/>
            <w:hideMark/>
          </w:tcPr>
          <w:p w14:paraId="214C49D6"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442" w:type="dxa"/>
            <w:noWrap/>
            <w:vAlign w:val="center"/>
            <w:hideMark/>
          </w:tcPr>
          <w:p w14:paraId="06B94D25"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0" w:type="dxa"/>
            <w:gridSpan w:val="2"/>
            <w:noWrap/>
            <w:vAlign w:val="center"/>
            <w:hideMark/>
          </w:tcPr>
          <w:p w14:paraId="0DD132FA"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58" w:type="dxa"/>
            <w:gridSpan w:val="2"/>
            <w:noWrap/>
            <w:vAlign w:val="center"/>
            <w:hideMark/>
          </w:tcPr>
          <w:p w14:paraId="2D9D4C94"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658" w:type="dxa"/>
            <w:gridSpan w:val="2"/>
            <w:noWrap/>
            <w:vAlign w:val="center"/>
            <w:hideMark/>
          </w:tcPr>
          <w:p w14:paraId="068FA69B"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992" w:type="dxa"/>
            <w:noWrap/>
            <w:vAlign w:val="center"/>
            <w:hideMark/>
          </w:tcPr>
          <w:p w14:paraId="4FF73DCF"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547" w:type="dxa"/>
            <w:gridSpan w:val="2"/>
            <w:noWrap/>
            <w:vAlign w:val="center"/>
            <w:hideMark/>
          </w:tcPr>
          <w:p w14:paraId="5B0AFC33"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7</w:t>
            </w:r>
          </w:p>
        </w:tc>
      </w:tr>
      <w:tr w:rsidR="000A498E" w:rsidRPr="004A5683" w14:paraId="738B507C" w14:textId="77777777" w:rsidTr="005F3DB9">
        <w:trPr>
          <w:gridAfter w:val="1"/>
          <w:wAfter w:w="137" w:type="dxa"/>
          <w:trHeight w:val="310"/>
          <w:jc w:val="center"/>
        </w:trPr>
        <w:tc>
          <w:tcPr>
            <w:tcW w:w="978" w:type="dxa"/>
            <w:noWrap/>
            <w:vAlign w:val="center"/>
            <w:hideMark/>
          </w:tcPr>
          <w:p w14:paraId="186DE401"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Geng XX</w:t>
            </w:r>
          </w:p>
        </w:tc>
        <w:tc>
          <w:tcPr>
            <w:tcW w:w="997" w:type="dxa"/>
            <w:noWrap/>
            <w:vAlign w:val="center"/>
            <w:hideMark/>
          </w:tcPr>
          <w:p w14:paraId="4AD0B3C2"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2020</w:t>
            </w:r>
          </w:p>
        </w:tc>
        <w:tc>
          <w:tcPr>
            <w:tcW w:w="972" w:type="dxa"/>
            <w:gridSpan w:val="2"/>
            <w:noWrap/>
            <w:vAlign w:val="center"/>
            <w:hideMark/>
          </w:tcPr>
          <w:p w14:paraId="438CF890"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Cohort</w:t>
            </w:r>
          </w:p>
        </w:tc>
        <w:tc>
          <w:tcPr>
            <w:tcW w:w="1439" w:type="dxa"/>
            <w:gridSpan w:val="2"/>
            <w:noWrap/>
            <w:vAlign w:val="center"/>
            <w:hideMark/>
          </w:tcPr>
          <w:p w14:paraId="1228730C"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1566" w:type="dxa"/>
            <w:gridSpan w:val="2"/>
            <w:noWrap/>
            <w:vAlign w:val="center"/>
            <w:hideMark/>
          </w:tcPr>
          <w:p w14:paraId="34D258D2"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79" w:type="dxa"/>
            <w:gridSpan w:val="2"/>
            <w:noWrap/>
            <w:vAlign w:val="center"/>
            <w:hideMark/>
          </w:tcPr>
          <w:p w14:paraId="04A63261"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442" w:type="dxa"/>
            <w:noWrap/>
            <w:vAlign w:val="center"/>
            <w:hideMark/>
          </w:tcPr>
          <w:p w14:paraId="76E76EA7"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1560" w:type="dxa"/>
            <w:gridSpan w:val="2"/>
            <w:noWrap/>
            <w:vAlign w:val="center"/>
            <w:hideMark/>
          </w:tcPr>
          <w:p w14:paraId="278CFE72"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w:t>
            </w:r>
          </w:p>
        </w:tc>
        <w:tc>
          <w:tcPr>
            <w:tcW w:w="1158" w:type="dxa"/>
            <w:gridSpan w:val="2"/>
            <w:noWrap/>
            <w:vAlign w:val="center"/>
            <w:hideMark/>
          </w:tcPr>
          <w:p w14:paraId="670A25F7"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658" w:type="dxa"/>
            <w:gridSpan w:val="2"/>
            <w:noWrap/>
            <w:vAlign w:val="center"/>
            <w:hideMark/>
          </w:tcPr>
          <w:p w14:paraId="0B5F6AAC"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992" w:type="dxa"/>
            <w:noWrap/>
            <w:vAlign w:val="center"/>
            <w:hideMark/>
          </w:tcPr>
          <w:p w14:paraId="668BF836"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547" w:type="dxa"/>
            <w:gridSpan w:val="2"/>
            <w:noWrap/>
            <w:vAlign w:val="center"/>
            <w:hideMark/>
          </w:tcPr>
          <w:p w14:paraId="22BE2482"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5</w:t>
            </w:r>
          </w:p>
        </w:tc>
      </w:tr>
      <w:tr w:rsidR="000A498E" w:rsidRPr="004A5683" w14:paraId="7EABFDB0" w14:textId="77777777" w:rsidTr="005F3DB9">
        <w:trPr>
          <w:gridAfter w:val="1"/>
          <w:wAfter w:w="137" w:type="dxa"/>
          <w:trHeight w:val="310"/>
          <w:jc w:val="center"/>
        </w:trPr>
        <w:tc>
          <w:tcPr>
            <w:tcW w:w="978" w:type="dxa"/>
            <w:noWrap/>
            <w:vAlign w:val="center"/>
            <w:hideMark/>
          </w:tcPr>
          <w:p w14:paraId="429BAD44"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Hong Y</w:t>
            </w:r>
          </w:p>
        </w:tc>
        <w:tc>
          <w:tcPr>
            <w:tcW w:w="997" w:type="dxa"/>
            <w:noWrap/>
            <w:vAlign w:val="center"/>
            <w:hideMark/>
          </w:tcPr>
          <w:p w14:paraId="6952EC3B"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2018</w:t>
            </w:r>
          </w:p>
        </w:tc>
        <w:tc>
          <w:tcPr>
            <w:tcW w:w="972" w:type="dxa"/>
            <w:gridSpan w:val="2"/>
            <w:noWrap/>
            <w:vAlign w:val="center"/>
            <w:hideMark/>
          </w:tcPr>
          <w:p w14:paraId="2D3D8E2B"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Cohort</w:t>
            </w:r>
          </w:p>
        </w:tc>
        <w:tc>
          <w:tcPr>
            <w:tcW w:w="1439" w:type="dxa"/>
            <w:gridSpan w:val="2"/>
            <w:noWrap/>
            <w:vAlign w:val="center"/>
            <w:hideMark/>
          </w:tcPr>
          <w:p w14:paraId="2D83CF54"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1566" w:type="dxa"/>
            <w:gridSpan w:val="2"/>
            <w:noWrap/>
            <w:vAlign w:val="center"/>
            <w:hideMark/>
          </w:tcPr>
          <w:p w14:paraId="34B59CD6"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79" w:type="dxa"/>
            <w:gridSpan w:val="2"/>
            <w:noWrap/>
            <w:vAlign w:val="center"/>
            <w:hideMark/>
          </w:tcPr>
          <w:p w14:paraId="364E96FC"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442" w:type="dxa"/>
            <w:noWrap/>
            <w:vAlign w:val="center"/>
            <w:hideMark/>
          </w:tcPr>
          <w:p w14:paraId="000301D7"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0" w:type="dxa"/>
            <w:gridSpan w:val="2"/>
            <w:noWrap/>
            <w:vAlign w:val="center"/>
            <w:hideMark/>
          </w:tcPr>
          <w:p w14:paraId="0E6A42BD"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58" w:type="dxa"/>
            <w:gridSpan w:val="2"/>
            <w:noWrap/>
            <w:vAlign w:val="center"/>
            <w:hideMark/>
          </w:tcPr>
          <w:p w14:paraId="1D8F17E4"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658" w:type="dxa"/>
            <w:gridSpan w:val="2"/>
            <w:noWrap/>
            <w:vAlign w:val="center"/>
            <w:hideMark/>
          </w:tcPr>
          <w:p w14:paraId="15945538"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992" w:type="dxa"/>
            <w:noWrap/>
            <w:vAlign w:val="center"/>
            <w:hideMark/>
          </w:tcPr>
          <w:p w14:paraId="7695F6D5"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547" w:type="dxa"/>
            <w:gridSpan w:val="2"/>
            <w:noWrap/>
            <w:vAlign w:val="center"/>
            <w:hideMark/>
          </w:tcPr>
          <w:p w14:paraId="722B3563"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6</w:t>
            </w:r>
          </w:p>
        </w:tc>
      </w:tr>
      <w:tr w:rsidR="000A498E" w:rsidRPr="004A5683" w14:paraId="63BE6630" w14:textId="77777777" w:rsidTr="005F3DB9">
        <w:trPr>
          <w:gridAfter w:val="1"/>
          <w:wAfter w:w="137" w:type="dxa"/>
          <w:trHeight w:val="310"/>
          <w:jc w:val="center"/>
        </w:trPr>
        <w:tc>
          <w:tcPr>
            <w:tcW w:w="978" w:type="dxa"/>
            <w:noWrap/>
            <w:vAlign w:val="center"/>
            <w:hideMark/>
          </w:tcPr>
          <w:p w14:paraId="27304A57"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Kong XL</w:t>
            </w:r>
          </w:p>
        </w:tc>
        <w:tc>
          <w:tcPr>
            <w:tcW w:w="997" w:type="dxa"/>
            <w:noWrap/>
            <w:vAlign w:val="center"/>
            <w:hideMark/>
          </w:tcPr>
          <w:p w14:paraId="02A0B9C2"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2016</w:t>
            </w:r>
          </w:p>
        </w:tc>
        <w:tc>
          <w:tcPr>
            <w:tcW w:w="972" w:type="dxa"/>
            <w:gridSpan w:val="2"/>
            <w:noWrap/>
            <w:vAlign w:val="center"/>
            <w:hideMark/>
          </w:tcPr>
          <w:p w14:paraId="6B030C42"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Cohort</w:t>
            </w:r>
          </w:p>
        </w:tc>
        <w:tc>
          <w:tcPr>
            <w:tcW w:w="1439" w:type="dxa"/>
            <w:gridSpan w:val="2"/>
            <w:noWrap/>
            <w:vAlign w:val="center"/>
            <w:hideMark/>
          </w:tcPr>
          <w:p w14:paraId="6EFA3670"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1566" w:type="dxa"/>
            <w:gridSpan w:val="2"/>
            <w:noWrap/>
            <w:vAlign w:val="center"/>
            <w:hideMark/>
          </w:tcPr>
          <w:p w14:paraId="10075E34"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79" w:type="dxa"/>
            <w:gridSpan w:val="2"/>
            <w:noWrap/>
            <w:vAlign w:val="center"/>
            <w:hideMark/>
          </w:tcPr>
          <w:p w14:paraId="05B59995"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442" w:type="dxa"/>
            <w:noWrap/>
            <w:vAlign w:val="center"/>
            <w:hideMark/>
          </w:tcPr>
          <w:p w14:paraId="22D18E72"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0" w:type="dxa"/>
            <w:gridSpan w:val="2"/>
            <w:noWrap/>
            <w:vAlign w:val="center"/>
            <w:hideMark/>
          </w:tcPr>
          <w:p w14:paraId="5C52706C"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58" w:type="dxa"/>
            <w:gridSpan w:val="2"/>
            <w:noWrap/>
            <w:vAlign w:val="center"/>
            <w:hideMark/>
          </w:tcPr>
          <w:p w14:paraId="61AFC43C"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658" w:type="dxa"/>
            <w:gridSpan w:val="2"/>
            <w:noWrap/>
            <w:vAlign w:val="center"/>
            <w:hideMark/>
          </w:tcPr>
          <w:p w14:paraId="2F082C4E"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992" w:type="dxa"/>
            <w:noWrap/>
            <w:vAlign w:val="center"/>
            <w:hideMark/>
          </w:tcPr>
          <w:p w14:paraId="67988580"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547" w:type="dxa"/>
            <w:gridSpan w:val="2"/>
            <w:noWrap/>
            <w:vAlign w:val="center"/>
            <w:hideMark/>
          </w:tcPr>
          <w:p w14:paraId="61465F2F"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7</w:t>
            </w:r>
          </w:p>
        </w:tc>
      </w:tr>
      <w:tr w:rsidR="000A498E" w:rsidRPr="004A5683" w14:paraId="1F39C5DD" w14:textId="77777777" w:rsidTr="005F3DB9">
        <w:trPr>
          <w:gridAfter w:val="1"/>
          <w:wAfter w:w="137" w:type="dxa"/>
          <w:trHeight w:val="310"/>
          <w:jc w:val="center"/>
        </w:trPr>
        <w:tc>
          <w:tcPr>
            <w:tcW w:w="978" w:type="dxa"/>
            <w:noWrap/>
            <w:vAlign w:val="center"/>
            <w:hideMark/>
          </w:tcPr>
          <w:p w14:paraId="1A6330A8"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Mocroft A</w:t>
            </w:r>
          </w:p>
        </w:tc>
        <w:tc>
          <w:tcPr>
            <w:tcW w:w="997" w:type="dxa"/>
            <w:noWrap/>
            <w:vAlign w:val="center"/>
            <w:hideMark/>
          </w:tcPr>
          <w:p w14:paraId="6A4E621D"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2012</w:t>
            </w:r>
          </w:p>
        </w:tc>
        <w:tc>
          <w:tcPr>
            <w:tcW w:w="972" w:type="dxa"/>
            <w:gridSpan w:val="2"/>
            <w:noWrap/>
            <w:vAlign w:val="center"/>
            <w:hideMark/>
          </w:tcPr>
          <w:p w14:paraId="5C16DE81"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Cohort</w:t>
            </w:r>
          </w:p>
        </w:tc>
        <w:tc>
          <w:tcPr>
            <w:tcW w:w="1439" w:type="dxa"/>
            <w:gridSpan w:val="2"/>
            <w:noWrap/>
            <w:vAlign w:val="center"/>
            <w:hideMark/>
          </w:tcPr>
          <w:p w14:paraId="7462F13F"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1566" w:type="dxa"/>
            <w:gridSpan w:val="2"/>
            <w:noWrap/>
            <w:vAlign w:val="center"/>
            <w:hideMark/>
          </w:tcPr>
          <w:p w14:paraId="12CDFDCB"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79" w:type="dxa"/>
            <w:gridSpan w:val="2"/>
            <w:noWrap/>
            <w:vAlign w:val="center"/>
            <w:hideMark/>
          </w:tcPr>
          <w:p w14:paraId="038E0AA0"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442" w:type="dxa"/>
            <w:noWrap/>
            <w:vAlign w:val="center"/>
            <w:hideMark/>
          </w:tcPr>
          <w:p w14:paraId="7B3A403D"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0" w:type="dxa"/>
            <w:gridSpan w:val="2"/>
            <w:noWrap/>
            <w:vAlign w:val="center"/>
            <w:hideMark/>
          </w:tcPr>
          <w:p w14:paraId="04BF5322"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58" w:type="dxa"/>
            <w:gridSpan w:val="2"/>
            <w:noWrap/>
            <w:vAlign w:val="center"/>
            <w:hideMark/>
          </w:tcPr>
          <w:p w14:paraId="3AE4F347"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658" w:type="dxa"/>
            <w:gridSpan w:val="2"/>
            <w:noWrap/>
            <w:vAlign w:val="center"/>
            <w:hideMark/>
          </w:tcPr>
          <w:p w14:paraId="7C55BFE8"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992" w:type="dxa"/>
            <w:noWrap/>
            <w:vAlign w:val="center"/>
            <w:hideMark/>
          </w:tcPr>
          <w:p w14:paraId="00B034AD"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547" w:type="dxa"/>
            <w:gridSpan w:val="2"/>
            <w:noWrap/>
            <w:vAlign w:val="center"/>
            <w:hideMark/>
          </w:tcPr>
          <w:p w14:paraId="02E17B09"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6</w:t>
            </w:r>
          </w:p>
        </w:tc>
      </w:tr>
      <w:tr w:rsidR="000A498E" w:rsidRPr="004A5683" w14:paraId="47043022" w14:textId="77777777" w:rsidTr="005F3DB9">
        <w:trPr>
          <w:gridAfter w:val="1"/>
          <w:wAfter w:w="137" w:type="dxa"/>
          <w:trHeight w:val="310"/>
          <w:jc w:val="center"/>
        </w:trPr>
        <w:tc>
          <w:tcPr>
            <w:tcW w:w="978" w:type="dxa"/>
            <w:noWrap/>
            <w:vAlign w:val="center"/>
            <w:hideMark/>
          </w:tcPr>
          <w:p w14:paraId="06687A1A"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Si J</w:t>
            </w:r>
          </w:p>
        </w:tc>
        <w:tc>
          <w:tcPr>
            <w:tcW w:w="997" w:type="dxa"/>
            <w:noWrap/>
            <w:vAlign w:val="center"/>
            <w:hideMark/>
          </w:tcPr>
          <w:p w14:paraId="7120F539"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2018</w:t>
            </w:r>
          </w:p>
        </w:tc>
        <w:tc>
          <w:tcPr>
            <w:tcW w:w="972" w:type="dxa"/>
            <w:gridSpan w:val="2"/>
            <w:noWrap/>
            <w:vAlign w:val="center"/>
            <w:hideMark/>
          </w:tcPr>
          <w:p w14:paraId="186C6FA0"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Cohort</w:t>
            </w:r>
          </w:p>
        </w:tc>
        <w:tc>
          <w:tcPr>
            <w:tcW w:w="1439" w:type="dxa"/>
            <w:gridSpan w:val="2"/>
            <w:noWrap/>
            <w:vAlign w:val="center"/>
            <w:hideMark/>
          </w:tcPr>
          <w:p w14:paraId="13031C2D"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6" w:type="dxa"/>
            <w:gridSpan w:val="2"/>
            <w:noWrap/>
            <w:vAlign w:val="center"/>
            <w:hideMark/>
          </w:tcPr>
          <w:p w14:paraId="795CB606"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79" w:type="dxa"/>
            <w:gridSpan w:val="2"/>
            <w:noWrap/>
            <w:vAlign w:val="center"/>
            <w:hideMark/>
          </w:tcPr>
          <w:p w14:paraId="74BFEF8D"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442" w:type="dxa"/>
            <w:noWrap/>
            <w:vAlign w:val="center"/>
            <w:hideMark/>
          </w:tcPr>
          <w:p w14:paraId="0255D94E"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0" w:type="dxa"/>
            <w:gridSpan w:val="2"/>
            <w:noWrap/>
            <w:vAlign w:val="center"/>
            <w:hideMark/>
          </w:tcPr>
          <w:p w14:paraId="327E3A29"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58" w:type="dxa"/>
            <w:gridSpan w:val="2"/>
            <w:noWrap/>
            <w:vAlign w:val="center"/>
            <w:hideMark/>
          </w:tcPr>
          <w:p w14:paraId="2F8A12E9"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658" w:type="dxa"/>
            <w:gridSpan w:val="2"/>
            <w:noWrap/>
            <w:vAlign w:val="center"/>
            <w:hideMark/>
          </w:tcPr>
          <w:p w14:paraId="5F044138"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992" w:type="dxa"/>
            <w:noWrap/>
            <w:vAlign w:val="center"/>
            <w:hideMark/>
          </w:tcPr>
          <w:p w14:paraId="4146F39C"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547" w:type="dxa"/>
            <w:gridSpan w:val="2"/>
            <w:noWrap/>
            <w:vAlign w:val="center"/>
            <w:hideMark/>
          </w:tcPr>
          <w:p w14:paraId="59FC8196"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8</w:t>
            </w:r>
          </w:p>
        </w:tc>
      </w:tr>
      <w:tr w:rsidR="000A498E" w:rsidRPr="004A5683" w14:paraId="733885D0" w14:textId="77777777" w:rsidTr="005F3DB9">
        <w:trPr>
          <w:gridAfter w:val="1"/>
          <w:wAfter w:w="137" w:type="dxa"/>
          <w:trHeight w:val="310"/>
          <w:jc w:val="center"/>
        </w:trPr>
        <w:tc>
          <w:tcPr>
            <w:tcW w:w="978" w:type="dxa"/>
            <w:noWrap/>
            <w:vAlign w:val="center"/>
            <w:hideMark/>
          </w:tcPr>
          <w:p w14:paraId="06B75DA0"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Cheng AY</w:t>
            </w:r>
          </w:p>
        </w:tc>
        <w:tc>
          <w:tcPr>
            <w:tcW w:w="997" w:type="dxa"/>
            <w:noWrap/>
            <w:vAlign w:val="center"/>
            <w:hideMark/>
          </w:tcPr>
          <w:p w14:paraId="438F6B5D"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2006</w:t>
            </w:r>
          </w:p>
        </w:tc>
        <w:tc>
          <w:tcPr>
            <w:tcW w:w="972" w:type="dxa"/>
            <w:gridSpan w:val="2"/>
            <w:noWrap/>
            <w:vAlign w:val="center"/>
            <w:hideMark/>
          </w:tcPr>
          <w:p w14:paraId="70169703"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Cohort</w:t>
            </w:r>
          </w:p>
        </w:tc>
        <w:tc>
          <w:tcPr>
            <w:tcW w:w="1439" w:type="dxa"/>
            <w:gridSpan w:val="2"/>
            <w:noWrap/>
            <w:vAlign w:val="center"/>
            <w:hideMark/>
          </w:tcPr>
          <w:p w14:paraId="2DAC5231"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1566" w:type="dxa"/>
            <w:gridSpan w:val="2"/>
            <w:noWrap/>
            <w:vAlign w:val="center"/>
            <w:hideMark/>
          </w:tcPr>
          <w:p w14:paraId="46D9DE45"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79" w:type="dxa"/>
            <w:gridSpan w:val="2"/>
            <w:noWrap/>
            <w:vAlign w:val="center"/>
            <w:hideMark/>
          </w:tcPr>
          <w:p w14:paraId="2F30C6F2"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442" w:type="dxa"/>
            <w:noWrap/>
            <w:vAlign w:val="center"/>
            <w:hideMark/>
          </w:tcPr>
          <w:p w14:paraId="7D4D0F7F"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0" w:type="dxa"/>
            <w:gridSpan w:val="2"/>
            <w:noWrap/>
            <w:vAlign w:val="center"/>
            <w:hideMark/>
          </w:tcPr>
          <w:p w14:paraId="10587652"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58" w:type="dxa"/>
            <w:gridSpan w:val="2"/>
            <w:noWrap/>
            <w:vAlign w:val="center"/>
            <w:hideMark/>
          </w:tcPr>
          <w:p w14:paraId="2CBFF2F2"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658" w:type="dxa"/>
            <w:gridSpan w:val="2"/>
            <w:noWrap/>
            <w:vAlign w:val="center"/>
            <w:hideMark/>
          </w:tcPr>
          <w:p w14:paraId="5AD7E882"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992" w:type="dxa"/>
            <w:noWrap/>
            <w:vAlign w:val="center"/>
            <w:hideMark/>
          </w:tcPr>
          <w:p w14:paraId="27FF9EB7"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547" w:type="dxa"/>
            <w:gridSpan w:val="2"/>
            <w:noWrap/>
            <w:vAlign w:val="center"/>
            <w:hideMark/>
          </w:tcPr>
          <w:p w14:paraId="1478A401"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6</w:t>
            </w:r>
          </w:p>
        </w:tc>
      </w:tr>
      <w:tr w:rsidR="000A498E" w:rsidRPr="004A5683" w14:paraId="28DA8225" w14:textId="77777777" w:rsidTr="005F3DB9">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0"/>
          <w:jc w:val="center"/>
        </w:trPr>
        <w:tc>
          <w:tcPr>
            <w:tcW w:w="978" w:type="dxa"/>
            <w:tcBorders>
              <w:top w:val="nil"/>
              <w:left w:val="nil"/>
              <w:bottom w:val="nil"/>
              <w:right w:val="nil"/>
            </w:tcBorders>
            <w:noWrap/>
            <w:vAlign w:val="center"/>
            <w:hideMark/>
          </w:tcPr>
          <w:p w14:paraId="5A727964"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lastRenderedPageBreak/>
              <w:t>Fang J</w:t>
            </w:r>
          </w:p>
        </w:tc>
        <w:tc>
          <w:tcPr>
            <w:tcW w:w="1015" w:type="dxa"/>
            <w:gridSpan w:val="2"/>
            <w:tcBorders>
              <w:top w:val="nil"/>
              <w:left w:val="nil"/>
              <w:bottom w:val="nil"/>
              <w:right w:val="nil"/>
            </w:tcBorders>
            <w:noWrap/>
            <w:vAlign w:val="center"/>
            <w:hideMark/>
          </w:tcPr>
          <w:p w14:paraId="74A7E2D7"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2018</w:t>
            </w:r>
          </w:p>
        </w:tc>
        <w:tc>
          <w:tcPr>
            <w:tcW w:w="976" w:type="dxa"/>
            <w:gridSpan w:val="2"/>
            <w:tcBorders>
              <w:top w:val="nil"/>
              <w:left w:val="nil"/>
              <w:bottom w:val="nil"/>
              <w:right w:val="nil"/>
            </w:tcBorders>
            <w:noWrap/>
            <w:vAlign w:val="center"/>
            <w:hideMark/>
          </w:tcPr>
          <w:p w14:paraId="67B6596D"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Cohort</w:t>
            </w:r>
          </w:p>
        </w:tc>
        <w:tc>
          <w:tcPr>
            <w:tcW w:w="1439" w:type="dxa"/>
            <w:gridSpan w:val="2"/>
            <w:tcBorders>
              <w:top w:val="nil"/>
              <w:left w:val="nil"/>
              <w:bottom w:val="nil"/>
              <w:right w:val="nil"/>
            </w:tcBorders>
            <w:noWrap/>
            <w:vAlign w:val="center"/>
            <w:hideMark/>
          </w:tcPr>
          <w:p w14:paraId="5991863C"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6" w:type="dxa"/>
            <w:gridSpan w:val="2"/>
            <w:tcBorders>
              <w:top w:val="nil"/>
              <w:left w:val="nil"/>
              <w:bottom w:val="nil"/>
              <w:right w:val="nil"/>
            </w:tcBorders>
            <w:noWrap/>
            <w:vAlign w:val="center"/>
            <w:hideMark/>
          </w:tcPr>
          <w:p w14:paraId="3ED78B42"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58" w:type="dxa"/>
            <w:tcBorders>
              <w:top w:val="nil"/>
              <w:left w:val="nil"/>
              <w:bottom w:val="nil"/>
              <w:right w:val="nil"/>
            </w:tcBorders>
            <w:noWrap/>
            <w:vAlign w:val="center"/>
            <w:hideMark/>
          </w:tcPr>
          <w:p w14:paraId="6E06262F"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17" w:type="dxa"/>
            <w:gridSpan w:val="2"/>
            <w:tcBorders>
              <w:top w:val="nil"/>
              <w:left w:val="nil"/>
              <w:bottom w:val="nil"/>
              <w:right w:val="nil"/>
            </w:tcBorders>
            <w:noWrap/>
            <w:vAlign w:val="center"/>
            <w:hideMark/>
          </w:tcPr>
          <w:p w14:paraId="7CF3D6A7"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1560" w:type="dxa"/>
            <w:gridSpan w:val="2"/>
            <w:tcBorders>
              <w:top w:val="nil"/>
              <w:left w:val="nil"/>
              <w:bottom w:val="nil"/>
              <w:right w:val="nil"/>
            </w:tcBorders>
            <w:noWrap/>
            <w:vAlign w:val="center"/>
            <w:hideMark/>
          </w:tcPr>
          <w:p w14:paraId="317EAEFE"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58" w:type="dxa"/>
            <w:gridSpan w:val="2"/>
            <w:tcBorders>
              <w:top w:val="nil"/>
              <w:left w:val="nil"/>
              <w:bottom w:val="nil"/>
              <w:right w:val="nil"/>
            </w:tcBorders>
            <w:noWrap/>
            <w:vAlign w:val="center"/>
            <w:hideMark/>
          </w:tcPr>
          <w:p w14:paraId="640C1685"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77" w:type="dxa"/>
            <w:tcBorders>
              <w:top w:val="nil"/>
              <w:left w:val="nil"/>
              <w:bottom w:val="nil"/>
              <w:right w:val="nil"/>
            </w:tcBorders>
            <w:noWrap/>
            <w:vAlign w:val="center"/>
            <w:hideMark/>
          </w:tcPr>
          <w:p w14:paraId="3EC8DAC3"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1134" w:type="dxa"/>
            <w:gridSpan w:val="2"/>
            <w:tcBorders>
              <w:top w:val="nil"/>
              <w:left w:val="nil"/>
              <w:bottom w:val="nil"/>
              <w:right w:val="nil"/>
            </w:tcBorders>
            <w:noWrap/>
            <w:vAlign w:val="center"/>
            <w:hideMark/>
          </w:tcPr>
          <w:p w14:paraId="3A7D3AA4"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547" w:type="dxa"/>
            <w:gridSpan w:val="2"/>
            <w:tcBorders>
              <w:top w:val="nil"/>
              <w:left w:val="nil"/>
              <w:bottom w:val="nil"/>
              <w:right w:val="nil"/>
            </w:tcBorders>
            <w:noWrap/>
            <w:vAlign w:val="center"/>
            <w:hideMark/>
          </w:tcPr>
          <w:p w14:paraId="713F6A36"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6</w:t>
            </w:r>
          </w:p>
        </w:tc>
      </w:tr>
      <w:tr w:rsidR="000A498E" w:rsidRPr="004A5683" w14:paraId="173850E5" w14:textId="77777777" w:rsidTr="005F3DB9">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0"/>
          <w:jc w:val="center"/>
        </w:trPr>
        <w:tc>
          <w:tcPr>
            <w:tcW w:w="978" w:type="dxa"/>
            <w:tcBorders>
              <w:top w:val="nil"/>
              <w:left w:val="nil"/>
              <w:bottom w:val="nil"/>
              <w:right w:val="nil"/>
            </w:tcBorders>
            <w:noWrap/>
            <w:vAlign w:val="center"/>
            <w:hideMark/>
          </w:tcPr>
          <w:p w14:paraId="61BF87E7"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Hwang JC</w:t>
            </w:r>
          </w:p>
        </w:tc>
        <w:tc>
          <w:tcPr>
            <w:tcW w:w="1015" w:type="dxa"/>
            <w:gridSpan w:val="2"/>
            <w:tcBorders>
              <w:top w:val="nil"/>
              <w:left w:val="nil"/>
              <w:bottom w:val="nil"/>
              <w:right w:val="nil"/>
            </w:tcBorders>
            <w:noWrap/>
            <w:vAlign w:val="center"/>
            <w:hideMark/>
          </w:tcPr>
          <w:p w14:paraId="0BCD872E"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2016</w:t>
            </w:r>
          </w:p>
        </w:tc>
        <w:tc>
          <w:tcPr>
            <w:tcW w:w="976" w:type="dxa"/>
            <w:gridSpan w:val="2"/>
            <w:tcBorders>
              <w:top w:val="nil"/>
              <w:left w:val="nil"/>
              <w:bottom w:val="nil"/>
              <w:right w:val="nil"/>
            </w:tcBorders>
            <w:noWrap/>
            <w:vAlign w:val="center"/>
            <w:hideMark/>
          </w:tcPr>
          <w:p w14:paraId="66C7B684"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Cohort</w:t>
            </w:r>
          </w:p>
        </w:tc>
        <w:tc>
          <w:tcPr>
            <w:tcW w:w="1439" w:type="dxa"/>
            <w:gridSpan w:val="2"/>
            <w:tcBorders>
              <w:top w:val="nil"/>
              <w:left w:val="nil"/>
              <w:bottom w:val="nil"/>
              <w:right w:val="nil"/>
            </w:tcBorders>
            <w:noWrap/>
            <w:vAlign w:val="center"/>
            <w:hideMark/>
          </w:tcPr>
          <w:p w14:paraId="16B1D8BF"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1566" w:type="dxa"/>
            <w:gridSpan w:val="2"/>
            <w:tcBorders>
              <w:top w:val="nil"/>
              <w:left w:val="nil"/>
              <w:bottom w:val="nil"/>
              <w:right w:val="nil"/>
            </w:tcBorders>
            <w:noWrap/>
            <w:vAlign w:val="center"/>
            <w:hideMark/>
          </w:tcPr>
          <w:p w14:paraId="3FD4D55A"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58" w:type="dxa"/>
            <w:tcBorders>
              <w:top w:val="nil"/>
              <w:left w:val="nil"/>
              <w:bottom w:val="nil"/>
              <w:right w:val="nil"/>
            </w:tcBorders>
            <w:noWrap/>
            <w:vAlign w:val="center"/>
            <w:hideMark/>
          </w:tcPr>
          <w:p w14:paraId="6309BFD9"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17" w:type="dxa"/>
            <w:gridSpan w:val="2"/>
            <w:tcBorders>
              <w:top w:val="nil"/>
              <w:left w:val="nil"/>
              <w:bottom w:val="nil"/>
              <w:right w:val="nil"/>
            </w:tcBorders>
            <w:noWrap/>
            <w:vAlign w:val="center"/>
            <w:hideMark/>
          </w:tcPr>
          <w:p w14:paraId="0811E617"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0" w:type="dxa"/>
            <w:gridSpan w:val="2"/>
            <w:tcBorders>
              <w:top w:val="nil"/>
              <w:left w:val="nil"/>
              <w:bottom w:val="nil"/>
              <w:right w:val="nil"/>
            </w:tcBorders>
            <w:noWrap/>
            <w:vAlign w:val="center"/>
            <w:hideMark/>
          </w:tcPr>
          <w:p w14:paraId="31B4B64E"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w:t>
            </w:r>
          </w:p>
        </w:tc>
        <w:tc>
          <w:tcPr>
            <w:tcW w:w="1158" w:type="dxa"/>
            <w:gridSpan w:val="2"/>
            <w:tcBorders>
              <w:top w:val="nil"/>
              <w:left w:val="nil"/>
              <w:bottom w:val="nil"/>
              <w:right w:val="nil"/>
            </w:tcBorders>
            <w:noWrap/>
            <w:vAlign w:val="center"/>
            <w:hideMark/>
          </w:tcPr>
          <w:p w14:paraId="7CC29FC8"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77" w:type="dxa"/>
            <w:tcBorders>
              <w:top w:val="nil"/>
              <w:left w:val="nil"/>
              <w:bottom w:val="nil"/>
              <w:right w:val="nil"/>
            </w:tcBorders>
            <w:noWrap/>
            <w:vAlign w:val="center"/>
            <w:hideMark/>
          </w:tcPr>
          <w:p w14:paraId="5178A681"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34" w:type="dxa"/>
            <w:gridSpan w:val="2"/>
            <w:tcBorders>
              <w:top w:val="nil"/>
              <w:left w:val="nil"/>
              <w:bottom w:val="nil"/>
              <w:right w:val="nil"/>
            </w:tcBorders>
            <w:noWrap/>
            <w:vAlign w:val="center"/>
            <w:hideMark/>
          </w:tcPr>
          <w:p w14:paraId="1C987D9B"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547" w:type="dxa"/>
            <w:gridSpan w:val="2"/>
            <w:tcBorders>
              <w:top w:val="nil"/>
              <w:left w:val="nil"/>
              <w:bottom w:val="nil"/>
              <w:right w:val="nil"/>
            </w:tcBorders>
            <w:noWrap/>
            <w:vAlign w:val="center"/>
            <w:hideMark/>
          </w:tcPr>
          <w:p w14:paraId="21175583"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7</w:t>
            </w:r>
          </w:p>
        </w:tc>
      </w:tr>
      <w:tr w:rsidR="000A498E" w:rsidRPr="004A5683" w14:paraId="035976D5" w14:textId="77777777" w:rsidTr="005F3DB9">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0"/>
          <w:jc w:val="center"/>
        </w:trPr>
        <w:tc>
          <w:tcPr>
            <w:tcW w:w="978" w:type="dxa"/>
            <w:tcBorders>
              <w:top w:val="nil"/>
              <w:left w:val="nil"/>
              <w:bottom w:val="nil"/>
              <w:right w:val="nil"/>
            </w:tcBorders>
            <w:noWrap/>
            <w:vAlign w:val="center"/>
            <w:hideMark/>
          </w:tcPr>
          <w:p w14:paraId="66840D8C"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Lai TS</w:t>
            </w:r>
          </w:p>
        </w:tc>
        <w:tc>
          <w:tcPr>
            <w:tcW w:w="1015" w:type="dxa"/>
            <w:gridSpan w:val="2"/>
            <w:tcBorders>
              <w:top w:val="nil"/>
              <w:left w:val="nil"/>
              <w:bottom w:val="nil"/>
              <w:right w:val="nil"/>
            </w:tcBorders>
            <w:noWrap/>
            <w:vAlign w:val="center"/>
            <w:hideMark/>
          </w:tcPr>
          <w:p w14:paraId="7308A213"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2017</w:t>
            </w:r>
          </w:p>
        </w:tc>
        <w:tc>
          <w:tcPr>
            <w:tcW w:w="976" w:type="dxa"/>
            <w:gridSpan w:val="2"/>
            <w:tcBorders>
              <w:top w:val="nil"/>
              <w:left w:val="nil"/>
              <w:bottom w:val="nil"/>
              <w:right w:val="nil"/>
            </w:tcBorders>
            <w:noWrap/>
            <w:vAlign w:val="center"/>
            <w:hideMark/>
          </w:tcPr>
          <w:p w14:paraId="2D3EBA86"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Cohort</w:t>
            </w:r>
          </w:p>
        </w:tc>
        <w:tc>
          <w:tcPr>
            <w:tcW w:w="1439" w:type="dxa"/>
            <w:gridSpan w:val="2"/>
            <w:tcBorders>
              <w:top w:val="nil"/>
              <w:left w:val="nil"/>
              <w:bottom w:val="nil"/>
              <w:right w:val="nil"/>
            </w:tcBorders>
            <w:noWrap/>
            <w:vAlign w:val="center"/>
            <w:hideMark/>
          </w:tcPr>
          <w:p w14:paraId="5A8677D3"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6" w:type="dxa"/>
            <w:gridSpan w:val="2"/>
            <w:tcBorders>
              <w:top w:val="nil"/>
              <w:left w:val="nil"/>
              <w:bottom w:val="nil"/>
              <w:right w:val="nil"/>
            </w:tcBorders>
            <w:noWrap/>
            <w:vAlign w:val="center"/>
            <w:hideMark/>
          </w:tcPr>
          <w:p w14:paraId="73AFCEFD"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58" w:type="dxa"/>
            <w:tcBorders>
              <w:top w:val="nil"/>
              <w:left w:val="nil"/>
              <w:bottom w:val="nil"/>
              <w:right w:val="nil"/>
            </w:tcBorders>
            <w:noWrap/>
            <w:vAlign w:val="center"/>
            <w:hideMark/>
          </w:tcPr>
          <w:p w14:paraId="3AA4AAFC"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17" w:type="dxa"/>
            <w:gridSpan w:val="2"/>
            <w:tcBorders>
              <w:top w:val="nil"/>
              <w:left w:val="nil"/>
              <w:bottom w:val="nil"/>
              <w:right w:val="nil"/>
            </w:tcBorders>
            <w:noWrap/>
            <w:vAlign w:val="center"/>
            <w:hideMark/>
          </w:tcPr>
          <w:p w14:paraId="5A404EC0"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0" w:type="dxa"/>
            <w:gridSpan w:val="2"/>
            <w:tcBorders>
              <w:top w:val="nil"/>
              <w:left w:val="nil"/>
              <w:bottom w:val="nil"/>
              <w:right w:val="nil"/>
            </w:tcBorders>
            <w:noWrap/>
            <w:vAlign w:val="center"/>
            <w:hideMark/>
          </w:tcPr>
          <w:p w14:paraId="701A0758"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58" w:type="dxa"/>
            <w:gridSpan w:val="2"/>
            <w:tcBorders>
              <w:top w:val="nil"/>
              <w:left w:val="nil"/>
              <w:bottom w:val="nil"/>
              <w:right w:val="nil"/>
            </w:tcBorders>
            <w:noWrap/>
            <w:vAlign w:val="center"/>
            <w:hideMark/>
          </w:tcPr>
          <w:p w14:paraId="3198B4E1"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77" w:type="dxa"/>
            <w:tcBorders>
              <w:top w:val="nil"/>
              <w:left w:val="nil"/>
              <w:bottom w:val="nil"/>
              <w:right w:val="nil"/>
            </w:tcBorders>
            <w:noWrap/>
            <w:vAlign w:val="center"/>
            <w:hideMark/>
          </w:tcPr>
          <w:p w14:paraId="4A5FE398"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34" w:type="dxa"/>
            <w:gridSpan w:val="2"/>
            <w:tcBorders>
              <w:top w:val="nil"/>
              <w:left w:val="nil"/>
              <w:bottom w:val="nil"/>
              <w:right w:val="nil"/>
            </w:tcBorders>
            <w:noWrap/>
            <w:vAlign w:val="center"/>
            <w:hideMark/>
          </w:tcPr>
          <w:p w14:paraId="5BAB1F79"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547" w:type="dxa"/>
            <w:gridSpan w:val="2"/>
            <w:tcBorders>
              <w:top w:val="nil"/>
              <w:left w:val="nil"/>
              <w:bottom w:val="nil"/>
              <w:right w:val="nil"/>
            </w:tcBorders>
            <w:noWrap/>
            <w:vAlign w:val="center"/>
            <w:hideMark/>
          </w:tcPr>
          <w:p w14:paraId="4EE35C51"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8</w:t>
            </w:r>
          </w:p>
        </w:tc>
      </w:tr>
      <w:tr w:rsidR="000A498E" w:rsidRPr="004A5683" w14:paraId="67E7CDEA" w14:textId="77777777" w:rsidTr="005F3DB9">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0"/>
          <w:jc w:val="center"/>
        </w:trPr>
        <w:tc>
          <w:tcPr>
            <w:tcW w:w="978" w:type="dxa"/>
            <w:tcBorders>
              <w:top w:val="nil"/>
              <w:left w:val="nil"/>
              <w:bottom w:val="nil"/>
              <w:right w:val="nil"/>
            </w:tcBorders>
            <w:noWrap/>
            <w:vAlign w:val="center"/>
            <w:hideMark/>
          </w:tcPr>
          <w:p w14:paraId="1A306FF8"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Lee JJ</w:t>
            </w:r>
          </w:p>
        </w:tc>
        <w:tc>
          <w:tcPr>
            <w:tcW w:w="1015" w:type="dxa"/>
            <w:gridSpan w:val="2"/>
            <w:tcBorders>
              <w:top w:val="nil"/>
              <w:left w:val="nil"/>
              <w:bottom w:val="nil"/>
              <w:right w:val="nil"/>
            </w:tcBorders>
            <w:noWrap/>
            <w:vAlign w:val="center"/>
            <w:hideMark/>
          </w:tcPr>
          <w:p w14:paraId="4F444579"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2014</w:t>
            </w:r>
          </w:p>
        </w:tc>
        <w:tc>
          <w:tcPr>
            <w:tcW w:w="976" w:type="dxa"/>
            <w:gridSpan w:val="2"/>
            <w:tcBorders>
              <w:top w:val="nil"/>
              <w:left w:val="nil"/>
              <w:bottom w:val="nil"/>
              <w:right w:val="nil"/>
            </w:tcBorders>
            <w:noWrap/>
            <w:vAlign w:val="center"/>
            <w:hideMark/>
          </w:tcPr>
          <w:p w14:paraId="092A1EA2"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Cohort</w:t>
            </w:r>
          </w:p>
        </w:tc>
        <w:tc>
          <w:tcPr>
            <w:tcW w:w="1439" w:type="dxa"/>
            <w:gridSpan w:val="2"/>
            <w:tcBorders>
              <w:top w:val="nil"/>
              <w:left w:val="nil"/>
              <w:bottom w:val="nil"/>
              <w:right w:val="nil"/>
            </w:tcBorders>
            <w:noWrap/>
            <w:vAlign w:val="center"/>
            <w:hideMark/>
          </w:tcPr>
          <w:p w14:paraId="2FE5E101"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1566" w:type="dxa"/>
            <w:gridSpan w:val="2"/>
            <w:tcBorders>
              <w:top w:val="nil"/>
              <w:left w:val="nil"/>
              <w:bottom w:val="nil"/>
              <w:right w:val="nil"/>
            </w:tcBorders>
            <w:noWrap/>
            <w:vAlign w:val="center"/>
            <w:hideMark/>
          </w:tcPr>
          <w:p w14:paraId="20F5A707"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58" w:type="dxa"/>
            <w:tcBorders>
              <w:top w:val="nil"/>
              <w:left w:val="nil"/>
              <w:bottom w:val="nil"/>
              <w:right w:val="nil"/>
            </w:tcBorders>
            <w:noWrap/>
            <w:vAlign w:val="center"/>
            <w:hideMark/>
          </w:tcPr>
          <w:p w14:paraId="0B156BD9"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17" w:type="dxa"/>
            <w:gridSpan w:val="2"/>
            <w:tcBorders>
              <w:top w:val="nil"/>
              <w:left w:val="nil"/>
              <w:bottom w:val="nil"/>
              <w:right w:val="nil"/>
            </w:tcBorders>
            <w:noWrap/>
            <w:vAlign w:val="center"/>
            <w:hideMark/>
          </w:tcPr>
          <w:p w14:paraId="4FD70F11"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0" w:type="dxa"/>
            <w:gridSpan w:val="2"/>
            <w:tcBorders>
              <w:top w:val="nil"/>
              <w:left w:val="nil"/>
              <w:bottom w:val="nil"/>
              <w:right w:val="nil"/>
            </w:tcBorders>
            <w:noWrap/>
            <w:vAlign w:val="center"/>
            <w:hideMark/>
          </w:tcPr>
          <w:p w14:paraId="0869D19A"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58" w:type="dxa"/>
            <w:gridSpan w:val="2"/>
            <w:tcBorders>
              <w:top w:val="nil"/>
              <w:left w:val="nil"/>
              <w:bottom w:val="nil"/>
              <w:right w:val="nil"/>
            </w:tcBorders>
            <w:noWrap/>
            <w:vAlign w:val="center"/>
            <w:hideMark/>
          </w:tcPr>
          <w:p w14:paraId="5E9AACED"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77" w:type="dxa"/>
            <w:tcBorders>
              <w:top w:val="nil"/>
              <w:left w:val="nil"/>
              <w:bottom w:val="nil"/>
              <w:right w:val="nil"/>
            </w:tcBorders>
            <w:noWrap/>
            <w:vAlign w:val="center"/>
            <w:hideMark/>
          </w:tcPr>
          <w:p w14:paraId="6EE8F1D6"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34" w:type="dxa"/>
            <w:gridSpan w:val="2"/>
            <w:tcBorders>
              <w:top w:val="nil"/>
              <w:left w:val="nil"/>
              <w:bottom w:val="nil"/>
              <w:right w:val="nil"/>
            </w:tcBorders>
            <w:noWrap/>
            <w:vAlign w:val="center"/>
            <w:hideMark/>
          </w:tcPr>
          <w:p w14:paraId="7992949A"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547" w:type="dxa"/>
            <w:gridSpan w:val="2"/>
            <w:tcBorders>
              <w:top w:val="nil"/>
              <w:left w:val="nil"/>
              <w:bottom w:val="nil"/>
              <w:right w:val="nil"/>
            </w:tcBorders>
            <w:noWrap/>
            <w:vAlign w:val="center"/>
            <w:hideMark/>
          </w:tcPr>
          <w:p w14:paraId="075BCD83"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6</w:t>
            </w:r>
          </w:p>
        </w:tc>
      </w:tr>
      <w:tr w:rsidR="000A498E" w:rsidRPr="004A5683" w14:paraId="4C109D3B" w14:textId="77777777" w:rsidTr="005F3DB9">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0"/>
          <w:jc w:val="center"/>
        </w:trPr>
        <w:tc>
          <w:tcPr>
            <w:tcW w:w="978" w:type="dxa"/>
            <w:tcBorders>
              <w:top w:val="nil"/>
              <w:left w:val="nil"/>
              <w:bottom w:val="nil"/>
              <w:right w:val="nil"/>
            </w:tcBorders>
            <w:noWrap/>
            <w:vAlign w:val="center"/>
            <w:hideMark/>
          </w:tcPr>
          <w:p w14:paraId="42D3741B"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Nguyen MH</w:t>
            </w:r>
          </w:p>
        </w:tc>
        <w:tc>
          <w:tcPr>
            <w:tcW w:w="1015" w:type="dxa"/>
            <w:gridSpan w:val="2"/>
            <w:tcBorders>
              <w:top w:val="nil"/>
              <w:left w:val="nil"/>
              <w:bottom w:val="nil"/>
              <w:right w:val="nil"/>
            </w:tcBorders>
            <w:noWrap/>
            <w:vAlign w:val="center"/>
            <w:hideMark/>
          </w:tcPr>
          <w:p w14:paraId="451A1171"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2019</w:t>
            </w:r>
          </w:p>
        </w:tc>
        <w:tc>
          <w:tcPr>
            <w:tcW w:w="976" w:type="dxa"/>
            <w:gridSpan w:val="2"/>
            <w:tcBorders>
              <w:top w:val="nil"/>
              <w:left w:val="nil"/>
              <w:bottom w:val="nil"/>
              <w:right w:val="nil"/>
            </w:tcBorders>
            <w:noWrap/>
            <w:vAlign w:val="center"/>
            <w:hideMark/>
          </w:tcPr>
          <w:p w14:paraId="141BE988"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Cohort</w:t>
            </w:r>
          </w:p>
        </w:tc>
        <w:tc>
          <w:tcPr>
            <w:tcW w:w="1439" w:type="dxa"/>
            <w:gridSpan w:val="2"/>
            <w:tcBorders>
              <w:top w:val="nil"/>
              <w:left w:val="nil"/>
              <w:bottom w:val="nil"/>
              <w:right w:val="nil"/>
            </w:tcBorders>
            <w:noWrap/>
            <w:vAlign w:val="center"/>
            <w:hideMark/>
          </w:tcPr>
          <w:p w14:paraId="0DDAB2D8"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6" w:type="dxa"/>
            <w:gridSpan w:val="2"/>
            <w:tcBorders>
              <w:top w:val="nil"/>
              <w:left w:val="nil"/>
              <w:bottom w:val="nil"/>
              <w:right w:val="nil"/>
            </w:tcBorders>
            <w:noWrap/>
            <w:vAlign w:val="center"/>
            <w:hideMark/>
          </w:tcPr>
          <w:p w14:paraId="1A0BB0EF"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58" w:type="dxa"/>
            <w:tcBorders>
              <w:top w:val="nil"/>
              <w:left w:val="nil"/>
              <w:bottom w:val="nil"/>
              <w:right w:val="nil"/>
            </w:tcBorders>
            <w:noWrap/>
            <w:vAlign w:val="center"/>
            <w:hideMark/>
          </w:tcPr>
          <w:p w14:paraId="4D8F7799"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17" w:type="dxa"/>
            <w:gridSpan w:val="2"/>
            <w:tcBorders>
              <w:top w:val="nil"/>
              <w:left w:val="nil"/>
              <w:bottom w:val="nil"/>
              <w:right w:val="nil"/>
            </w:tcBorders>
            <w:noWrap/>
            <w:vAlign w:val="center"/>
            <w:hideMark/>
          </w:tcPr>
          <w:p w14:paraId="13EBF9F5"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0" w:type="dxa"/>
            <w:gridSpan w:val="2"/>
            <w:tcBorders>
              <w:top w:val="nil"/>
              <w:left w:val="nil"/>
              <w:bottom w:val="nil"/>
              <w:right w:val="nil"/>
            </w:tcBorders>
            <w:noWrap/>
            <w:vAlign w:val="center"/>
            <w:hideMark/>
          </w:tcPr>
          <w:p w14:paraId="5EE0E985"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w:t>
            </w:r>
          </w:p>
        </w:tc>
        <w:tc>
          <w:tcPr>
            <w:tcW w:w="1158" w:type="dxa"/>
            <w:gridSpan w:val="2"/>
            <w:tcBorders>
              <w:top w:val="nil"/>
              <w:left w:val="nil"/>
              <w:bottom w:val="nil"/>
              <w:right w:val="nil"/>
            </w:tcBorders>
            <w:noWrap/>
            <w:vAlign w:val="center"/>
            <w:hideMark/>
          </w:tcPr>
          <w:p w14:paraId="756B7206"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77" w:type="dxa"/>
            <w:tcBorders>
              <w:top w:val="nil"/>
              <w:left w:val="nil"/>
              <w:bottom w:val="nil"/>
              <w:right w:val="nil"/>
            </w:tcBorders>
            <w:noWrap/>
            <w:vAlign w:val="center"/>
            <w:hideMark/>
          </w:tcPr>
          <w:p w14:paraId="360240CC"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34" w:type="dxa"/>
            <w:gridSpan w:val="2"/>
            <w:tcBorders>
              <w:top w:val="nil"/>
              <w:left w:val="nil"/>
              <w:bottom w:val="nil"/>
              <w:right w:val="nil"/>
            </w:tcBorders>
            <w:noWrap/>
            <w:vAlign w:val="center"/>
            <w:hideMark/>
          </w:tcPr>
          <w:p w14:paraId="0F7CAC40"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547" w:type="dxa"/>
            <w:gridSpan w:val="2"/>
            <w:tcBorders>
              <w:top w:val="nil"/>
              <w:left w:val="nil"/>
              <w:bottom w:val="nil"/>
              <w:right w:val="nil"/>
            </w:tcBorders>
            <w:noWrap/>
            <w:vAlign w:val="center"/>
            <w:hideMark/>
          </w:tcPr>
          <w:p w14:paraId="3CE8DA6F"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9</w:t>
            </w:r>
          </w:p>
        </w:tc>
      </w:tr>
      <w:tr w:rsidR="000A498E" w:rsidRPr="004A5683" w14:paraId="763BA214" w14:textId="77777777" w:rsidTr="005F3DB9">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0"/>
          <w:jc w:val="center"/>
        </w:trPr>
        <w:tc>
          <w:tcPr>
            <w:tcW w:w="978" w:type="dxa"/>
            <w:tcBorders>
              <w:top w:val="nil"/>
              <w:left w:val="nil"/>
              <w:bottom w:val="nil"/>
              <w:right w:val="nil"/>
            </w:tcBorders>
            <w:noWrap/>
            <w:vAlign w:val="center"/>
            <w:hideMark/>
          </w:tcPr>
          <w:p w14:paraId="346CB029"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Chen YC</w:t>
            </w:r>
          </w:p>
        </w:tc>
        <w:tc>
          <w:tcPr>
            <w:tcW w:w="1015" w:type="dxa"/>
            <w:gridSpan w:val="2"/>
            <w:tcBorders>
              <w:top w:val="nil"/>
              <w:left w:val="nil"/>
              <w:bottom w:val="nil"/>
              <w:right w:val="nil"/>
            </w:tcBorders>
            <w:noWrap/>
            <w:vAlign w:val="center"/>
            <w:hideMark/>
          </w:tcPr>
          <w:p w14:paraId="48AED28F"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2018</w:t>
            </w:r>
          </w:p>
        </w:tc>
        <w:tc>
          <w:tcPr>
            <w:tcW w:w="976" w:type="dxa"/>
            <w:gridSpan w:val="2"/>
            <w:tcBorders>
              <w:top w:val="nil"/>
              <w:left w:val="nil"/>
              <w:bottom w:val="nil"/>
              <w:right w:val="nil"/>
            </w:tcBorders>
            <w:noWrap/>
            <w:vAlign w:val="center"/>
            <w:hideMark/>
          </w:tcPr>
          <w:p w14:paraId="75D0A498"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Cohort</w:t>
            </w:r>
          </w:p>
        </w:tc>
        <w:tc>
          <w:tcPr>
            <w:tcW w:w="1439" w:type="dxa"/>
            <w:gridSpan w:val="2"/>
            <w:tcBorders>
              <w:top w:val="nil"/>
              <w:left w:val="nil"/>
              <w:bottom w:val="nil"/>
              <w:right w:val="nil"/>
            </w:tcBorders>
            <w:noWrap/>
            <w:vAlign w:val="center"/>
            <w:hideMark/>
          </w:tcPr>
          <w:p w14:paraId="60474398"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6" w:type="dxa"/>
            <w:gridSpan w:val="2"/>
            <w:tcBorders>
              <w:top w:val="nil"/>
              <w:left w:val="nil"/>
              <w:bottom w:val="nil"/>
              <w:right w:val="nil"/>
            </w:tcBorders>
            <w:noWrap/>
            <w:vAlign w:val="center"/>
            <w:hideMark/>
          </w:tcPr>
          <w:p w14:paraId="28F8F91C"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58" w:type="dxa"/>
            <w:tcBorders>
              <w:top w:val="nil"/>
              <w:left w:val="nil"/>
              <w:bottom w:val="nil"/>
              <w:right w:val="nil"/>
            </w:tcBorders>
            <w:noWrap/>
            <w:vAlign w:val="center"/>
            <w:hideMark/>
          </w:tcPr>
          <w:p w14:paraId="7279674F"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17" w:type="dxa"/>
            <w:gridSpan w:val="2"/>
            <w:tcBorders>
              <w:top w:val="nil"/>
              <w:left w:val="nil"/>
              <w:bottom w:val="nil"/>
              <w:right w:val="nil"/>
            </w:tcBorders>
            <w:noWrap/>
            <w:vAlign w:val="center"/>
            <w:hideMark/>
          </w:tcPr>
          <w:p w14:paraId="367D2E1F"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0" w:type="dxa"/>
            <w:gridSpan w:val="2"/>
            <w:tcBorders>
              <w:top w:val="nil"/>
              <w:left w:val="nil"/>
              <w:bottom w:val="nil"/>
              <w:right w:val="nil"/>
            </w:tcBorders>
            <w:noWrap/>
            <w:vAlign w:val="center"/>
            <w:hideMark/>
          </w:tcPr>
          <w:p w14:paraId="7B5F2ECE"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w:t>
            </w:r>
          </w:p>
        </w:tc>
        <w:tc>
          <w:tcPr>
            <w:tcW w:w="1158" w:type="dxa"/>
            <w:gridSpan w:val="2"/>
            <w:tcBorders>
              <w:top w:val="nil"/>
              <w:left w:val="nil"/>
              <w:bottom w:val="nil"/>
              <w:right w:val="nil"/>
            </w:tcBorders>
            <w:noWrap/>
            <w:vAlign w:val="center"/>
            <w:hideMark/>
          </w:tcPr>
          <w:p w14:paraId="0D9382FC"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77" w:type="dxa"/>
            <w:tcBorders>
              <w:top w:val="nil"/>
              <w:left w:val="nil"/>
              <w:bottom w:val="nil"/>
              <w:right w:val="nil"/>
            </w:tcBorders>
            <w:noWrap/>
            <w:vAlign w:val="center"/>
            <w:hideMark/>
          </w:tcPr>
          <w:p w14:paraId="6F14B19F"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34" w:type="dxa"/>
            <w:gridSpan w:val="2"/>
            <w:tcBorders>
              <w:top w:val="nil"/>
              <w:left w:val="nil"/>
              <w:bottom w:val="nil"/>
              <w:right w:val="nil"/>
            </w:tcBorders>
            <w:noWrap/>
            <w:vAlign w:val="center"/>
            <w:hideMark/>
          </w:tcPr>
          <w:p w14:paraId="07EF03D2"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547" w:type="dxa"/>
            <w:gridSpan w:val="2"/>
            <w:tcBorders>
              <w:top w:val="nil"/>
              <w:left w:val="nil"/>
              <w:bottom w:val="nil"/>
              <w:right w:val="nil"/>
            </w:tcBorders>
            <w:noWrap/>
            <w:vAlign w:val="center"/>
            <w:hideMark/>
          </w:tcPr>
          <w:p w14:paraId="777247DB"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8</w:t>
            </w:r>
          </w:p>
        </w:tc>
      </w:tr>
      <w:tr w:rsidR="000A498E" w:rsidRPr="004A5683" w14:paraId="642A4F30" w14:textId="77777777" w:rsidTr="005F3DB9">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0"/>
          <w:jc w:val="center"/>
        </w:trPr>
        <w:tc>
          <w:tcPr>
            <w:tcW w:w="978" w:type="dxa"/>
            <w:tcBorders>
              <w:top w:val="nil"/>
              <w:left w:val="nil"/>
              <w:bottom w:val="nil"/>
              <w:right w:val="nil"/>
            </w:tcBorders>
            <w:noWrap/>
            <w:vAlign w:val="center"/>
            <w:hideMark/>
          </w:tcPr>
          <w:p w14:paraId="68C5CD7A"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Lo MK</w:t>
            </w:r>
          </w:p>
        </w:tc>
        <w:tc>
          <w:tcPr>
            <w:tcW w:w="1015" w:type="dxa"/>
            <w:gridSpan w:val="2"/>
            <w:tcBorders>
              <w:top w:val="nil"/>
              <w:left w:val="nil"/>
              <w:bottom w:val="nil"/>
              <w:right w:val="nil"/>
            </w:tcBorders>
            <w:noWrap/>
            <w:vAlign w:val="center"/>
            <w:hideMark/>
          </w:tcPr>
          <w:p w14:paraId="0768B709"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2004</w:t>
            </w:r>
          </w:p>
        </w:tc>
        <w:tc>
          <w:tcPr>
            <w:tcW w:w="976" w:type="dxa"/>
            <w:gridSpan w:val="2"/>
            <w:tcBorders>
              <w:top w:val="nil"/>
              <w:left w:val="nil"/>
              <w:bottom w:val="nil"/>
              <w:right w:val="nil"/>
            </w:tcBorders>
            <w:noWrap/>
            <w:vAlign w:val="center"/>
            <w:hideMark/>
          </w:tcPr>
          <w:p w14:paraId="57429575"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Cohort</w:t>
            </w:r>
          </w:p>
        </w:tc>
        <w:tc>
          <w:tcPr>
            <w:tcW w:w="1439" w:type="dxa"/>
            <w:gridSpan w:val="2"/>
            <w:tcBorders>
              <w:top w:val="nil"/>
              <w:left w:val="nil"/>
              <w:bottom w:val="nil"/>
              <w:right w:val="nil"/>
            </w:tcBorders>
            <w:noWrap/>
            <w:vAlign w:val="center"/>
            <w:hideMark/>
          </w:tcPr>
          <w:p w14:paraId="306C8465"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1566" w:type="dxa"/>
            <w:gridSpan w:val="2"/>
            <w:tcBorders>
              <w:top w:val="nil"/>
              <w:left w:val="nil"/>
              <w:bottom w:val="nil"/>
              <w:right w:val="nil"/>
            </w:tcBorders>
            <w:noWrap/>
            <w:vAlign w:val="center"/>
            <w:hideMark/>
          </w:tcPr>
          <w:p w14:paraId="4E1FD6D4"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58" w:type="dxa"/>
            <w:tcBorders>
              <w:top w:val="nil"/>
              <w:left w:val="nil"/>
              <w:bottom w:val="nil"/>
              <w:right w:val="nil"/>
            </w:tcBorders>
            <w:noWrap/>
            <w:vAlign w:val="center"/>
            <w:hideMark/>
          </w:tcPr>
          <w:p w14:paraId="36816F70"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17" w:type="dxa"/>
            <w:gridSpan w:val="2"/>
            <w:tcBorders>
              <w:top w:val="nil"/>
              <w:left w:val="nil"/>
              <w:bottom w:val="nil"/>
              <w:right w:val="nil"/>
            </w:tcBorders>
            <w:noWrap/>
            <w:vAlign w:val="center"/>
            <w:hideMark/>
          </w:tcPr>
          <w:p w14:paraId="1E9CEF29"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0" w:type="dxa"/>
            <w:gridSpan w:val="2"/>
            <w:tcBorders>
              <w:top w:val="nil"/>
              <w:left w:val="nil"/>
              <w:bottom w:val="nil"/>
              <w:right w:val="nil"/>
            </w:tcBorders>
            <w:noWrap/>
            <w:vAlign w:val="center"/>
            <w:hideMark/>
          </w:tcPr>
          <w:p w14:paraId="058FB8B6"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58" w:type="dxa"/>
            <w:gridSpan w:val="2"/>
            <w:tcBorders>
              <w:top w:val="nil"/>
              <w:left w:val="nil"/>
              <w:bottom w:val="nil"/>
              <w:right w:val="nil"/>
            </w:tcBorders>
            <w:noWrap/>
            <w:vAlign w:val="center"/>
            <w:hideMark/>
          </w:tcPr>
          <w:p w14:paraId="75ADD629"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77" w:type="dxa"/>
            <w:tcBorders>
              <w:top w:val="nil"/>
              <w:left w:val="nil"/>
              <w:bottom w:val="nil"/>
              <w:right w:val="nil"/>
            </w:tcBorders>
            <w:noWrap/>
            <w:vAlign w:val="center"/>
            <w:hideMark/>
          </w:tcPr>
          <w:p w14:paraId="28FDDE01"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34" w:type="dxa"/>
            <w:gridSpan w:val="2"/>
            <w:tcBorders>
              <w:top w:val="nil"/>
              <w:left w:val="nil"/>
              <w:bottom w:val="nil"/>
              <w:right w:val="nil"/>
            </w:tcBorders>
            <w:noWrap/>
            <w:vAlign w:val="center"/>
            <w:hideMark/>
          </w:tcPr>
          <w:p w14:paraId="2E3A90A0"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0</w:t>
            </w:r>
          </w:p>
        </w:tc>
        <w:tc>
          <w:tcPr>
            <w:tcW w:w="547" w:type="dxa"/>
            <w:gridSpan w:val="2"/>
            <w:tcBorders>
              <w:top w:val="nil"/>
              <w:left w:val="nil"/>
              <w:bottom w:val="nil"/>
              <w:right w:val="nil"/>
            </w:tcBorders>
            <w:noWrap/>
            <w:vAlign w:val="center"/>
            <w:hideMark/>
          </w:tcPr>
          <w:p w14:paraId="17CB0FD0"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6</w:t>
            </w:r>
          </w:p>
        </w:tc>
      </w:tr>
      <w:tr w:rsidR="000A498E" w:rsidRPr="004A5683" w14:paraId="670C723B" w14:textId="77777777" w:rsidTr="005F3DB9">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0"/>
          <w:jc w:val="center"/>
        </w:trPr>
        <w:tc>
          <w:tcPr>
            <w:tcW w:w="978" w:type="dxa"/>
            <w:tcBorders>
              <w:top w:val="nil"/>
              <w:left w:val="nil"/>
              <w:bottom w:val="single" w:sz="12" w:space="0" w:color="auto"/>
              <w:right w:val="nil"/>
            </w:tcBorders>
            <w:noWrap/>
            <w:vAlign w:val="center"/>
            <w:hideMark/>
          </w:tcPr>
          <w:p w14:paraId="462CE038"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Tartof SY</w:t>
            </w:r>
          </w:p>
        </w:tc>
        <w:tc>
          <w:tcPr>
            <w:tcW w:w="1015" w:type="dxa"/>
            <w:gridSpan w:val="2"/>
            <w:tcBorders>
              <w:top w:val="nil"/>
              <w:left w:val="nil"/>
              <w:bottom w:val="single" w:sz="12" w:space="0" w:color="auto"/>
              <w:right w:val="nil"/>
            </w:tcBorders>
            <w:noWrap/>
            <w:vAlign w:val="center"/>
            <w:hideMark/>
          </w:tcPr>
          <w:p w14:paraId="42A2A0E1"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2018</w:t>
            </w:r>
          </w:p>
        </w:tc>
        <w:tc>
          <w:tcPr>
            <w:tcW w:w="976" w:type="dxa"/>
            <w:gridSpan w:val="2"/>
            <w:tcBorders>
              <w:top w:val="nil"/>
              <w:left w:val="nil"/>
              <w:bottom w:val="single" w:sz="12" w:space="0" w:color="auto"/>
              <w:right w:val="nil"/>
            </w:tcBorders>
            <w:noWrap/>
            <w:vAlign w:val="center"/>
            <w:hideMark/>
          </w:tcPr>
          <w:p w14:paraId="7402BE16"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Cohort</w:t>
            </w:r>
          </w:p>
        </w:tc>
        <w:tc>
          <w:tcPr>
            <w:tcW w:w="1439" w:type="dxa"/>
            <w:gridSpan w:val="2"/>
            <w:tcBorders>
              <w:top w:val="nil"/>
              <w:left w:val="nil"/>
              <w:bottom w:val="single" w:sz="12" w:space="0" w:color="auto"/>
              <w:right w:val="nil"/>
            </w:tcBorders>
            <w:noWrap/>
            <w:vAlign w:val="center"/>
            <w:hideMark/>
          </w:tcPr>
          <w:p w14:paraId="284356D8"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6" w:type="dxa"/>
            <w:gridSpan w:val="2"/>
            <w:tcBorders>
              <w:top w:val="nil"/>
              <w:left w:val="nil"/>
              <w:bottom w:val="single" w:sz="12" w:space="0" w:color="auto"/>
              <w:right w:val="nil"/>
            </w:tcBorders>
            <w:noWrap/>
            <w:vAlign w:val="center"/>
            <w:hideMark/>
          </w:tcPr>
          <w:p w14:paraId="3A6751E5"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58" w:type="dxa"/>
            <w:tcBorders>
              <w:top w:val="nil"/>
              <w:left w:val="nil"/>
              <w:bottom w:val="single" w:sz="12" w:space="0" w:color="auto"/>
              <w:right w:val="nil"/>
            </w:tcBorders>
            <w:noWrap/>
            <w:vAlign w:val="center"/>
            <w:hideMark/>
          </w:tcPr>
          <w:p w14:paraId="28BD853A"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17" w:type="dxa"/>
            <w:gridSpan w:val="2"/>
            <w:tcBorders>
              <w:top w:val="nil"/>
              <w:left w:val="nil"/>
              <w:bottom w:val="single" w:sz="12" w:space="0" w:color="auto"/>
              <w:right w:val="nil"/>
            </w:tcBorders>
            <w:noWrap/>
            <w:vAlign w:val="center"/>
            <w:hideMark/>
          </w:tcPr>
          <w:p w14:paraId="09ACBD0B"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60" w:type="dxa"/>
            <w:gridSpan w:val="2"/>
            <w:tcBorders>
              <w:top w:val="nil"/>
              <w:left w:val="nil"/>
              <w:bottom w:val="single" w:sz="12" w:space="0" w:color="auto"/>
              <w:right w:val="nil"/>
            </w:tcBorders>
            <w:noWrap/>
            <w:vAlign w:val="center"/>
            <w:hideMark/>
          </w:tcPr>
          <w:p w14:paraId="42DD0099"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58" w:type="dxa"/>
            <w:gridSpan w:val="2"/>
            <w:tcBorders>
              <w:top w:val="nil"/>
              <w:left w:val="nil"/>
              <w:bottom w:val="single" w:sz="12" w:space="0" w:color="auto"/>
              <w:right w:val="nil"/>
            </w:tcBorders>
            <w:noWrap/>
            <w:vAlign w:val="center"/>
            <w:hideMark/>
          </w:tcPr>
          <w:p w14:paraId="336CD0DD"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577" w:type="dxa"/>
            <w:tcBorders>
              <w:top w:val="nil"/>
              <w:left w:val="nil"/>
              <w:bottom w:val="single" w:sz="12" w:space="0" w:color="auto"/>
              <w:right w:val="nil"/>
            </w:tcBorders>
            <w:noWrap/>
            <w:vAlign w:val="center"/>
            <w:hideMark/>
          </w:tcPr>
          <w:p w14:paraId="70957B9C"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1134" w:type="dxa"/>
            <w:gridSpan w:val="2"/>
            <w:tcBorders>
              <w:top w:val="nil"/>
              <w:left w:val="nil"/>
              <w:bottom w:val="single" w:sz="12" w:space="0" w:color="auto"/>
              <w:right w:val="nil"/>
            </w:tcBorders>
            <w:noWrap/>
            <w:vAlign w:val="center"/>
            <w:hideMark/>
          </w:tcPr>
          <w:p w14:paraId="31B3FAE5"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1</w:t>
            </w:r>
          </w:p>
        </w:tc>
        <w:tc>
          <w:tcPr>
            <w:tcW w:w="547" w:type="dxa"/>
            <w:gridSpan w:val="2"/>
            <w:tcBorders>
              <w:top w:val="nil"/>
              <w:left w:val="nil"/>
              <w:bottom w:val="single" w:sz="12" w:space="0" w:color="auto"/>
              <w:right w:val="nil"/>
            </w:tcBorders>
            <w:noWrap/>
            <w:vAlign w:val="center"/>
            <w:hideMark/>
          </w:tcPr>
          <w:p w14:paraId="60ACFA55" w14:textId="77777777" w:rsidR="000A498E" w:rsidRPr="004A5683" w:rsidRDefault="000A498E" w:rsidP="005F3DB9">
            <w:pPr>
              <w:widowControl/>
              <w:jc w:val="center"/>
              <w:rPr>
                <w:rFonts w:ascii="Times New Roman" w:eastAsia="等线" w:hAnsi="Times New Roman" w:cs="Times New Roman"/>
                <w:color w:val="000000"/>
                <w:kern w:val="0"/>
                <w:sz w:val="15"/>
                <w:szCs w:val="15"/>
              </w:rPr>
            </w:pPr>
            <w:r w:rsidRPr="004A5683">
              <w:rPr>
                <w:rFonts w:ascii="Times New Roman" w:eastAsia="等线" w:hAnsi="Times New Roman" w:cs="Times New Roman"/>
                <w:color w:val="000000"/>
                <w:kern w:val="0"/>
                <w:sz w:val="15"/>
                <w:szCs w:val="15"/>
              </w:rPr>
              <w:t>8</w:t>
            </w:r>
          </w:p>
        </w:tc>
      </w:tr>
    </w:tbl>
    <w:p w14:paraId="63873C17" w14:textId="77777777" w:rsidR="000A498E" w:rsidRDefault="000A498E" w:rsidP="000A498E">
      <w:pPr>
        <w:jc w:val="center"/>
        <w:rPr>
          <w:sz w:val="24"/>
          <w:szCs w:val="24"/>
        </w:rPr>
      </w:pPr>
    </w:p>
    <w:p w14:paraId="56192575" w14:textId="77777777" w:rsidR="000A498E" w:rsidRDefault="000A498E" w:rsidP="000A498E">
      <w:pPr>
        <w:widowControl/>
        <w:jc w:val="left"/>
        <w:rPr>
          <w:sz w:val="24"/>
          <w:szCs w:val="24"/>
        </w:rPr>
      </w:pPr>
      <w:r>
        <w:rPr>
          <w:sz w:val="24"/>
          <w:szCs w:val="24"/>
        </w:rPr>
        <w:br w:type="page"/>
      </w:r>
    </w:p>
    <w:p w14:paraId="1DBED0F3" w14:textId="77777777" w:rsidR="000A498E" w:rsidRPr="00004058" w:rsidRDefault="000A498E" w:rsidP="000A498E">
      <w:pPr>
        <w:jc w:val="center"/>
        <w:rPr>
          <w:rFonts w:ascii="Times New Roman" w:hAnsi="Times New Roman" w:cs="Times New Roman"/>
          <w:b/>
          <w:bCs/>
          <w:sz w:val="20"/>
          <w:szCs w:val="20"/>
        </w:rPr>
      </w:pPr>
      <w:r w:rsidRPr="00004058">
        <w:rPr>
          <w:rFonts w:ascii="Times New Roman" w:hAnsi="Times New Roman" w:cs="Times New Roman"/>
          <w:b/>
          <w:bCs/>
          <w:sz w:val="20"/>
          <w:szCs w:val="20"/>
        </w:rPr>
        <w:lastRenderedPageBreak/>
        <w:t>Supplementary Table 2 Quality assessment of the cross-sectional studies included in the meta-analysis according to the adapt Newcastle-Ottawa scale</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4"/>
        <w:gridCol w:w="1232"/>
        <w:gridCol w:w="1208"/>
        <w:gridCol w:w="1441"/>
        <w:gridCol w:w="1048"/>
        <w:gridCol w:w="1419"/>
        <w:gridCol w:w="1258"/>
        <w:gridCol w:w="1531"/>
        <w:gridCol w:w="1268"/>
        <w:gridCol w:w="1124"/>
        <w:gridCol w:w="1205"/>
      </w:tblGrid>
      <w:tr w:rsidR="000A498E" w14:paraId="3B5E151C" w14:textId="77777777" w:rsidTr="005F3DB9">
        <w:tc>
          <w:tcPr>
            <w:tcW w:w="1214" w:type="dxa"/>
            <w:vMerge w:val="restart"/>
            <w:tcBorders>
              <w:top w:val="single" w:sz="12" w:space="0" w:color="auto"/>
            </w:tcBorders>
            <w:vAlign w:val="center"/>
          </w:tcPr>
          <w:p w14:paraId="3C62ACC8" w14:textId="77777777" w:rsidR="000A498E" w:rsidRPr="001113F8" w:rsidRDefault="000A498E" w:rsidP="005F3DB9">
            <w:pPr>
              <w:jc w:val="center"/>
              <w:rPr>
                <w:rFonts w:ascii="Times New Roman" w:hAnsi="Times New Roman" w:cs="Times New Roman"/>
                <w:b/>
                <w:bCs/>
                <w:sz w:val="15"/>
                <w:szCs w:val="15"/>
              </w:rPr>
            </w:pPr>
            <w:r w:rsidRPr="001113F8">
              <w:rPr>
                <w:rFonts w:ascii="Times New Roman" w:hAnsi="Times New Roman" w:cs="Times New Roman"/>
                <w:b/>
                <w:bCs/>
                <w:sz w:val="15"/>
                <w:szCs w:val="15"/>
              </w:rPr>
              <w:t>Author</w:t>
            </w:r>
          </w:p>
        </w:tc>
        <w:tc>
          <w:tcPr>
            <w:tcW w:w="1232" w:type="dxa"/>
            <w:vMerge w:val="restart"/>
            <w:tcBorders>
              <w:top w:val="single" w:sz="12" w:space="0" w:color="auto"/>
            </w:tcBorders>
            <w:vAlign w:val="center"/>
          </w:tcPr>
          <w:p w14:paraId="308B3878" w14:textId="77777777" w:rsidR="000A498E" w:rsidRPr="001113F8" w:rsidRDefault="000A498E" w:rsidP="005F3DB9">
            <w:pPr>
              <w:jc w:val="center"/>
              <w:rPr>
                <w:rFonts w:ascii="Times New Roman" w:hAnsi="Times New Roman" w:cs="Times New Roman"/>
                <w:b/>
                <w:bCs/>
                <w:sz w:val="15"/>
                <w:szCs w:val="15"/>
              </w:rPr>
            </w:pPr>
            <w:r w:rsidRPr="001113F8">
              <w:rPr>
                <w:rFonts w:ascii="Times New Roman" w:hAnsi="Times New Roman" w:cs="Times New Roman"/>
                <w:b/>
                <w:bCs/>
                <w:sz w:val="15"/>
                <w:szCs w:val="15"/>
              </w:rPr>
              <w:t>Year of publication</w:t>
            </w:r>
          </w:p>
        </w:tc>
        <w:tc>
          <w:tcPr>
            <w:tcW w:w="1208" w:type="dxa"/>
            <w:vMerge w:val="restart"/>
            <w:tcBorders>
              <w:top w:val="single" w:sz="12" w:space="0" w:color="auto"/>
            </w:tcBorders>
            <w:vAlign w:val="center"/>
          </w:tcPr>
          <w:p w14:paraId="680215D4" w14:textId="77777777" w:rsidR="000A498E" w:rsidRPr="001113F8" w:rsidRDefault="000A498E" w:rsidP="005F3DB9">
            <w:pPr>
              <w:jc w:val="center"/>
              <w:rPr>
                <w:rFonts w:ascii="Times New Roman" w:hAnsi="Times New Roman" w:cs="Times New Roman"/>
                <w:b/>
                <w:bCs/>
                <w:sz w:val="15"/>
                <w:szCs w:val="15"/>
              </w:rPr>
            </w:pPr>
            <w:r w:rsidRPr="001113F8">
              <w:rPr>
                <w:rFonts w:ascii="Times New Roman" w:hAnsi="Times New Roman" w:cs="Times New Roman"/>
                <w:b/>
                <w:bCs/>
                <w:sz w:val="15"/>
                <w:szCs w:val="15"/>
              </w:rPr>
              <w:t>Study type</w:t>
            </w:r>
          </w:p>
        </w:tc>
        <w:tc>
          <w:tcPr>
            <w:tcW w:w="5166" w:type="dxa"/>
            <w:gridSpan w:val="4"/>
            <w:tcBorders>
              <w:top w:val="single" w:sz="12" w:space="0" w:color="auto"/>
              <w:bottom w:val="single" w:sz="8" w:space="0" w:color="auto"/>
            </w:tcBorders>
            <w:vAlign w:val="center"/>
          </w:tcPr>
          <w:p w14:paraId="330C55BC" w14:textId="77777777" w:rsidR="000A498E" w:rsidRPr="001113F8" w:rsidRDefault="000A498E" w:rsidP="005F3DB9">
            <w:pPr>
              <w:jc w:val="center"/>
              <w:rPr>
                <w:rFonts w:ascii="Times New Roman" w:eastAsia="等线" w:hAnsi="Times New Roman" w:cs="Times New Roman"/>
                <w:b/>
                <w:bCs/>
                <w:color w:val="000000"/>
                <w:kern w:val="0"/>
                <w:sz w:val="15"/>
                <w:szCs w:val="15"/>
              </w:rPr>
            </w:pPr>
            <w:r w:rsidRPr="001113F8">
              <w:rPr>
                <w:rFonts w:ascii="Times New Roman" w:eastAsia="等线" w:hAnsi="Times New Roman" w:cs="Times New Roman"/>
                <w:b/>
                <w:bCs/>
                <w:color w:val="000000"/>
                <w:kern w:val="0"/>
                <w:sz w:val="15"/>
                <w:szCs w:val="15"/>
              </w:rPr>
              <w:t>Selection</w:t>
            </w:r>
          </w:p>
        </w:tc>
        <w:tc>
          <w:tcPr>
            <w:tcW w:w="1531" w:type="dxa"/>
            <w:tcBorders>
              <w:top w:val="single" w:sz="12" w:space="0" w:color="auto"/>
              <w:bottom w:val="single" w:sz="8" w:space="0" w:color="auto"/>
            </w:tcBorders>
            <w:vAlign w:val="center"/>
          </w:tcPr>
          <w:p w14:paraId="7B41E077" w14:textId="77777777" w:rsidR="000A498E" w:rsidRPr="001113F8" w:rsidRDefault="000A498E" w:rsidP="005F3DB9">
            <w:pPr>
              <w:jc w:val="center"/>
              <w:rPr>
                <w:rFonts w:ascii="Times New Roman" w:eastAsia="等线" w:hAnsi="Times New Roman" w:cs="Times New Roman"/>
                <w:b/>
                <w:bCs/>
                <w:color w:val="000000"/>
                <w:kern w:val="0"/>
                <w:sz w:val="15"/>
                <w:szCs w:val="15"/>
              </w:rPr>
            </w:pPr>
            <w:r w:rsidRPr="001113F8">
              <w:rPr>
                <w:rFonts w:ascii="Times New Roman" w:eastAsia="等线" w:hAnsi="Times New Roman" w:cs="Times New Roman"/>
                <w:b/>
                <w:bCs/>
                <w:color w:val="000000"/>
                <w:kern w:val="0"/>
                <w:sz w:val="15"/>
                <w:szCs w:val="15"/>
              </w:rPr>
              <w:t>Comparability</w:t>
            </w:r>
          </w:p>
        </w:tc>
        <w:tc>
          <w:tcPr>
            <w:tcW w:w="2392" w:type="dxa"/>
            <w:gridSpan w:val="2"/>
            <w:tcBorders>
              <w:top w:val="single" w:sz="12" w:space="0" w:color="auto"/>
              <w:bottom w:val="single" w:sz="8" w:space="0" w:color="auto"/>
            </w:tcBorders>
            <w:vAlign w:val="center"/>
          </w:tcPr>
          <w:p w14:paraId="294D26E6" w14:textId="77777777" w:rsidR="000A498E" w:rsidRPr="001113F8" w:rsidRDefault="000A498E" w:rsidP="005F3DB9">
            <w:pPr>
              <w:jc w:val="center"/>
              <w:rPr>
                <w:rFonts w:ascii="Times New Roman" w:eastAsia="等线" w:hAnsi="Times New Roman" w:cs="Times New Roman"/>
                <w:b/>
                <w:bCs/>
                <w:color w:val="000000"/>
                <w:kern w:val="0"/>
                <w:sz w:val="15"/>
                <w:szCs w:val="15"/>
              </w:rPr>
            </w:pPr>
            <w:r w:rsidRPr="001113F8">
              <w:rPr>
                <w:rFonts w:ascii="Times New Roman" w:eastAsia="等线" w:hAnsi="Times New Roman" w:cs="Times New Roman"/>
                <w:b/>
                <w:bCs/>
                <w:color w:val="000000"/>
                <w:kern w:val="0"/>
                <w:sz w:val="15"/>
                <w:szCs w:val="15"/>
              </w:rPr>
              <w:t>Exposure/Outcome</w:t>
            </w:r>
          </w:p>
        </w:tc>
        <w:tc>
          <w:tcPr>
            <w:tcW w:w="1205" w:type="dxa"/>
            <w:vMerge w:val="restart"/>
            <w:tcBorders>
              <w:top w:val="single" w:sz="12" w:space="0" w:color="auto"/>
            </w:tcBorders>
            <w:vAlign w:val="center"/>
          </w:tcPr>
          <w:p w14:paraId="0FDA0E2A" w14:textId="77777777" w:rsidR="000A498E" w:rsidRPr="001113F8" w:rsidRDefault="000A498E" w:rsidP="005F3DB9">
            <w:pPr>
              <w:jc w:val="center"/>
              <w:rPr>
                <w:rFonts w:ascii="Times New Roman" w:hAnsi="Times New Roman" w:cs="Times New Roman"/>
                <w:b/>
                <w:bCs/>
                <w:sz w:val="15"/>
                <w:szCs w:val="15"/>
              </w:rPr>
            </w:pPr>
            <w:r w:rsidRPr="001113F8">
              <w:rPr>
                <w:rFonts w:ascii="Times New Roman" w:hAnsi="Times New Roman" w:cs="Times New Roman"/>
                <w:b/>
                <w:bCs/>
                <w:sz w:val="15"/>
                <w:szCs w:val="15"/>
              </w:rPr>
              <w:t>Total score</w:t>
            </w:r>
          </w:p>
        </w:tc>
      </w:tr>
      <w:tr w:rsidR="000A498E" w14:paraId="18F8505E" w14:textId="77777777" w:rsidTr="005F3DB9">
        <w:tc>
          <w:tcPr>
            <w:tcW w:w="1214" w:type="dxa"/>
            <w:vMerge/>
            <w:tcBorders>
              <w:bottom w:val="single" w:sz="8" w:space="0" w:color="auto"/>
            </w:tcBorders>
            <w:vAlign w:val="center"/>
          </w:tcPr>
          <w:p w14:paraId="235CA153" w14:textId="77777777" w:rsidR="000A498E" w:rsidRDefault="000A498E" w:rsidP="005F3DB9">
            <w:pPr>
              <w:jc w:val="center"/>
              <w:rPr>
                <w:sz w:val="24"/>
                <w:szCs w:val="24"/>
              </w:rPr>
            </w:pPr>
          </w:p>
        </w:tc>
        <w:tc>
          <w:tcPr>
            <w:tcW w:w="1232" w:type="dxa"/>
            <w:vMerge/>
            <w:tcBorders>
              <w:bottom w:val="single" w:sz="8" w:space="0" w:color="auto"/>
            </w:tcBorders>
            <w:vAlign w:val="center"/>
          </w:tcPr>
          <w:p w14:paraId="33A5B1F0" w14:textId="77777777" w:rsidR="000A498E" w:rsidRDefault="000A498E" w:rsidP="005F3DB9">
            <w:pPr>
              <w:jc w:val="center"/>
              <w:rPr>
                <w:sz w:val="24"/>
                <w:szCs w:val="24"/>
              </w:rPr>
            </w:pPr>
          </w:p>
        </w:tc>
        <w:tc>
          <w:tcPr>
            <w:tcW w:w="1208" w:type="dxa"/>
            <w:vMerge/>
            <w:tcBorders>
              <w:bottom w:val="single" w:sz="8" w:space="0" w:color="auto"/>
            </w:tcBorders>
            <w:vAlign w:val="center"/>
          </w:tcPr>
          <w:p w14:paraId="76A81448" w14:textId="77777777" w:rsidR="000A498E" w:rsidRDefault="000A498E" w:rsidP="005F3DB9">
            <w:pPr>
              <w:jc w:val="center"/>
              <w:rPr>
                <w:sz w:val="24"/>
                <w:szCs w:val="24"/>
              </w:rPr>
            </w:pPr>
          </w:p>
        </w:tc>
        <w:tc>
          <w:tcPr>
            <w:tcW w:w="1441" w:type="dxa"/>
            <w:tcBorders>
              <w:top w:val="single" w:sz="8" w:space="0" w:color="auto"/>
              <w:bottom w:val="single" w:sz="8" w:space="0" w:color="auto"/>
            </w:tcBorders>
            <w:vAlign w:val="center"/>
          </w:tcPr>
          <w:p w14:paraId="291F1507" w14:textId="77777777" w:rsidR="000A498E" w:rsidRPr="001113F8" w:rsidRDefault="000A498E" w:rsidP="005F3DB9">
            <w:pPr>
              <w:jc w:val="center"/>
              <w:rPr>
                <w:b/>
                <w:bCs/>
                <w:sz w:val="24"/>
                <w:szCs w:val="24"/>
              </w:rPr>
            </w:pPr>
            <w:r w:rsidRPr="001113F8">
              <w:rPr>
                <w:rFonts w:ascii="Times New Roman" w:eastAsia="等线" w:hAnsi="Times New Roman" w:cs="Times New Roman"/>
                <w:b/>
                <w:bCs/>
                <w:color w:val="000000"/>
                <w:kern w:val="0"/>
                <w:sz w:val="15"/>
                <w:szCs w:val="15"/>
              </w:rPr>
              <w:t>Representativeness of the sample</w:t>
            </w:r>
          </w:p>
        </w:tc>
        <w:tc>
          <w:tcPr>
            <w:tcW w:w="1048" w:type="dxa"/>
            <w:tcBorders>
              <w:top w:val="single" w:sz="8" w:space="0" w:color="auto"/>
              <w:bottom w:val="single" w:sz="8" w:space="0" w:color="auto"/>
            </w:tcBorders>
            <w:vAlign w:val="center"/>
          </w:tcPr>
          <w:p w14:paraId="28768596" w14:textId="77777777" w:rsidR="000A498E" w:rsidRPr="001113F8" w:rsidRDefault="000A498E" w:rsidP="005F3DB9">
            <w:pPr>
              <w:jc w:val="center"/>
              <w:rPr>
                <w:b/>
                <w:bCs/>
                <w:sz w:val="24"/>
                <w:szCs w:val="24"/>
              </w:rPr>
            </w:pPr>
            <w:r w:rsidRPr="001113F8">
              <w:rPr>
                <w:rFonts w:ascii="Times New Roman" w:eastAsia="等线" w:hAnsi="Times New Roman" w:cs="Times New Roman"/>
                <w:b/>
                <w:bCs/>
                <w:color w:val="000000"/>
                <w:kern w:val="0"/>
                <w:sz w:val="15"/>
                <w:szCs w:val="15"/>
              </w:rPr>
              <w:t>Sample size</w:t>
            </w:r>
          </w:p>
        </w:tc>
        <w:tc>
          <w:tcPr>
            <w:tcW w:w="1419" w:type="dxa"/>
            <w:tcBorders>
              <w:top w:val="single" w:sz="8" w:space="0" w:color="auto"/>
              <w:bottom w:val="single" w:sz="8" w:space="0" w:color="auto"/>
            </w:tcBorders>
            <w:vAlign w:val="center"/>
          </w:tcPr>
          <w:p w14:paraId="65EF8F60" w14:textId="77777777" w:rsidR="000A498E" w:rsidRPr="001113F8" w:rsidRDefault="000A498E" w:rsidP="005F3DB9">
            <w:pPr>
              <w:jc w:val="center"/>
              <w:rPr>
                <w:b/>
                <w:bCs/>
                <w:sz w:val="24"/>
                <w:szCs w:val="24"/>
              </w:rPr>
            </w:pPr>
            <w:r w:rsidRPr="001113F8">
              <w:rPr>
                <w:rFonts w:ascii="Times New Roman" w:eastAsia="等线" w:hAnsi="Times New Roman" w:cs="Times New Roman"/>
                <w:b/>
                <w:bCs/>
                <w:color w:val="000000"/>
                <w:kern w:val="0"/>
                <w:sz w:val="15"/>
                <w:szCs w:val="15"/>
              </w:rPr>
              <w:t>Non-respondents</w:t>
            </w:r>
          </w:p>
        </w:tc>
        <w:tc>
          <w:tcPr>
            <w:tcW w:w="1258" w:type="dxa"/>
            <w:tcBorders>
              <w:top w:val="single" w:sz="8" w:space="0" w:color="auto"/>
              <w:bottom w:val="single" w:sz="8" w:space="0" w:color="auto"/>
            </w:tcBorders>
            <w:vAlign w:val="center"/>
          </w:tcPr>
          <w:p w14:paraId="325C4572" w14:textId="77777777" w:rsidR="000A498E" w:rsidRPr="001113F8" w:rsidRDefault="000A498E" w:rsidP="005F3DB9">
            <w:pPr>
              <w:jc w:val="center"/>
              <w:rPr>
                <w:b/>
                <w:bCs/>
                <w:sz w:val="24"/>
                <w:szCs w:val="24"/>
              </w:rPr>
            </w:pPr>
            <w:r w:rsidRPr="001113F8">
              <w:rPr>
                <w:rFonts w:ascii="Times New Roman" w:eastAsia="等线" w:hAnsi="Times New Roman" w:cs="Times New Roman"/>
                <w:b/>
                <w:bCs/>
                <w:color w:val="000000"/>
                <w:kern w:val="0"/>
                <w:sz w:val="15"/>
                <w:szCs w:val="15"/>
              </w:rPr>
              <w:t>Ascertainment of the exposure (risk factor)</w:t>
            </w:r>
          </w:p>
        </w:tc>
        <w:tc>
          <w:tcPr>
            <w:tcW w:w="1531" w:type="dxa"/>
            <w:tcBorders>
              <w:top w:val="single" w:sz="8" w:space="0" w:color="auto"/>
              <w:bottom w:val="single" w:sz="8" w:space="0" w:color="auto"/>
            </w:tcBorders>
            <w:vAlign w:val="center"/>
          </w:tcPr>
          <w:p w14:paraId="18E0EBA7" w14:textId="77777777" w:rsidR="000A498E" w:rsidRPr="001113F8" w:rsidRDefault="000A498E" w:rsidP="005F3DB9">
            <w:pPr>
              <w:jc w:val="center"/>
              <w:rPr>
                <w:b/>
                <w:bCs/>
                <w:sz w:val="24"/>
                <w:szCs w:val="24"/>
              </w:rPr>
            </w:pPr>
            <w:r w:rsidRPr="001113F8">
              <w:rPr>
                <w:rFonts w:ascii="Times New Roman" w:eastAsia="等线" w:hAnsi="Times New Roman" w:cs="Times New Roman"/>
                <w:b/>
                <w:bCs/>
                <w:color w:val="000000"/>
                <w:kern w:val="0"/>
                <w:sz w:val="15"/>
                <w:szCs w:val="15"/>
              </w:rPr>
              <w:t>Control for important factor or additional factor</w:t>
            </w:r>
          </w:p>
        </w:tc>
        <w:tc>
          <w:tcPr>
            <w:tcW w:w="1268" w:type="dxa"/>
            <w:tcBorders>
              <w:top w:val="single" w:sz="8" w:space="0" w:color="auto"/>
              <w:bottom w:val="single" w:sz="8" w:space="0" w:color="auto"/>
            </w:tcBorders>
            <w:vAlign w:val="center"/>
          </w:tcPr>
          <w:p w14:paraId="07BD12DA" w14:textId="77777777" w:rsidR="000A498E" w:rsidRPr="001113F8" w:rsidRDefault="000A498E" w:rsidP="005F3DB9">
            <w:pPr>
              <w:jc w:val="center"/>
              <w:rPr>
                <w:b/>
                <w:bCs/>
                <w:sz w:val="24"/>
                <w:szCs w:val="24"/>
              </w:rPr>
            </w:pPr>
            <w:r w:rsidRPr="001113F8">
              <w:rPr>
                <w:rFonts w:ascii="Times New Roman" w:eastAsia="等线" w:hAnsi="Times New Roman" w:cs="Times New Roman"/>
                <w:b/>
                <w:bCs/>
                <w:color w:val="000000"/>
                <w:kern w:val="0"/>
                <w:sz w:val="15"/>
                <w:szCs w:val="15"/>
              </w:rPr>
              <w:t>Ascertainment of exposure</w:t>
            </w:r>
          </w:p>
        </w:tc>
        <w:tc>
          <w:tcPr>
            <w:tcW w:w="1124" w:type="dxa"/>
            <w:tcBorders>
              <w:top w:val="single" w:sz="8" w:space="0" w:color="auto"/>
              <w:bottom w:val="single" w:sz="8" w:space="0" w:color="auto"/>
            </w:tcBorders>
            <w:vAlign w:val="center"/>
          </w:tcPr>
          <w:p w14:paraId="7B88FCF9" w14:textId="77777777" w:rsidR="000A498E" w:rsidRPr="001113F8" w:rsidRDefault="000A498E" w:rsidP="005F3DB9">
            <w:pPr>
              <w:jc w:val="center"/>
              <w:rPr>
                <w:b/>
                <w:bCs/>
                <w:sz w:val="24"/>
                <w:szCs w:val="24"/>
              </w:rPr>
            </w:pPr>
            <w:r w:rsidRPr="001113F8">
              <w:rPr>
                <w:rFonts w:ascii="Times New Roman" w:eastAsia="等线" w:hAnsi="Times New Roman" w:cs="Times New Roman"/>
                <w:b/>
                <w:bCs/>
                <w:color w:val="000000"/>
                <w:kern w:val="0"/>
                <w:sz w:val="15"/>
                <w:szCs w:val="15"/>
              </w:rPr>
              <w:t>Statistical test</w:t>
            </w:r>
          </w:p>
        </w:tc>
        <w:tc>
          <w:tcPr>
            <w:tcW w:w="1205" w:type="dxa"/>
            <w:vMerge/>
            <w:tcBorders>
              <w:bottom w:val="single" w:sz="8" w:space="0" w:color="auto"/>
            </w:tcBorders>
          </w:tcPr>
          <w:p w14:paraId="515DDD1C" w14:textId="77777777" w:rsidR="000A498E" w:rsidRDefault="000A498E" w:rsidP="005F3DB9">
            <w:pPr>
              <w:jc w:val="center"/>
              <w:rPr>
                <w:sz w:val="24"/>
                <w:szCs w:val="24"/>
              </w:rPr>
            </w:pPr>
          </w:p>
        </w:tc>
      </w:tr>
      <w:tr w:rsidR="000A498E" w:rsidRPr="001113F8" w14:paraId="0903D9F9" w14:textId="77777777" w:rsidTr="005F3DB9">
        <w:trPr>
          <w:trHeight w:val="310"/>
        </w:trPr>
        <w:tc>
          <w:tcPr>
            <w:tcW w:w="1214" w:type="dxa"/>
            <w:tcBorders>
              <w:top w:val="single" w:sz="8" w:space="0" w:color="auto"/>
            </w:tcBorders>
            <w:noWrap/>
            <w:vAlign w:val="center"/>
            <w:hideMark/>
          </w:tcPr>
          <w:p w14:paraId="092FEDC9"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Cai J</w:t>
            </w:r>
          </w:p>
        </w:tc>
        <w:tc>
          <w:tcPr>
            <w:tcW w:w="1232" w:type="dxa"/>
            <w:tcBorders>
              <w:top w:val="single" w:sz="8" w:space="0" w:color="auto"/>
            </w:tcBorders>
            <w:noWrap/>
            <w:vAlign w:val="center"/>
            <w:hideMark/>
          </w:tcPr>
          <w:p w14:paraId="0EC1DE03"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2012</w:t>
            </w:r>
          </w:p>
        </w:tc>
        <w:tc>
          <w:tcPr>
            <w:tcW w:w="1208" w:type="dxa"/>
            <w:tcBorders>
              <w:top w:val="single" w:sz="8" w:space="0" w:color="auto"/>
            </w:tcBorders>
            <w:noWrap/>
            <w:vAlign w:val="center"/>
            <w:hideMark/>
          </w:tcPr>
          <w:p w14:paraId="3E6ED016"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Cross-sectional</w:t>
            </w:r>
          </w:p>
        </w:tc>
        <w:tc>
          <w:tcPr>
            <w:tcW w:w="1441" w:type="dxa"/>
            <w:tcBorders>
              <w:top w:val="single" w:sz="8" w:space="0" w:color="auto"/>
            </w:tcBorders>
            <w:noWrap/>
            <w:vAlign w:val="center"/>
            <w:hideMark/>
          </w:tcPr>
          <w:p w14:paraId="3C31C245"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048" w:type="dxa"/>
            <w:tcBorders>
              <w:top w:val="single" w:sz="8" w:space="0" w:color="auto"/>
            </w:tcBorders>
            <w:noWrap/>
            <w:vAlign w:val="center"/>
            <w:hideMark/>
          </w:tcPr>
          <w:p w14:paraId="5BF6A895"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419" w:type="dxa"/>
            <w:tcBorders>
              <w:top w:val="single" w:sz="8" w:space="0" w:color="auto"/>
            </w:tcBorders>
            <w:noWrap/>
            <w:vAlign w:val="center"/>
            <w:hideMark/>
          </w:tcPr>
          <w:p w14:paraId="20AE3BF7"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0</w:t>
            </w:r>
          </w:p>
        </w:tc>
        <w:tc>
          <w:tcPr>
            <w:tcW w:w="1258" w:type="dxa"/>
            <w:tcBorders>
              <w:top w:val="single" w:sz="8" w:space="0" w:color="auto"/>
            </w:tcBorders>
            <w:noWrap/>
            <w:vAlign w:val="center"/>
            <w:hideMark/>
          </w:tcPr>
          <w:p w14:paraId="573F326B"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531" w:type="dxa"/>
            <w:tcBorders>
              <w:top w:val="single" w:sz="8" w:space="0" w:color="auto"/>
            </w:tcBorders>
            <w:noWrap/>
            <w:vAlign w:val="center"/>
            <w:hideMark/>
          </w:tcPr>
          <w:p w14:paraId="2E7E1BD9"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268" w:type="dxa"/>
            <w:tcBorders>
              <w:top w:val="single" w:sz="8" w:space="0" w:color="auto"/>
            </w:tcBorders>
            <w:noWrap/>
            <w:vAlign w:val="center"/>
            <w:hideMark/>
          </w:tcPr>
          <w:p w14:paraId="36FF19AB"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124" w:type="dxa"/>
            <w:tcBorders>
              <w:top w:val="single" w:sz="8" w:space="0" w:color="auto"/>
            </w:tcBorders>
            <w:noWrap/>
            <w:vAlign w:val="center"/>
            <w:hideMark/>
          </w:tcPr>
          <w:p w14:paraId="738873AF"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205" w:type="dxa"/>
            <w:tcBorders>
              <w:top w:val="single" w:sz="8" w:space="0" w:color="auto"/>
            </w:tcBorders>
            <w:noWrap/>
            <w:vAlign w:val="center"/>
            <w:hideMark/>
          </w:tcPr>
          <w:p w14:paraId="54CAF41D"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9</w:t>
            </w:r>
          </w:p>
        </w:tc>
      </w:tr>
      <w:tr w:rsidR="000A498E" w:rsidRPr="001113F8" w14:paraId="4DFF8C48" w14:textId="77777777" w:rsidTr="005F3DB9">
        <w:trPr>
          <w:trHeight w:val="310"/>
        </w:trPr>
        <w:tc>
          <w:tcPr>
            <w:tcW w:w="1214" w:type="dxa"/>
            <w:noWrap/>
            <w:vAlign w:val="center"/>
            <w:hideMark/>
          </w:tcPr>
          <w:p w14:paraId="73CDEC56"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Ishizaka N</w:t>
            </w:r>
          </w:p>
        </w:tc>
        <w:tc>
          <w:tcPr>
            <w:tcW w:w="1232" w:type="dxa"/>
            <w:noWrap/>
            <w:vAlign w:val="center"/>
            <w:hideMark/>
          </w:tcPr>
          <w:p w14:paraId="3DF09900"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2008</w:t>
            </w:r>
          </w:p>
        </w:tc>
        <w:tc>
          <w:tcPr>
            <w:tcW w:w="1208" w:type="dxa"/>
            <w:noWrap/>
            <w:vAlign w:val="center"/>
            <w:hideMark/>
          </w:tcPr>
          <w:p w14:paraId="522A7548"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Cross-sectional</w:t>
            </w:r>
          </w:p>
        </w:tc>
        <w:tc>
          <w:tcPr>
            <w:tcW w:w="1441" w:type="dxa"/>
            <w:noWrap/>
            <w:vAlign w:val="center"/>
            <w:hideMark/>
          </w:tcPr>
          <w:p w14:paraId="41E234A8"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0</w:t>
            </w:r>
          </w:p>
        </w:tc>
        <w:tc>
          <w:tcPr>
            <w:tcW w:w="1048" w:type="dxa"/>
            <w:noWrap/>
            <w:vAlign w:val="center"/>
            <w:hideMark/>
          </w:tcPr>
          <w:p w14:paraId="1E0AE148"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419" w:type="dxa"/>
            <w:noWrap/>
            <w:vAlign w:val="center"/>
            <w:hideMark/>
          </w:tcPr>
          <w:p w14:paraId="22714F3D"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0</w:t>
            </w:r>
          </w:p>
        </w:tc>
        <w:tc>
          <w:tcPr>
            <w:tcW w:w="1258" w:type="dxa"/>
            <w:noWrap/>
            <w:vAlign w:val="center"/>
            <w:hideMark/>
          </w:tcPr>
          <w:p w14:paraId="6FF9A6F5"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531" w:type="dxa"/>
            <w:noWrap/>
            <w:vAlign w:val="center"/>
            <w:hideMark/>
          </w:tcPr>
          <w:p w14:paraId="5786F000"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268" w:type="dxa"/>
            <w:noWrap/>
            <w:vAlign w:val="center"/>
            <w:hideMark/>
          </w:tcPr>
          <w:p w14:paraId="6EB21886"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124" w:type="dxa"/>
            <w:noWrap/>
            <w:vAlign w:val="center"/>
            <w:hideMark/>
          </w:tcPr>
          <w:p w14:paraId="4163B56E"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205" w:type="dxa"/>
            <w:noWrap/>
            <w:vAlign w:val="center"/>
            <w:hideMark/>
          </w:tcPr>
          <w:p w14:paraId="29341467"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8</w:t>
            </w:r>
          </w:p>
        </w:tc>
      </w:tr>
      <w:tr w:rsidR="000A498E" w:rsidRPr="001113F8" w14:paraId="181119D2" w14:textId="77777777" w:rsidTr="005F3DB9">
        <w:trPr>
          <w:trHeight w:val="310"/>
        </w:trPr>
        <w:tc>
          <w:tcPr>
            <w:tcW w:w="1214" w:type="dxa"/>
            <w:noWrap/>
            <w:vAlign w:val="center"/>
            <w:hideMark/>
          </w:tcPr>
          <w:p w14:paraId="5FB59054"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Lee JJ</w:t>
            </w:r>
          </w:p>
        </w:tc>
        <w:tc>
          <w:tcPr>
            <w:tcW w:w="1232" w:type="dxa"/>
            <w:noWrap/>
            <w:vAlign w:val="center"/>
            <w:hideMark/>
          </w:tcPr>
          <w:p w14:paraId="536ECF1D"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2010</w:t>
            </w:r>
          </w:p>
        </w:tc>
        <w:tc>
          <w:tcPr>
            <w:tcW w:w="1208" w:type="dxa"/>
            <w:noWrap/>
            <w:vAlign w:val="center"/>
            <w:hideMark/>
          </w:tcPr>
          <w:p w14:paraId="5D0C7B40"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Cross-sectional</w:t>
            </w:r>
          </w:p>
        </w:tc>
        <w:tc>
          <w:tcPr>
            <w:tcW w:w="1441" w:type="dxa"/>
            <w:noWrap/>
            <w:vAlign w:val="center"/>
            <w:hideMark/>
          </w:tcPr>
          <w:p w14:paraId="42E13FC9"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0</w:t>
            </w:r>
          </w:p>
        </w:tc>
        <w:tc>
          <w:tcPr>
            <w:tcW w:w="1048" w:type="dxa"/>
            <w:noWrap/>
            <w:vAlign w:val="center"/>
            <w:hideMark/>
          </w:tcPr>
          <w:p w14:paraId="5658CD52"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419" w:type="dxa"/>
            <w:noWrap/>
            <w:vAlign w:val="center"/>
            <w:hideMark/>
          </w:tcPr>
          <w:p w14:paraId="27C9B1AF"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258" w:type="dxa"/>
            <w:noWrap/>
            <w:vAlign w:val="center"/>
            <w:hideMark/>
          </w:tcPr>
          <w:p w14:paraId="7FB259D1"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531" w:type="dxa"/>
            <w:noWrap/>
            <w:vAlign w:val="center"/>
            <w:hideMark/>
          </w:tcPr>
          <w:p w14:paraId="782C9F8F"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268" w:type="dxa"/>
            <w:noWrap/>
            <w:vAlign w:val="center"/>
            <w:hideMark/>
          </w:tcPr>
          <w:p w14:paraId="62F21BDF"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124" w:type="dxa"/>
            <w:noWrap/>
            <w:vAlign w:val="center"/>
            <w:hideMark/>
          </w:tcPr>
          <w:p w14:paraId="7D241BA4"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205" w:type="dxa"/>
            <w:noWrap/>
            <w:vAlign w:val="center"/>
            <w:hideMark/>
          </w:tcPr>
          <w:p w14:paraId="6D45566A"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9</w:t>
            </w:r>
          </w:p>
        </w:tc>
      </w:tr>
      <w:tr w:rsidR="000A498E" w:rsidRPr="001113F8" w14:paraId="2BEB9A43" w14:textId="77777777" w:rsidTr="005F3DB9">
        <w:trPr>
          <w:trHeight w:val="310"/>
        </w:trPr>
        <w:tc>
          <w:tcPr>
            <w:tcW w:w="1214" w:type="dxa"/>
            <w:noWrap/>
            <w:vAlign w:val="center"/>
            <w:hideMark/>
          </w:tcPr>
          <w:p w14:paraId="631843C3"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Lin MY</w:t>
            </w:r>
          </w:p>
        </w:tc>
        <w:tc>
          <w:tcPr>
            <w:tcW w:w="1232" w:type="dxa"/>
            <w:noWrap/>
            <w:vAlign w:val="center"/>
            <w:hideMark/>
          </w:tcPr>
          <w:p w14:paraId="34EC6BB4"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2012</w:t>
            </w:r>
          </w:p>
        </w:tc>
        <w:tc>
          <w:tcPr>
            <w:tcW w:w="1208" w:type="dxa"/>
            <w:noWrap/>
            <w:vAlign w:val="center"/>
            <w:hideMark/>
          </w:tcPr>
          <w:p w14:paraId="6CECA663"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Cross-sectional</w:t>
            </w:r>
          </w:p>
        </w:tc>
        <w:tc>
          <w:tcPr>
            <w:tcW w:w="1441" w:type="dxa"/>
            <w:noWrap/>
            <w:vAlign w:val="center"/>
            <w:hideMark/>
          </w:tcPr>
          <w:p w14:paraId="4DB8278A"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048" w:type="dxa"/>
            <w:noWrap/>
            <w:vAlign w:val="center"/>
            <w:hideMark/>
          </w:tcPr>
          <w:p w14:paraId="2CD1B17A"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419" w:type="dxa"/>
            <w:noWrap/>
            <w:vAlign w:val="center"/>
            <w:hideMark/>
          </w:tcPr>
          <w:p w14:paraId="03924EB8"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0</w:t>
            </w:r>
          </w:p>
        </w:tc>
        <w:tc>
          <w:tcPr>
            <w:tcW w:w="1258" w:type="dxa"/>
            <w:noWrap/>
            <w:vAlign w:val="center"/>
            <w:hideMark/>
          </w:tcPr>
          <w:p w14:paraId="1EE2A191"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531" w:type="dxa"/>
            <w:noWrap/>
            <w:vAlign w:val="center"/>
            <w:hideMark/>
          </w:tcPr>
          <w:p w14:paraId="775CFE68"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268" w:type="dxa"/>
            <w:noWrap/>
            <w:vAlign w:val="center"/>
            <w:hideMark/>
          </w:tcPr>
          <w:p w14:paraId="4598C79A"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124" w:type="dxa"/>
            <w:noWrap/>
            <w:vAlign w:val="center"/>
            <w:hideMark/>
          </w:tcPr>
          <w:p w14:paraId="112E4779"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205" w:type="dxa"/>
            <w:noWrap/>
            <w:vAlign w:val="center"/>
            <w:hideMark/>
          </w:tcPr>
          <w:p w14:paraId="3778AF58"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9</w:t>
            </w:r>
          </w:p>
        </w:tc>
      </w:tr>
      <w:tr w:rsidR="000A498E" w:rsidRPr="001113F8" w14:paraId="75EB0A99" w14:textId="77777777" w:rsidTr="005F3DB9">
        <w:trPr>
          <w:trHeight w:val="310"/>
        </w:trPr>
        <w:tc>
          <w:tcPr>
            <w:tcW w:w="1214" w:type="dxa"/>
            <w:noWrap/>
            <w:vAlign w:val="center"/>
            <w:hideMark/>
          </w:tcPr>
          <w:p w14:paraId="0889C746"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Lin S</w:t>
            </w:r>
          </w:p>
        </w:tc>
        <w:tc>
          <w:tcPr>
            <w:tcW w:w="1232" w:type="dxa"/>
            <w:noWrap/>
            <w:vAlign w:val="center"/>
            <w:hideMark/>
          </w:tcPr>
          <w:p w14:paraId="28AE6E1F"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2020</w:t>
            </w:r>
          </w:p>
        </w:tc>
        <w:tc>
          <w:tcPr>
            <w:tcW w:w="1208" w:type="dxa"/>
            <w:noWrap/>
            <w:vAlign w:val="center"/>
            <w:hideMark/>
          </w:tcPr>
          <w:p w14:paraId="46C35CC0"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Cross-sectional</w:t>
            </w:r>
          </w:p>
        </w:tc>
        <w:tc>
          <w:tcPr>
            <w:tcW w:w="1441" w:type="dxa"/>
            <w:noWrap/>
            <w:vAlign w:val="center"/>
            <w:hideMark/>
          </w:tcPr>
          <w:p w14:paraId="4FCA0226"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0</w:t>
            </w:r>
          </w:p>
        </w:tc>
        <w:tc>
          <w:tcPr>
            <w:tcW w:w="1048" w:type="dxa"/>
            <w:noWrap/>
            <w:vAlign w:val="center"/>
            <w:hideMark/>
          </w:tcPr>
          <w:p w14:paraId="13C141D3"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419" w:type="dxa"/>
            <w:noWrap/>
            <w:vAlign w:val="center"/>
            <w:hideMark/>
          </w:tcPr>
          <w:p w14:paraId="78070335"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0</w:t>
            </w:r>
          </w:p>
        </w:tc>
        <w:tc>
          <w:tcPr>
            <w:tcW w:w="1258" w:type="dxa"/>
            <w:noWrap/>
            <w:vAlign w:val="center"/>
            <w:hideMark/>
          </w:tcPr>
          <w:p w14:paraId="4012F400"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531" w:type="dxa"/>
            <w:noWrap/>
            <w:vAlign w:val="center"/>
            <w:hideMark/>
          </w:tcPr>
          <w:p w14:paraId="322785A2"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268" w:type="dxa"/>
            <w:noWrap/>
            <w:vAlign w:val="center"/>
            <w:hideMark/>
          </w:tcPr>
          <w:p w14:paraId="313E6554"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124" w:type="dxa"/>
            <w:noWrap/>
            <w:vAlign w:val="center"/>
            <w:hideMark/>
          </w:tcPr>
          <w:p w14:paraId="41C21A50"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205" w:type="dxa"/>
            <w:noWrap/>
            <w:vAlign w:val="center"/>
            <w:hideMark/>
          </w:tcPr>
          <w:p w14:paraId="4E783DE3"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8</w:t>
            </w:r>
          </w:p>
        </w:tc>
      </w:tr>
      <w:tr w:rsidR="000A498E" w:rsidRPr="001113F8" w14:paraId="7BF4307B" w14:textId="77777777" w:rsidTr="005F3DB9">
        <w:trPr>
          <w:trHeight w:val="310"/>
        </w:trPr>
        <w:tc>
          <w:tcPr>
            <w:tcW w:w="1214" w:type="dxa"/>
            <w:noWrap/>
            <w:vAlign w:val="center"/>
            <w:hideMark/>
          </w:tcPr>
          <w:p w14:paraId="55028751"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Senghore T</w:t>
            </w:r>
          </w:p>
        </w:tc>
        <w:tc>
          <w:tcPr>
            <w:tcW w:w="1232" w:type="dxa"/>
            <w:noWrap/>
            <w:vAlign w:val="center"/>
            <w:hideMark/>
          </w:tcPr>
          <w:p w14:paraId="5D0E1274"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2013</w:t>
            </w:r>
          </w:p>
        </w:tc>
        <w:tc>
          <w:tcPr>
            <w:tcW w:w="1208" w:type="dxa"/>
            <w:noWrap/>
            <w:vAlign w:val="center"/>
            <w:hideMark/>
          </w:tcPr>
          <w:p w14:paraId="7FE6D8C8"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Cross-sectional</w:t>
            </w:r>
          </w:p>
        </w:tc>
        <w:tc>
          <w:tcPr>
            <w:tcW w:w="1441" w:type="dxa"/>
            <w:noWrap/>
            <w:vAlign w:val="center"/>
            <w:hideMark/>
          </w:tcPr>
          <w:p w14:paraId="56177F65"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048" w:type="dxa"/>
            <w:noWrap/>
            <w:vAlign w:val="center"/>
            <w:hideMark/>
          </w:tcPr>
          <w:p w14:paraId="5E7F2094"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419" w:type="dxa"/>
            <w:noWrap/>
            <w:vAlign w:val="center"/>
            <w:hideMark/>
          </w:tcPr>
          <w:p w14:paraId="4E11B444"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258" w:type="dxa"/>
            <w:noWrap/>
            <w:vAlign w:val="center"/>
            <w:hideMark/>
          </w:tcPr>
          <w:p w14:paraId="183D8121"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531" w:type="dxa"/>
            <w:noWrap/>
            <w:vAlign w:val="center"/>
            <w:hideMark/>
          </w:tcPr>
          <w:p w14:paraId="0A8F7C19"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268" w:type="dxa"/>
            <w:noWrap/>
            <w:vAlign w:val="center"/>
            <w:hideMark/>
          </w:tcPr>
          <w:p w14:paraId="3D988BE5"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124" w:type="dxa"/>
            <w:noWrap/>
            <w:vAlign w:val="center"/>
            <w:hideMark/>
          </w:tcPr>
          <w:p w14:paraId="203BAE9A"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205" w:type="dxa"/>
            <w:noWrap/>
            <w:vAlign w:val="center"/>
            <w:hideMark/>
          </w:tcPr>
          <w:p w14:paraId="2CA61EB1"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7</w:t>
            </w:r>
          </w:p>
        </w:tc>
      </w:tr>
      <w:tr w:rsidR="000A498E" w:rsidRPr="001113F8" w14:paraId="035831C2" w14:textId="77777777" w:rsidTr="005F3DB9">
        <w:trPr>
          <w:trHeight w:val="310"/>
        </w:trPr>
        <w:tc>
          <w:tcPr>
            <w:tcW w:w="1214" w:type="dxa"/>
            <w:noWrap/>
            <w:vAlign w:val="center"/>
            <w:hideMark/>
          </w:tcPr>
          <w:p w14:paraId="61F4EA20"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Zeng Q</w:t>
            </w:r>
          </w:p>
        </w:tc>
        <w:tc>
          <w:tcPr>
            <w:tcW w:w="1232" w:type="dxa"/>
            <w:noWrap/>
            <w:vAlign w:val="center"/>
            <w:hideMark/>
          </w:tcPr>
          <w:p w14:paraId="0BC6A8D1"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2014</w:t>
            </w:r>
          </w:p>
        </w:tc>
        <w:tc>
          <w:tcPr>
            <w:tcW w:w="1208" w:type="dxa"/>
            <w:noWrap/>
            <w:vAlign w:val="center"/>
            <w:hideMark/>
          </w:tcPr>
          <w:p w14:paraId="5F470F93"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Cross-sectional</w:t>
            </w:r>
          </w:p>
        </w:tc>
        <w:tc>
          <w:tcPr>
            <w:tcW w:w="1441" w:type="dxa"/>
            <w:noWrap/>
            <w:vAlign w:val="center"/>
            <w:hideMark/>
          </w:tcPr>
          <w:p w14:paraId="442D5657"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0</w:t>
            </w:r>
          </w:p>
        </w:tc>
        <w:tc>
          <w:tcPr>
            <w:tcW w:w="1048" w:type="dxa"/>
            <w:noWrap/>
            <w:vAlign w:val="center"/>
            <w:hideMark/>
          </w:tcPr>
          <w:p w14:paraId="1A561C94"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419" w:type="dxa"/>
            <w:noWrap/>
            <w:vAlign w:val="center"/>
            <w:hideMark/>
          </w:tcPr>
          <w:p w14:paraId="74930C7D"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0</w:t>
            </w:r>
          </w:p>
        </w:tc>
        <w:tc>
          <w:tcPr>
            <w:tcW w:w="1258" w:type="dxa"/>
            <w:noWrap/>
            <w:vAlign w:val="center"/>
            <w:hideMark/>
          </w:tcPr>
          <w:p w14:paraId="4853167D"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531" w:type="dxa"/>
            <w:noWrap/>
            <w:vAlign w:val="center"/>
            <w:hideMark/>
          </w:tcPr>
          <w:p w14:paraId="369295A6"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268" w:type="dxa"/>
            <w:noWrap/>
            <w:vAlign w:val="center"/>
            <w:hideMark/>
          </w:tcPr>
          <w:p w14:paraId="3083CBC9"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124" w:type="dxa"/>
            <w:noWrap/>
            <w:vAlign w:val="center"/>
            <w:hideMark/>
          </w:tcPr>
          <w:p w14:paraId="4B2DA6A0"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205" w:type="dxa"/>
            <w:noWrap/>
            <w:vAlign w:val="center"/>
            <w:hideMark/>
          </w:tcPr>
          <w:p w14:paraId="315E2257"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8</w:t>
            </w:r>
          </w:p>
        </w:tc>
      </w:tr>
      <w:tr w:rsidR="000A498E" w:rsidRPr="001113F8" w14:paraId="5C5EECC6" w14:textId="77777777" w:rsidTr="005F3DB9">
        <w:trPr>
          <w:trHeight w:val="310"/>
        </w:trPr>
        <w:tc>
          <w:tcPr>
            <w:tcW w:w="1214" w:type="dxa"/>
            <w:noWrap/>
            <w:vAlign w:val="center"/>
            <w:hideMark/>
          </w:tcPr>
          <w:p w14:paraId="6979A442"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Zhang H</w:t>
            </w:r>
          </w:p>
        </w:tc>
        <w:tc>
          <w:tcPr>
            <w:tcW w:w="1232" w:type="dxa"/>
            <w:noWrap/>
            <w:vAlign w:val="center"/>
            <w:hideMark/>
          </w:tcPr>
          <w:p w14:paraId="7A9F6E6F"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2019</w:t>
            </w:r>
          </w:p>
        </w:tc>
        <w:tc>
          <w:tcPr>
            <w:tcW w:w="1208" w:type="dxa"/>
            <w:noWrap/>
            <w:vAlign w:val="center"/>
            <w:hideMark/>
          </w:tcPr>
          <w:p w14:paraId="515C9F32"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Cross-sectional</w:t>
            </w:r>
          </w:p>
        </w:tc>
        <w:tc>
          <w:tcPr>
            <w:tcW w:w="1441" w:type="dxa"/>
            <w:noWrap/>
            <w:vAlign w:val="center"/>
            <w:hideMark/>
          </w:tcPr>
          <w:p w14:paraId="69541934"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048" w:type="dxa"/>
            <w:noWrap/>
            <w:vAlign w:val="center"/>
            <w:hideMark/>
          </w:tcPr>
          <w:p w14:paraId="5A57CA23"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419" w:type="dxa"/>
            <w:noWrap/>
            <w:vAlign w:val="center"/>
            <w:hideMark/>
          </w:tcPr>
          <w:p w14:paraId="74F29048"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0</w:t>
            </w:r>
          </w:p>
        </w:tc>
        <w:tc>
          <w:tcPr>
            <w:tcW w:w="1258" w:type="dxa"/>
            <w:noWrap/>
            <w:vAlign w:val="center"/>
            <w:hideMark/>
          </w:tcPr>
          <w:p w14:paraId="189605C2"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531" w:type="dxa"/>
            <w:noWrap/>
            <w:vAlign w:val="center"/>
            <w:hideMark/>
          </w:tcPr>
          <w:p w14:paraId="4E6790A8"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0</w:t>
            </w:r>
          </w:p>
        </w:tc>
        <w:tc>
          <w:tcPr>
            <w:tcW w:w="1268" w:type="dxa"/>
            <w:noWrap/>
            <w:vAlign w:val="center"/>
            <w:hideMark/>
          </w:tcPr>
          <w:p w14:paraId="76256B2C"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124" w:type="dxa"/>
            <w:noWrap/>
            <w:vAlign w:val="center"/>
            <w:hideMark/>
          </w:tcPr>
          <w:p w14:paraId="148D77A4"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205" w:type="dxa"/>
            <w:noWrap/>
            <w:vAlign w:val="center"/>
            <w:hideMark/>
          </w:tcPr>
          <w:p w14:paraId="12337D69"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7</w:t>
            </w:r>
          </w:p>
        </w:tc>
      </w:tr>
      <w:tr w:rsidR="000A498E" w:rsidRPr="001113F8" w14:paraId="241EFEF5" w14:textId="77777777" w:rsidTr="005F3DB9">
        <w:trPr>
          <w:trHeight w:val="310"/>
        </w:trPr>
        <w:tc>
          <w:tcPr>
            <w:tcW w:w="1214" w:type="dxa"/>
            <w:noWrap/>
            <w:vAlign w:val="center"/>
            <w:hideMark/>
          </w:tcPr>
          <w:p w14:paraId="40AE5AA5"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Zhang L</w:t>
            </w:r>
          </w:p>
        </w:tc>
        <w:tc>
          <w:tcPr>
            <w:tcW w:w="1232" w:type="dxa"/>
            <w:noWrap/>
            <w:vAlign w:val="center"/>
            <w:hideMark/>
          </w:tcPr>
          <w:p w14:paraId="7BD8494C"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2008</w:t>
            </w:r>
          </w:p>
        </w:tc>
        <w:tc>
          <w:tcPr>
            <w:tcW w:w="1208" w:type="dxa"/>
            <w:noWrap/>
            <w:vAlign w:val="center"/>
            <w:hideMark/>
          </w:tcPr>
          <w:p w14:paraId="3380F540"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Cross-sectional</w:t>
            </w:r>
          </w:p>
        </w:tc>
        <w:tc>
          <w:tcPr>
            <w:tcW w:w="1441" w:type="dxa"/>
            <w:noWrap/>
            <w:vAlign w:val="center"/>
            <w:hideMark/>
          </w:tcPr>
          <w:p w14:paraId="754D6FD7"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048" w:type="dxa"/>
            <w:noWrap/>
            <w:vAlign w:val="center"/>
            <w:hideMark/>
          </w:tcPr>
          <w:p w14:paraId="36C871E8"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419" w:type="dxa"/>
            <w:noWrap/>
            <w:vAlign w:val="center"/>
            <w:hideMark/>
          </w:tcPr>
          <w:p w14:paraId="42C6B336"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258" w:type="dxa"/>
            <w:noWrap/>
            <w:vAlign w:val="center"/>
            <w:hideMark/>
          </w:tcPr>
          <w:p w14:paraId="5BD607F7"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531" w:type="dxa"/>
            <w:noWrap/>
            <w:vAlign w:val="center"/>
            <w:hideMark/>
          </w:tcPr>
          <w:p w14:paraId="3CFC7768"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268" w:type="dxa"/>
            <w:noWrap/>
            <w:vAlign w:val="center"/>
            <w:hideMark/>
          </w:tcPr>
          <w:p w14:paraId="3C7DA11B"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124" w:type="dxa"/>
            <w:noWrap/>
            <w:vAlign w:val="center"/>
            <w:hideMark/>
          </w:tcPr>
          <w:p w14:paraId="3A9A57DC"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205" w:type="dxa"/>
            <w:noWrap/>
            <w:vAlign w:val="center"/>
            <w:hideMark/>
          </w:tcPr>
          <w:p w14:paraId="4E295E99"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9</w:t>
            </w:r>
          </w:p>
        </w:tc>
      </w:tr>
      <w:tr w:rsidR="000A498E" w:rsidRPr="001113F8" w14:paraId="2FD40753" w14:textId="77777777" w:rsidTr="005F3DB9">
        <w:trPr>
          <w:trHeight w:val="310"/>
        </w:trPr>
        <w:tc>
          <w:tcPr>
            <w:tcW w:w="1214" w:type="dxa"/>
            <w:noWrap/>
            <w:vAlign w:val="center"/>
            <w:hideMark/>
          </w:tcPr>
          <w:p w14:paraId="5427BBA5"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Du Y</w:t>
            </w:r>
          </w:p>
        </w:tc>
        <w:tc>
          <w:tcPr>
            <w:tcW w:w="1232" w:type="dxa"/>
            <w:noWrap/>
            <w:vAlign w:val="center"/>
            <w:hideMark/>
          </w:tcPr>
          <w:p w14:paraId="13567D17"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2017</w:t>
            </w:r>
          </w:p>
        </w:tc>
        <w:tc>
          <w:tcPr>
            <w:tcW w:w="1208" w:type="dxa"/>
            <w:noWrap/>
            <w:vAlign w:val="center"/>
            <w:hideMark/>
          </w:tcPr>
          <w:p w14:paraId="78098E27"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Cross-sectional</w:t>
            </w:r>
          </w:p>
        </w:tc>
        <w:tc>
          <w:tcPr>
            <w:tcW w:w="1441" w:type="dxa"/>
            <w:noWrap/>
            <w:vAlign w:val="center"/>
            <w:hideMark/>
          </w:tcPr>
          <w:p w14:paraId="219F7438"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048" w:type="dxa"/>
            <w:noWrap/>
            <w:vAlign w:val="center"/>
            <w:hideMark/>
          </w:tcPr>
          <w:p w14:paraId="7D3A3A2B"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419" w:type="dxa"/>
            <w:noWrap/>
            <w:vAlign w:val="center"/>
            <w:hideMark/>
          </w:tcPr>
          <w:p w14:paraId="3DD67BCE"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258" w:type="dxa"/>
            <w:noWrap/>
            <w:vAlign w:val="center"/>
            <w:hideMark/>
          </w:tcPr>
          <w:p w14:paraId="68587529"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531" w:type="dxa"/>
            <w:noWrap/>
            <w:vAlign w:val="center"/>
            <w:hideMark/>
          </w:tcPr>
          <w:p w14:paraId="2493923E"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268" w:type="dxa"/>
            <w:noWrap/>
            <w:vAlign w:val="center"/>
            <w:hideMark/>
          </w:tcPr>
          <w:p w14:paraId="4C5E2106"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w:t>
            </w:r>
          </w:p>
        </w:tc>
        <w:tc>
          <w:tcPr>
            <w:tcW w:w="1124" w:type="dxa"/>
            <w:noWrap/>
            <w:vAlign w:val="center"/>
            <w:hideMark/>
          </w:tcPr>
          <w:p w14:paraId="5225CE7A"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205" w:type="dxa"/>
            <w:noWrap/>
            <w:vAlign w:val="center"/>
            <w:hideMark/>
          </w:tcPr>
          <w:p w14:paraId="0F6EFC5C"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9</w:t>
            </w:r>
          </w:p>
        </w:tc>
      </w:tr>
      <w:tr w:rsidR="000A498E" w:rsidRPr="001113F8" w14:paraId="06247AFE" w14:textId="77777777" w:rsidTr="005F3DB9">
        <w:trPr>
          <w:trHeight w:val="310"/>
        </w:trPr>
        <w:tc>
          <w:tcPr>
            <w:tcW w:w="1214" w:type="dxa"/>
            <w:tcBorders>
              <w:bottom w:val="single" w:sz="12" w:space="0" w:color="auto"/>
            </w:tcBorders>
            <w:noWrap/>
            <w:vAlign w:val="center"/>
            <w:hideMark/>
          </w:tcPr>
          <w:p w14:paraId="7429D3F1"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Huang JF</w:t>
            </w:r>
          </w:p>
        </w:tc>
        <w:tc>
          <w:tcPr>
            <w:tcW w:w="1232" w:type="dxa"/>
            <w:tcBorders>
              <w:bottom w:val="single" w:sz="12" w:space="0" w:color="auto"/>
            </w:tcBorders>
            <w:noWrap/>
            <w:vAlign w:val="center"/>
            <w:hideMark/>
          </w:tcPr>
          <w:p w14:paraId="03B4A7C3"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2006</w:t>
            </w:r>
          </w:p>
        </w:tc>
        <w:tc>
          <w:tcPr>
            <w:tcW w:w="1208" w:type="dxa"/>
            <w:tcBorders>
              <w:bottom w:val="single" w:sz="12" w:space="0" w:color="auto"/>
            </w:tcBorders>
            <w:noWrap/>
            <w:vAlign w:val="center"/>
            <w:hideMark/>
          </w:tcPr>
          <w:p w14:paraId="449483D6"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Cross-sectional</w:t>
            </w:r>
          </w:p>
        </w:tc>
        <w:tc>
          <w:tcPr>
            <w:tcW w:w="1441" w:type="dxa"/>
            <w:tcBorders>
              <w:bottom w:val="single" w:sz="12" w:space="0" w:color="auto"/>
            </w:tcBorders>
            <w:noWrap/>
            <w:vAlign w:val="center"/>
            <w:hideMark/>
          </w:tcPr>
          <w:p w14:paraId="109271BA"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048" w:type="dxa"/>
            <w:tcBorders>
              <w:bottom w:val="single" w:sz="12" w:space="0" w:color="auto"/>
            </w:tcBorders>
            <w:noWrap/>
            <w:vAlign w:val="center"/>
            <w:hideMark/>
          </w:tcPr>
          <w:p w14:paraId="5D219CE6"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419" w:type="dxa"/>
            <w:tcBorders>
              <w:bottom w:val="single" w:sz="12" w:space="0" w:color="auto"/>
            </w:tcBorders>
            <w:noWrap/>
            <w:vAlign w:val="center"/>
            <w:hideMark/>
          </w:tcPr>
          <w:p w14:paraId="6D8D0376"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258" w:type="dxa"/>
            <w:tcBorders>
              <w:bottom w:val="single" w:sz="12" w:space="0" w:color="auto"/>
            </w:tcBorders>
            <w:noWrap/>
            <w:vAlign w:val="center"/>
            <w:hideMark/>
          </w:tcPr>
          <w:p w14:paraId="55CAB2E3"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531" w:type="dxa"/>
            <w:tcBorders>
              <w:bottom w:val="single" w:sz="12" w:space="0" w:color="auto"/>
            </w:tcBorders>
            <w:noWrap/>
            <w:vAlign w:val="center"/>
            <w:hideMark/>
          </w:tcPr>
          <w:p w14:paraId="5C3D9364"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268" w:type="dxa"/>
            <w:tcBorders>
              <w:bottom w:val="single" w:sz="12" w:space="0" w:color="auto"/>
            </w:tcBorders>
            <w:noWrap/>
            <w:vAlign w:val="center"/>
            <w:hideMark/>
          </w:tcPr>
          <w:p w14:paraId="414C56DE"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124" w:type="dxa"/>
            <w:tcBorders>
              <w:bottom w:val="single" w:sz="12" w:space="0" w:color="auto"/>
            </w:tcBorders>
            <w:noWrap/>
            <w:vAlign w:val="center"/>
            <w:hideMark/>
          </w:tcPr>
          <w:p w14:paraId="28AD5FF0"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1</w:t>
            </w:r>
          </w:p>
        </w:tc>
        <w:tc>
          <w:tcPr>
            <w:tcW w:w="1205" w:type="dxa"/>
            <w:tcBorders>
              <w:bottom w:val="single" w:sz="12" w:space="0" w:color="auto"/>
            </w:tcBorders>
            <w:noWrap/>
            <w:vAlign w:val="center"/>
            <w:hideMark/>
          </w:tcPr>
          <w:p w14:paraId="1E463323" w14:textId="77777777" w:rsidR="000A498E" w:rsidRPr="001113F8" w:rsidRDefault="000A498E" w:rsidP="005F3DB9">
            <w:pPr>
              <w:widowControl/>
              <w:jc w:val="center"/>
              <w:rPr>
                <w:rFonts w:ascii="Times New Roman" w:eastAsia="等线" w:hAnsi="Times New Roman" w:cs="Times New Roman"/>
                <w:color w:val="000000"/>
                <w:kern w:val="0"/>
                <w:sz w:val="15"/>
                <w:szCs w:val="15"/>
              </w:rPr>
            </w:pPr>
            <w:r w:rsidRPr="001113F8">
              <w:rPr>
                <w:rFonts w:ascii="Times New Roman" w:eastAsia="等线" w:hAnsi="Times New Roman" w:cs="Times New Roman"/>
                <w:color w:val="000000"/>
                <w:kern w:val="0"/>
                <w:sz w:val="15"/>
                <w:szCs w:val="15"/>
              </w:rPr>
              <w:t>7</w:t>
            </w:r>
          </w:p>
        </w:tc>
      </w:tr>
    </w:tbl>
    <w:p w14:paraId="408F1B5E" w14:textId="77777777" w:rsidR="000A498E" w:rsidRDefault="000A498E" w:rsidP="000A498E">
      <w:pPr>
        <w:jc w:val="center"/>
        <w:rPr>
          <w:sz w:val="24"/>
          <w:szCs w:val="24"/>
        </w:rPr>
        <w:sectPr w:rsidR="000A498E" w:rsidSect="00AC605C">
          <w:pgSz w:w="16838" w:h="11906" w:orient="landscape"/>
          <w:pgMar w:top="1800" w:right="1440" w:bottom="1800" w:left="1440" w:header="851" w:footer="992" w:gutter="0"/>
          <w:cols w:space="425"/>
          <w:docGrid w:type="lines" w:linePitch="312"/>
        </w:sectPr>
      </w:pPr>
    </w:p>
    <w:p w14:paraId="2C99FB9D" w14:textId="5D8F6401" w:rsidR="00805436" w:rsidRDefault="006C5AE4" w:rsidP="003310FA">
      <w:pPr>
        <w:jc w:val="center"/>
        <w:rPr>
          <w:sz w:val="24"/>
          <w:szCs w:val="24"/>
        </w:rPr>
      </w:pPr>
      <w:r>
        <w:rPr>
          <w:rFonts w:hint="eastAsia"/>
          <w:noProof/>
          <w:sz w:val="24"/>
          <w:szCs w:val="24"/>
        </w:rPr>
        <w:lastRenderedPageBreak/>
        <w:drawing>
          <wp:inline distT="0" distB="0" distL="0" distR="0" wp14:anchorId="60FC7193" wp14:editId="7D98C9B0">
            <wp:extent cx="6019630" cy="6034917"/>
            <wp:effectExtent l="0" t="0" r="635" b="4445"/>
            <wp:docPr id="17735207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520758" name="图片 1"/>
                    <pic:cNvPicPr/>
                  </pic:nvPicPr>
                  <pic:blipFill rotWithShape="1">
                    <a:blip r:embed="rId6">
                      <a:extLst>
                        <a:ext uri="{28A0092B-C50C-407E-A947-70E740481C1C}">
                          <a14:useLocalDpi xmlns:a14="http://schemas.microsoft.com/office/drawing/2010/main" val="0"/>
                        </a:ext>
                      </a:extLst>
                    </a:blip>
                    <a:srcRect l="14147" r="13310"/>
                    <a:stretch/>
                  </pic:blipFill>
                  <pic:spPr bwMode="auto">
                    <a:xfrm>
                      <a:off x="0" y="0"/>
                      <a:ext cx="6040257" cy="6055597"/>
                    </a:xfrm>
                    <a:prstGeom prst="rect">
                      <a:avLst/>
                    </a:prstGeom>
                    <a:ln>
                      <a:noFill/>
                    </a:ln>
                    <a:extLst>
                      <a:ext uri="{53640926-AAD7-44D8-BBD7-CCE9431645EC}">
                        <a14:shadowObscured xmlns:a14="http://schemas.microsoft.com/office/drawing/2010/main"/>
                      </a:ext>
                    </a:extLst>
                  </pic:spPr>
                </pic:pic>
              </a:graphicData>
            </a:graphic>
          </wp:inline>
        </w:drawing>
      </w:r>
    </w:p>
    <w:p w14:paraId="3316BA2D" w14:textId="2134553B" w:rsidR="006C5AE4" w:rsidRDefault="006C5AE4" w:rsidP="006C5AE4">
      <w:pPr>
        <w:jc w:val="center"/>
        <w:rPr>
          <w:rFonts w:ascii="Times New Roman" w:hAnsi="Times New Roman" w:cs="Times New Roman"/>
          <w:b/>
          <w:bCs/>
          <w:sz w:val="24"/>
          <w:szCs w:val="24"/>
        </w:rPr>
      </w:pPr>
      <w:r w:rsidRPr="00C6685D">
        <w:rPr>
          <w:rFonts w:ascii="Times New Roman" w:hAnsi="Times New Roman" w:cs="Times New Roman"/>
          <w:b/>
          <w:bCs/>
          <w:sz w:val="24"/>
          <w:szCs w:val="24"/>
        </w:rPr>
        <w:t>Supplementary Figure 1 Forest plot for subgroup analysis: type of study</w:t>
      </w:r>
    </w:p>
    <w:p w14:paraId="6FB679D8" w14:textId="77777777" w:rsidR="006C5AE4" w:rsidRDefault="006C5AE4">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09A53023" w14:textId="68BA3B7A" w:rsidR="006C5AE4" w:rsidRDefault="006C5AE4" w:rsidP="006C5AE4">
      <w:pPr>
        <w:jc w:val="center"/>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4B88A4DD" wp14:editId="0A54814B">
            <wp:extent cx="4678736" cy="5141469"/>
            <wp:effectExtent l="0" t="0" r="7620" b="2540"/>
            <wp:docPr id="283549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54931" name="图片 2"/>
                    <pic:cNvPicPr/>
                  </pic:nvPicPr>
                  <pic:blipFill>
                    <a:blip r:embed="rId7">
                      <a:extLst>
                        <a:ext uri="{28A0092B-C50C-407E-A947-70E740481C1C}">
                          <a14:useLocalDpi xmlns:a14="http://schemas.microsoft.com/office/drawing/2010/main" val="0"/>
                        </a:ext>
                      </a:extLst>
                    </a:blip>
                    <a:stretch>
                      <a:fillRect/>
                    </a:stretch>
                  </pic:blipFill>
                  <pic:spPr>
                    <a:xfrm>
                      <a:off x="0" y="0"/>
                      <a:ext cx="4678736" cy="5141469"/>
                    </a:xfrm>
                    <a:prstGeom prst="rect">
                      <a:avLst/>
                    </a:prstGeom>
                  </pic:spPr>
                </pic:pic>
              </a:graphicData>
            </a:graphic>
          </wp:inline>
        </w:drawing>
      </w:r>
    </w:p>
    <w:p w14:paraId="017D3EE1" w14:textId="759B91D2" w:rsidR="006C5AE4" w:rsidRDefault="006C5AE4" w:rsidP="006C5AE4">
      <w:pPr>
        <w:jc w:val="center"/>
        <w:rPr>
          <w:rFonts w:ascii="Times New Roman" w:hAnsi="Times New Roman" w:cs="Times New Roman"/>
          <w:b/>
          <w:bCs/>
          <w:sz w:val="24"/>
          <w:szCs w:val="24"/>
        </w:rPr>
      </w:pPr>
      <w:r w:rsidRPr="00C6685D">
        <w:rPr>
          <w:rFonts w:ascii="Times New Roman" w:hAnsi="Times New Roman" w:cs="Times New Roman"/>
          <w:b/>
          <w:bCs/>
          <w:sz w:val="24"/>
          <w:szCs w:val="24"/>
        </w:rPr>
        <w:t xml:space="preserve">Supplementary Figure 2 Forest plot for subgroup analysis: </w:t>
      </w:r>
      <w:r w:rsidRPr="00C6685D">
        <w:rPr>
          <w:rFonts w:ascii="Times New Roman" w:hAnsi="Times New Roman" w:cs="Times New Roman" w:hint="eastAsia"/>
          <w:b/>
          <w:bCs/>
          <w:sz w:val="24"/>
          <w:szCs w:val="24"/>
        </w:rPr>
        <w:t>region</w:t>
      </w:r>
    </w:p>
    <w:p w14:paraId="059BC499" w14:textId="6C3616A7" w:rsidR="006C5AE4" w:rsidRDefault="006C5AE4">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70C85A32" w14:textId="77777777" w:rsidR="001A147A" w:rsidRDefault="001A147A" w:rsidP="001A147A">
      <w:pPr>
        <w:jc w:val="center"/>
        <w:rPr>
          <w:rFonts w:ascii="Times New Roman" w:hAnsi="Times New Roman" w:cs="Times New Roman"/>
          <w:b/>
          <w:bCs/>
          <w:sz w:val="24"/>
          <w:szCs w:val="24"/>
        </w:rPr>
      </w:pPr>
      <w:r>
        <w:rPr>
          <w:rFonts w:ascii="Times New Roman" w:hAnsi="Times New Roman" w:cs="Times New Roman" w:hint="eastAsia"/>
          <w:b/>
          <w:bCs/>
          <w:noProof/>
          <w:sz w:val="24"/>
          <w:szCs w:val="24"/>
        </w:rPr>
        <w:lastRenderedPageBreak/>
        <w:drawing>
          <wp:inline distT="0" distB="0" distL="0" distR="0" wp14:anchorId="166C6114" wp14:editId="56D4F98E">
            <wp:extent cx="5111750" cy="5486673"/>
            <wp:effectExtent l="0" t="0" r="0" b="0"/>
            <wp:docPr id="37716679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66799" name="图片 6"/>
                    <pic:cNvPicPr/>
                  </pic:nvPicPr>
                  <pic:blipFill>
                    <a:blip r:embed="rId8">
                      <a:extLst>
                        <a:ext uri="{28A0092B-C50C-407E-A947-70E740481C1C}">
                          <a14:useLocalDpi xmlns:a14="http://schemas.microsoft.com/office/drawing/2010/main" val="0"/>
                        </a:ext>
                      </a:extLst>
                    </a:blip>
                    <a:stretch>
                      <a:fillRect/>
                    </a:stretch>
                  </pic:blipFill>
                  <pic:spPr>
                    <a:xfrm>
                      <a:off x="0" y="0"/>
                      <a:ext cx="5115903" cy="5491130"/>
                    </a:xfrm>
                    <a:prstGeom prst="rect">
                      <a:avLst/>
                    </a:prstGeom>
                  </pic:spPr>
                </pic:pic>
              </a:graphicData>
            </a:graphic>
          </wp:inline>
        </w:drawing>
      </w:r>
    </w:p>
    <w:p w14:paraId="51391877" w14:textId="0B3AA311" w:rsidR="001A147A" w:rsidRDefault="001A147A" w:rsidP="001A147A">
      <w:pPr>
        <w:jc w:val="center"/>
        <w:rPr>
          <w:rFonts w:ascii="Times New Roman" w:hAnsi="Times New Roman" w:cs="Times New Roman"/>
          <w:b/>
          <w:bCs/>
          <w:sz w:val="24"/>
          <w:szCs w:val="24"/>
        </w:rPr>
      </w:pPr>
      <w:r w:rsidRPr="00C6685D">
        <w:rPr>
          <w:rFonts w:ascii="Times New Roman" w:hAnsi="Times New Roman" w:cs="Times New Roman"/>
          <w:b/>
          <w:bCs/>
          <w:sz w:val="24"/>
          <w:szCs w:val="24"/>
        </w:rPr>
        <w:t xml:space="preserve">Supplementary Figure </w:t>
      </w:r>
      <w:r w:rsidR="00F12214">
        <w:rPr>
          <w:rFonts w:ascii="Times New Roman" w:hAnsi="Times New Roman" w:cs="Times New Roman"/>
          <w:b/>
          <w:bCs/>
          <w:sz w:val="24"/>
          <w:szCs w:val="24"/>
        </w:rPr>
        <w:t>3</w:t>
      </w:r>
      <w:r w:rsidRPr="00C6685D">
        <w:rPr>
          <w:rFonts w:ascii="Times New Roman" w:hAnsi="Times New Roman" w:cs="Times New Roman"/>
          <w:b/>
          <w:bCs/>
          <w:sz w:val="24"/>
          <w:szCs w:val="24"/>
        </w:rPr>
        <w:t xml:space="preserve"> Forest plot for subgroup analysis: study </w:t>
      </w:r>
      <w:r w:rsidRPr="00C6685D">
        <w:rPr>
          <w:rFonts w:ascii="Times New Roman" w:hAnsi="Times New Roman" w:cs="Times New Roman" w:hint="eastAsia"/>
          <w:b/>
          <w:bCs/>
          <w:sz w:val="24"/>
          <w:szCs w:val="24"/>
        </w:rPr>
        <w:t>of</w:t>
      </w:r>
      <w:r w:rsidRPr="00C6685D">
        <w:rPr>
          <w:rFonts w:ascii="Times New Roman" w:hAnsi="Times New Roman" w:cs="Times New Roman"/>
          <w:b/>
          <w:bCs/>
          <w:sz w:val="24"/>
          <w:szCs w:val="24"/>
        </w:rPr>
        <w:t xml:space="preserve"> </w:t>
      </w:r>
      <w:r w:rsidRPr="00C6685D">
        <w:rPr>
          <w:rFonts w:ascii="Times New Roman" w:hAnsi="Times New Roman" w:cs="Times New Roman" w:hint="eastAsia"/>
          <w:b/>
          <w:bCs/>
          <w:sz w:val="24"/>
          <w:szCs w:val="24"/>
        </w:rPr>
        <w:t>outcome</w:t>
      </w:r>
    </w:p>
    <w:p w14:paraId="720FFE20" w14:textId="2ED0CD7F" w:rsidR="006C5AE4" w:rsidRDefault="006C5AE4" w:rsidP="006C5AE4">
      <w:pPr>
        <w:jc w:val="center"/>
        <w:rPr>
          <w:rFonts w:ascii="Times New Roman" w:hAnsi="Times New Roman" w:cs="Times New Roman"/>
          <w:b/>
          <w:bCs/>
          <w:sz w:val="24"/>
          <w:szCs w:val="24"/>
        </w:rPr>
      </w:pPr>
      <w:r>
        <w:rPr>
          <w:rFonts w:ascii="Times New Roman" w:hAnsi="Times New Roman" w:cs="Times New Roman" w:hint="eastAsia"/>
          <w:b/>
          <w:bCs/>
          <w:noProof/>
          <w:sz w:val="24"/>
          <w:szCs w:val="24"/>
        </w:rPr>
        <w:lastRenderedPageBreak/>
        <w:drawing>
          <wp:inline distT="0" distB="0" distL="0" distR="0" wp14:anchorId="1B685F06" wp14:editId="06649343">
            <wp:extent cx="5159418" cy="5172348"/>
            <wp:effectExtent l="0" t="0" r="3175" b="9525"/>
            <wp:docPr id="14319735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973518" name="图片 4"/>
                    <pic:cNvPicPr/>
                  </pic:nvPicPr>
                  <pic:blipFill>
                    <a:blip r:embed="rId9">
                      <a:extLst>
                        <a:ext uri="{28A0092B-C50C-407E-A947-70E740481C1C}">
                          <a14:useLocalDpi xmlns:a14="http://schemas.microsoft.com/office/drawing/2010/main" val="0"/>
                        </a:ext>
                      </a:extLst>
                    </a:blip>
                    <a:stretch>
                      <a:fillRect/>
                    </a:stretch>
                  </pic:blipFill>
                  <pic:spPr>
                    <a:xfrm>
                      <a:off x="0" y="0"/>
                      <a:ext cx="5159418" cy="5172348"/>
                    </a:xfrm>
                    <a:prstGeom prst="rect">
                      <a:avLst/>
                    </a:prstGeom>
                  </pic:spPr>
                </pic:pic>
              </a:graphicData>
            </a:graphic>
          </wp:inline>
        </w:drawing>
      </w:r>
    </w:p>
    <w:p w14:paraId="670F1512" w14:textId="6A95FFE8" w:rsidR="006C5AE4" w:rsidRDefault="006C5AE4" w:rsidP="006C5AE4">
      <w:pPr>
        <w:jc w:val="center"/>
        <w:rPr>
          <w:rFonts w:ascii="Times New Roman" w:hAnsi="Times New Roman" w:cs="Times New Roman"/>
          <w:b/>
          <w:bCs/>
          <w:sz w:val="24"/>
          <w:szCs w:val="24"/>
        </w:rPr>
      </w:pPr>
      <w:r w:rsidRPr="00C6685D">
        <w:rPr>
          <w:rFonts w:ascii="Times New Roman" w:hAnsi="Times New Roman" w:cs="Times New Roman"/>
          <w:b/>
          <w:bCs/>
          <w:sz w:val="24"/>
          <w:szCs w:val="24"/>
        </w:rPr>
        <w:t xml:space="preserve">Supplementary Figure </w:t>
      </w:r>
      <w:r w:rsidR="00F12214">
        <w:rPr>
          <w:rFonts w:ascii="Times New Roman" w:hAnsi="Times New Roman" w:cs="Times New Roman"/>
          <w:b/>
          <w:bCs/>
          <w:sz w:val="24"/>
          <w:szCs w:val="24"/>
        </w:rPr>
        <w:t>4</w:t>
      </w:r>
      <w:r w:rsidRPr="00C6685D">
        <w:rPr>
          <w:rFonts w:ascii="Times New Roman" w:hAnsi="Times New Roman" w:cs="Times New Roman"/>
          <w:b/>
          <w:bCs/>
          <w:sz w:val="24"/>
          <w:szCs w:val="24"/>
        </w:rPr>
        <w:t xml:space="preserve"> Forest plot for subgroup analysis: </w:t>
      </w:r>
      <w:r w:rsidRPr="00C6685D">
        <w:rPr>
          <w:rFonts w:ascii="Times New Roman" w:hAnsi="Times New Roman" w:cs="Times New Roman" w:hint="eastAsia"/>
          <w:b/>
          <w:bCs/>
          <w:sz w:val="24"/>
          <w:szCs w:val="24"/>
        </w:rPr>
        <w:t>reference</w:t>
      </w:r>
      <w:r w:rsidRPr="00C6685D">
        <w:rPr>
          <w:rFonts w:ascii="Times New Roman" w:hAnsi="Times New Roman" w:cs="Times New Roman"/>
          <w:b/>
          <w:bCs/>
          <w:sz w:val="24"/>
          <w:szCs w:val="24"/>
        </w:rPr>
        <w:t xml:space="preserve"> </w:t>
      </w:r>
      <w:r w:rsidRPr="00C6685D">
        <w:rPr>
          <w:rFonts w:ascii="Times New Roman" w:hAnsi="Times New Roman" w:cs="Times New Roman" w:hint="eastAsia"/>
          <w:b/>
          <w:bCs/>
          <w:sz w:val="24"/>
          <w:szCs w:val="24"/>
        </w:rPr>
        <w:t>year</w:t>
      </w:r>
      <w:r>
        <w:rPr>
          <w:rFonts w:ascii="Times New Roman" w:hAnsi="Times New Roman" w:cs="Times New Roman"/>
          <w:b/>
          <w:bCs/>
          <w:sz w:val="24"/>
          <w:szCs w:val="24"/>
        </w:rPr>
        <w:br w:type="page"/>
      </w:r>
    </w:p>
    <w:p w14:paraId="584CDB08" w14:textId="05E6A2DA" w:rsidR="006C5AE4" w:rsidRDefault="006C5AE4" w:rsidP="006C5AE4">
      <w:pPr>
        <w:jc w:val="center"/>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7C023333" wp14:editId="67024B4F">
            <wp:extent cx="5256708" cy="5309806"/>
            <wp:effectExtent l="0" t="0" r="1270" b="5715"/>
            <wp:docPr id="157238193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381932" name="图片 7"/>
                    <pic:cNvPicPr/>
                  </pic:nvPicPr>
                  <pic:blipFill>
                    <a:blip r:embed="rId10">
                      <a:extLst>
                        <a:ext uri="{28A0092B-C50C-407E-A947-70E740481C1C}">
                          <a14:useLocalDpi xmlns:a14="http://schemas.microsoft.com/office/drawing/2010/main" val="0"/>
                        </a:ext>
                      </a:extLst>
                    </a:blip>
                    <a:stretch>
                      <a:fillRect/>
                    </a:stretch>
                  </pic:blipFill>
                  <pic:spPr>
                    <a:xfrm>
                      <a:off x="0" y="0"/>
                      <a:ext cx="5256708" cy="5309806"/>
                    </a:xfrm>
                    <a:prstGeom prst="rect">
                      <a:avLst/>
                    </a:prstGeom>
                  </pic:spPr>
                </pic:pic>
              </a:graphicData>
            </a:graphic>
          </wp:inline>
        </w:drawing>
      </w:r>
    </w:p>
    <w:p w14:paraId="434DD244" w14:textId="30186C12" w:rsidR="006C5AE4" w:rsidRPr="006C5AE4" w:rsidRDefault="006C5AE4" w:rsidP="006C5AE4">
      <w:pPr>
        <w:jc w:val="center"/>
        <w:rPr>
          <w:rFonts w:ascii="Times New Roman" w:hAnsi="Times New Roman" w:cs="Times New Roman"/>
          <w:b/>
          <w:bCs/>
          <w:sz w:val="24"/>
          <w:szCs w:val="24"/>
        </w:rPr>
      </w:pPr>
      <w:r w:rsidRPr="00C6685D">
        <w:rPr>
          <w:rFonts w:ascii="Times New Roman" w:hAnsi="Times New Roman" w:cs="Times New Roman"/>
          <w:b/>
          <w:bCs/>
          <w:sz w:val="24"/>
          <w:szCs w:val="24"/>
        </w:rPr>
        <w:t xml:space="preserve">Supplementary Figure 5 Forest plot for subgroup analysis: </w:t>
      </w:r>
      <w:r w:rsidRPr="00C6685D">
        <w:rPr>
          <w:rFonts w:ascii="Times New Roman" w:hAnsi="Times New Roman" w:cs="Times New Roman" w:hint="eastAsia"/>
          <w:b/>
          <w:bCs/>
          <w:sz w:val="24"/>
          <w:szCs w:val="24"/>
        </w:rPr>
        <w:t>sample</w:t>
      </w:r>
      <w:r w:rsidRPr="00C6685D">
        <w:rPr>
          <w:rFonts w:ascii="Times New Roman" w:hAnsi="Times New Roman" w:cs="Times New Roman"/>
          <w:b/>
          <w:bCs/>
          <w:sz w:val="24"/>
          <w:szCs w:val="24"/>
        </w:rPr>
        <w:t xml:space="preserve"> </w:t>
      </w:r>
      <w:r w:rsidRPr="00C6685D">
        <w:rPr>
          <w:rFonts w:ascii="Times New Roman" w:hAnsi="Times New Roman" w:cs="Times New Roman" w:hint="eastAsia"/>
          <w:b/>
          <w:bCs/>
          <w:sz w:val="24"/>
          <w:szCs w:val="24"/>
        </w:rPr>
        <w:t>size</w:t>
      </w:r>
    </w:p>
    <w:sectPr w:rsidR="006C5AE4" w:rsidRPr="006C5AE4" w:rsidSect="009327F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C50A6" w14:textId="77777777" w:rsidR="00E75B34" w:rsidRDefault="00E75B34" w:rsidP="00AC605C">
      <w:r>
        <w:separator/>
      </w:r>
    </w:p>
  </w:endnote>
  <w:endnote w:type="continuationSeparator" w:id="0">
    <w:p w14:paraId="6555D1CA" w14:textId="77777777" w:rsidR="00E75B34" w:rsidRDefault="00E75B34" w:rsidP="00AC6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4DE6A" w14:textId="77777777" w:rsidR="00E75B34" w:rsidRDefault="00E75B34" w:rsidP="00AC605C">
      <w:r>
        <w:separator/>
      </w:r>
    </w:p>
  </w:footnote>
  <w:footnote w:type="continuationSeparator" w:id="0">
    <w:p w14:paraId="6C02BFE0" w14:textId="77777777" w:rsidR="00E75B34" w:rsidRDefault="00E75B34" w:rsidP="00AC60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BF6"/>
    <w:rsid w:val="00004058"/>
    <w:rsid w:val="000A498E"/>
    <w:rsid w:val="001113F8"/>
    <w:rsid w:val="00121E2C"/>
    <w:rsid w:val="001371A8"/>
    <w:rsid w:val="0018405A"/>
    <w:rsid w:val="001A147A"/>
    <w:rsid w:val="00220EF3"/>
    <w:rsid w:val="0029650B"/>
    <w:rsid w:val="00327D68"/>
    <w:rsid w:val="003310FA"/>
    <w:rsid w:val="004A5683"/>
    <w:rsid w:val="00560D8F"/>
    <w:rsid w:val="00577059"/>
    <w:rsid w:val="005A349C"/>
    <w:rsid w:val="00637F7F"/>
    <w:rsid w:val="006C5AE4"/>
    <w:rsid w:val="007053CD"/>
    <w:rsid w:val="00770BBB"/>
    <w:rsid w:val="007874B6"/>
    <w:rsid w:val="00805436"/>
    <w:rsid w:val="009327F9"/>
    <w:rsid w:val="009C695E"/>
    <w:rsid w:val="009D52AC"/>
    <w:rsid w:val="00A57156"/>
    <w:rsid w:val="00AC605C"/>
    <w:rsid w:val="00AF664F"/>
    <w:rsid w:val="00AF6952"/>
    <w:rsid w:val="00B7187E"/>
    <w:rsid w:val="00C219B7"/>
    <w:rsid w:val="00C6685D"/>
    <w:rsid w:val="00CD0BF6"/>
    <w:rsid w:val="00CD40D4"/>
    <w:rsid w:val="00D421F0"/>
    <w:rsid w:val="00E43DC8"/>
    <w:rsid w:val="00E51CC9"/>
    <w:rsid w:val="00E75B34"/>
    <w:rsid w:val="00E86E91"/>
    <w:rsid w:val="00ED3E2F"/>
    <w:rsid w:val="00F07F03"/>
    <w:rsid w:val="00F122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6AFF8"/>
  <w15:chartTrackingRefBased/>
  <w15:docId w15:val="{B724EB0A-ADBE-4AD3-8B38-CA2813408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5AE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605C"/>
    <w:pPr>
      <w:tabs>
        <w:tab w:val="center" w:pos="4153"/>
        <w:tab w:val="right" w:pos="8306"/>
      </w:tabs>
      <w:snapToGrid w:val="0"/>
      <w:jc w:val="center"/>
    </w:pPr>
    <w:rPr>
      <w:sz w:val="18"/>
      <w:szCs w:val="18"/>
    </w:rPr>
  </w:style>
  <w:style w:type="character" w:customStyle="1" w:styleId="a4">
    <w:name w:val="页眉 字符"/>
    <w:basedOn w:val="a0"/>
    <w:link w:val="a3"/>
    <w:uiPriority w:val="99"/>
    <w:rsid w:val="00AC605C"/>
    <w:rPr>
      <w:sz w:val="18"/>
      <w:szCs w:val="18"/>
    </w:rPr>
  </w:style>
  <w:style w:type="paragraph" w:styleId="a5">
    <w:name w:val="footer"/>
    <w:basedOn w:val="a"/>
    <w:link w:val="a6"/>
    <w:uiPriority w:val="99"/>
    <w:unhideWhenUsed/>
    <w:rsid w:val="00AC605C"/>
    <w:pPr>
      <w:tabs>
        <w:tab w:val="center" w:pos="4153"/>
        <w:tab w:val="right" w:pos="8306"/>
      </w:tabs>
      <w:snapToGrid w:val="0"/>
      <w:jc w:val="left"/>
    </w:pPr>
    <w:rPr>
      <w:sz w:val="18"/>
      <w:szCs w:val="18"/>
    </w:rPr>
  </w:style>
  <w:style w:type="character" w:customStyle="1" w:styleId="a6">
    <w:name w:val="页脚 字符"/>
    <w:basedOn w:val="a0"/>
    <w:link w:val="a5"/>
    <w:uiPriority w:val="99"/>
    <w:rsid w:val="00AC605C"/>
    <w:rPr>
      <w:sz w:val="18"/>
      <w:szCs w:val="18"/>
    </w:rPr>
  </w:style>
  <w:style w:type="table" w:styleId="a7">
    <w:name w:val="Table Grid"/>
    <w:basedOn w:val="a1"/>
    <w:uiPriority w:val="39"/>
    <w:rsid w:val="00AC6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386051">
      <w:bodyDiv w:val="1"/>
      <w:marLeft w:val="0"/>
      <w:marRight w:val="0"/>
      <w:marTop w:val="0"/>
      <w:marBottom w:val="0"/>
      <w:divBdr>
        <w:top w:val="none" w:sz="0" w:space="0" w:color="auto"/>
        <w:left w:val="none" w:sz="0" w:space="0" w:color="auto"/>
        <w:bottom w:val="none" w:sz="0" w:space="0" w:color="auto"/>
        <w:right w:val="none" w:sz="0" w:space="0" w:color="auto"/>
      </w:divBdr>
    </w:div>
    <w:div w:id="1387297050">
      <w:bodyDiv w:val="1"/>
      <w:marLeft w:val="0"/>
      <w:marRight w:val="0"/>
      <w:marTop w:val="0"/>
      <w:marBottom w:val="0"/>
      <w:divBdr>
        <w:top w:val="none" w:sz="0" w:space="0" w:color="auto"/>
        <w:left w:val="none" w:sz="0" w:space="0" w:color="auto"/>
        <w:bottom w:val="none" w:sz="0" w:space="0" w:color="auto"/>
        <w:right w:val="none" w:sz="0" w:space="0" w:color="auto"/>
      </w:divBdr>
    </w:div>
    <w:div w:id="1452282684">
      <w:bodyDiv w:val="1"/>
      <w:marLeft w:val="0"/>
      <w:marRight w:val="0"/>
      <w:marTop w:val="0"/>
      <w:marBottom w:val="0"/>
      <w:divBdr>
        <w:top w:val="none" w:sz="0" w:space="0" w:color="auto"/>
        <w:left w:val="none" w:sz="0" w:space="0" w:color="auto"/>
        <w:bottom w:val="none" w:sz="0" w:space="0" w:color="auto"/>
        <w:right w:val="none" w:sz="0" w:space="0" w:color="auto"/>
      </w:divBdr>
    </w:div>
    <w:div w:id="1633553751">
      <w:bodyDiv w:val="1"/>
      <w:marLeft w:val="0"/>
      <w:marRight w:val="0"/>
      <w:marTop w:val="0"/>
      <w:marBottom w:val="0"/>
      <w:divBdr>
        <w:top w:val="none" w:sz="0" w:space="0" w:color="auto"/>
        <w:left w:val="none" w:sz="0" w:space="0" w:color="auto"/>
        <w:bottom w:val="none" w:sz="0" w:space="0" w:color="auto"/>
        <w:right w:val="none" w:sz="0" w:space="0" w:color="auto"/>
      </w:divBdr>
    </w:div>
    <w:div w:id="1848132245">
      <w:bodyDiv w:val="1"/>
      <w:marLeft w:val="0"/>
      <w:marRight w:val="0"/>
      <w:marTop w:val="0"/>
      <w:marBottom w:val="0"/>
      <w:divBdr>
        <w:top w:val="none" w:sz="0" w:space="0" w:color="auto"/>
        <w:left w:val="none" w:sz="0" w:space="0" w:color="auto"/>
        <w:bottom w:val="none" w:sz="0" w:space="0" w:color="auto"/>
        <w:right w:val="none" w:sz="0" w:space="0" w:color="auto"/>
      </w:divBdr>
    </w:div>
    <w:div w:id="2092315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Relationship Id="rId3" Type="http://schemas.openxmlformats.org/officeDocument/2006/relationships/webSettings" Target="webSettings.xml"/><Relationship Id="rId7" Type="http://schemas.openxmlformats.org/officeDocument/2006/relationships/image" Target="media/image2.ti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tif"/><Relationship Id="rId4" Type="http://schemas.openxmlformats.org/officeDocument/2006/relationships/footnotes" Target="footnotes.xml"/><Relationship Id="rId9" Type="http://schemas.openxmlformats.org/officeDocument/2006/relationships/image" Target="media/image4.t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490</TotalTime>
  <Pages>15</Pages>
  <Words>2086</Words>
  <Characters>11896</Characters>
  <Application>Microsoft Office Word</Application>
  <DocSecurity>0</DocSecurity>
  <Lines>99</Lines>
  <Paragraphs>27</Paragraphs>
  <ScaleCrop>false</ScaleCrop>
  <Company/>
  <LinksUpToDate>false</LinksUpToDate>
  <CharactersWithSpaces>13955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晚 晚</dc:creator>
  <cp:keywords/>
  <dc:description/>
  <cp:lastModifiedBy>jem Tan</cp:lastModifiedBy>
  <cp:revision>9</cp:revision>
  <dcterms:created xsi:type="dcterms:W3CDTF">2023-06-26T12:58:00Z</dcterms:created>
  <dcterms:modified xsi:type="dcterms:W3CDTF">2023-12-09T06:32:00Z</dcterms:modified>
</cp:coreProperties>
</file>