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E49D" w14:textId="5CA7BD73" w:rsidR="00B73A1C" w:rsidRDefault="00881DE7">
      <w:pPr>
        <w:rPr>
          <w:rFonts w:ascii="Arial" w:hAnsi="Arial" w:cs="Arial"/>
          <w:b/>
          <w:bCs/>
          <w:kern w:val="32"/>
          <w:sz w:val="20"/>
        </w:rPr>
      </w:pPr>
      <w:r>
        <w:rPr>
          <w:rFonts w:ascii="Arial" w:hAnsi="Arial" w:cs="Arial"/>
          <w:b/>
          <w:bCs/>
          <w:kern w:val="32"/>
          <w:sz w:val="20"/>
        </w:rPr>
        <w:t xml:space="preserve"> </w:t>
      </w:r>
    </w:p>
    <w:p w14:paraId="12545358" w14:textId="77777777" w:rsidR="005A49D3" w:rsidRDefault="005A49D3" w:rsidP="005D088E">
      <w:pPr>
        <w:pStyle w:val="SMcaption"/>
        <w:rPr>
          <w:rFonts w:ascii="Arial" w:hAnsi="Arial" w:cs="Arial"/>
          <w:sz w:val="20"/>
        </w:rPr>
      </w:pPr>
    </w:p>
    <w:p w14:paraId="2F650486" w14:textId="516B5316" w:rsidR="005A49D3" w:rsidRPr="00DC623A" w:rsidRDefault="005A49D3" w:rsidP="005D088E">
      <w:pPr>
        <w:pStyle w:val="SMcaption"/>
        <w:rPr>
          <w:rFonts w:ascii="Arial" w:hAnsi="Arial" w:cs="Arial"/>
          <w:sz w:val="20"/>
        </w:rPr>
      </w:pPr>
      <w:r w:rsidRPr="0045494B">
        <w:rPr>
          <w:noProof/>
        </w:rPr>
        <w:drawing>
          <wp:inline distT="0" distB="0" distL="0" distR="0" wp14:anchorId="1D5F4BA3" wp14:editId="322C4244">
            <wp:extent cx="5486400" cy="1634197"/>
            <wp:effectExtent l="0" t="0" r="0" b="4445"/>
            <wp:docPr id="4" name="Picture 4" descr="Chart, 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diagram, box and whiske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B30B6" w14:textId="27E15BD4" w:rsidR="00430695" w:rsidRDefault="000B35F0" w:rsidP="00430695">
      <w:pPr>
        <w:pStyle w:val="SMHeading"/>
        <w:spacing w:after="0" w:line="480" w:lineRule="auto"/>
        <w:rPr>
          <w:rFonts w:ascii="Arial" w:hAnsi="Arial" w:cs="Arial"/>
          <w:b w:val="0"/>
          <w:sz w:val="22"/>
          <w:szCs w:val="22"/>
        </w:rPr>
      </w:pPr>
      <w:r w:rsidRPr="008A0C90">
        <w:rPr>
          <w:rFonts w:ascii="Arial" w:hAnsi="Arial" w:cs="Arial"/>
          <w:color w:val="000000" w:themeColor="text1"/>
          <w:sz w:val="22"/>
          <w:szCs w:val="22"/>
        </w:rPr>
        <w:t xml:space="preserve">Fig. </w:t>
      </w:r>
      <w:r w:rsidR="00881DE7">
        <w:rPr>
          <w:rFonts w:ascii="Arial" w:hAnsi="Arial" w:cs="Arial"/>
          <w:color w:val="000000" w:themeColor="text1"/>
          <w:sz w:val="22"/>
          <w:szCs w:val="22"/>
        </w:rPr>
        <w:t xml:space="preserve">S1 </w:t>
      </w:r>
      <w:r w:rsidRPr="00263BA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Study </w:t>
      </w:r>
      <w:r w:rsidR="00881DE7" w:rsidRPr="00263BA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d</w:t>
      </w:r>
      <w:r w:rsidRPr="00263BA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esign.</w:t>
      </w:r>
      <w:r w:rsidRPr="008A0C9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A0C90">
        <w:rPr>
          <w:rFonts w:ascii="Arial" w:hAnsi="Arial" w:cs="Arial"/>
          <w:b w:val="0"/>
          <w:sz w:val="22"/>
          <w:szCs w:val="22"/>
        </w:rPr>
        <w:t>The patient-level prediction design used in the study. Features from a patient’s medical record in the 2 years prior to an index date were used to predict whether the outcome (IED) would occur in the prediction window, defined as 14 days to 1 year following the index date</w:t>
      </w:r>
      <w:r w:rsidR="00A76518">
        <w:rPr>
          <w:rFonts w:ascii="Arial" w:hAnsi="Arial" w:cs="Arial"/>
          <w:b w:val="0"/>
          <w:sz w:val="22"/>
          <w:szCs w:val="22"/>
        </w:rPr>
        <w:t>.</w:t>
      </w:r>
    </w:p>
    <w:p w14:paraId="7ADE3B27" w14:textId="1A75CA82" w:rsidR="000B35F0" w:rsidRPr="008A4568" w:rsidRDefault="00C51D16" w:rsidP="00430695">
      <w:pPr>
        <w:pStyle w:val="SMHeading"/>
        <w:spacing w:before="0" w:line="480" w:lineRule="auto"/>
        <w:rPr>
          <w:rFonts w:ascii="Arial" w:hAnsi="Arial" w:cs="Arial"/>
          <w:bCs w:val="0"/>
          <w:sz w:val="22"/>
          <w:szCs w:val="22"/>
        </w:rPr>
      </w:pPr>
      <w:r w:rsidRPr="00F3030F">
        <w:rPr>
          <w:rFonts w:ascii="Arial" w:hAnsi="Arial" w:cs="Arial"/>
          <w:b w:val="0"/>
          <w:sz w:val="22"/>
          <w:szCs w:val="22"/>
        </w:rPr>
        <w:t>IED</w:t>
      </w:r>
      <w:r w:rsidR="00FB6664">
        <w:rPr>
          <w:rFonts w:ascii="Arial" w:hAnsi="Arial" w:cs="Arial"/>
          <w:b w:val="0"/>
          <w:sz w:val="22"/>
          <w:szCs w:val="22"/>
        </w:rPr>
        <w:t>,</w:t>
      </w:r>
      <w:r>
        <w:rPr>
          <w:rFonts w:ascii="Arial" w:hAnsi="Arial" w:cs="Arial"/>
          <w:b w:val="0"/>
          <w:sz w:val="22"/>
          <w:szCs w:val="22"/>
        </w:rPr>
        <w:t xml:space="preserve"> invasive </w:t>
      </w:r>
      <w:r w:rsidRPr="00C51D16">
        <w:rPr>
          <w:rFonts w:ascii="Arial" w:hAnsi="Arial" w:cs="Arial"/>
          <w:b w:val="0"/>
          <w:i/>
          <w:iCs/>
          <w:sz w:val="22"/>
          <w:szCs w:val="22"/>
        </w:rPr>
        <w:t xml:space="preserve">Escherichia coli </w:t>
      </w:r>
      <w:r>
        <w:rPr>
          <w:rFonts w:ascii="Arial" w:hAnsi="Arial" w:cs="Arial"/>
          <w:b w:val="0"/>
          <w:sz w:val="22"/>
          <w:szCs w:val="22"/>
        </w:rPr>
        <w:t>disease</w:t>
      </w:r>
    </w:p>
    <w:p w14:paraId="470ADBCF" w14:textId="2065C25D" w:rsidR="005A49D3" w:rsidRPr="0045494B" w:rsidRDefault="005A49D3" w:rsidP="005A49D3">
      <w:pPr>
        <w:pStyle w:val="SMHeading"/>
        <w:rPr>
          <w:rFonts w:ascii="Arial" w:hAnsi="Arial" w:cs="Arial"/>
          <w:bCs w:val="0"/>
          <w:sz w:val="22"/>
          <w:szCs w:val="22"/>
        </w:rPr>
      </w:pPr>
    </w:p>
    <w:p w14:paraId="069F5D42" w14:textId="29ECEE90" w:rsidR="005A49D3" w:rsidRPr="0045494B" w:rsidRDefault="005A49D3" w:rsidP="005A49D3"/>
    <w:p w14:paraId="419317AB" w14:textId="77777777" w:rsidR="009A5287" w:rsidRPr="00DC623A" w:rsidRDefault="009A5287" w:rsidP="00B9440A">
      <w:pPr>
        <w:pStyle w:val="SMcaption"/>
        <w:rPr>
          <w:rFonts w:ascii="Arial" w:hAnsi="Arial" w:cs="Arial"/>
          <w:sz w:val="20"/>
        </w:rPr>
      </w:pPr>
    </w:p>
    <w:p w14:paraId="42FFC081" w14:textId="5C3AFA07" w:rsidR="005A49D3" w:rsidRDefault="005A49D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5D96BAB4" w14:textId="77777777" w:rsidR="009A5287" w:rsidRDefault="009A5287" w:rsidP="00B9440A">
      <w:pPr>
        <w:pStyle w:val="SMcaption"/>
        <w:rPr>
          <w:rFonts w:ascii="Arial" w:hAnsi="Arial" w:cs="Arial"/>
          <w:sz w:val="20"/>
        </w:rPr>
      </w:pPr>
    </w:p>
    <w:p w14:paraId="076EA2BC" w14:textId="77777777" w:rsidR="005A49D3" w:rsidRPr="00DC623A" w:rsidRDefault="005A49D3" w:rsidP="00B9440A">
      <w:pPr>
        <w:pStyle w:val="SMcaption"/>
        <w:rPr>
          <w:rFonts w:ascii="Arial" w:hAnsi="Arial" w:cs="Arial"/>
          <w:sz w:val="20"/>
        </w:rPr>
      </w:pPr>
    </w:p>
    <w:p w14:paraId="6255DBD8" w14:textId="2156C730" w:rsidR="005A49D3" w:rsidRPr="0045494B" w:rsidRDefault="00881DE7" w:rsidP="005A49D3">
      <w:pPr>
        <w:rPr>
          <w:b/>
          <w:bCs/>
        </w:rPr>
      </w:pPr>
      <w:r>
        <w:rPr>
          <w:b/>
          <w:bCs/>
        </w:rPr>
        <w:t>a</w:t>
      </w:r>
    </w:p>
    <w:p w14:paraId="12DFE668" w14:textId="77777777" w:rsidR="005A49D3" w:rsidRPr="0045494B" w:rsidRDefault="005A49D3" w:rsidP="005A49D3">
      <w:pPr>
        <w:rPr>
          <w:b/>
          <w:bCs/>
        </w:rPr>
      </w:pPr>
      <w:r w:rsidRPr="0045494B">
        <w:rPr>
          <w:b/>
          <w:bCs/>
          <w:noProof/>
        </w:rPr>
        <w:drawing>
          <wp:inline distT="0" distB="0" distL="0" distR="0" wp14:anchorId="5B14DC4A" wp14:editId="0F3DC590">
            <wp:extent cx="2493645" cy="2590800"/>
            <wp:effectExtent l="0" t="0" r="1905" b="0"/>
            <wp:docPr id="8" name="Picture 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line chart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49"/>
                    <a:stretch/>
                  </pic:blipFill>
                  <pic:spPr bwMode="auto">
                    <a:xfrm>
                      <a:off x="0" y="0"/>
                      <a:ext cx="2493825" cy="2590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6DDB4" w14:textId="1CAAF18B" w:rsidR="005A49D3" w:rsidRPr="0045494B" w:rsidRDefault="00881DE7" w:rsidP="005A49D3">
      <w:pPr>
        <w:rPr>
          <w:b/>
          <w:bCs/>
        </w:rPr>
      </w:pPr>
      <w:r>
        <w:rPr>
          <w:b/>
          <w:bCs/>
        </w:rPr>
        <w:t>b</w:t>
      </w:r>
    </w:p>
    <w:p w14:paraId="60C40586" w14:textId="77777777" w:rsidR="005A49D3" w:rsidRPr="0045494B" w:rsidRDefault="005A49D3" w:rsidP="005A49D3">
      <w:pPr>
        <w:rPr>
          <w:b/>
          <w:bCs/>
        </w:rPr>
      </w:pPr>
      <w:r w:rsidRPr="0045494B">
        <w:rPr>
          <w:b/>
          <w:bCs/>
          <w:noProof/>
        </w:rPr>
        <w:drawing>
          <wp:inline distT="0" distB="0" distL="0" distR="0" wp14:anchorId="115DF351" wp14:editId="0DF7133D">
            <wp:extent cx="2441575" cy="2181225"/>
            <wp:effectExtent l="0" t="0" r="0" b="9525"/>
            <wp:docPr id="9" name="Picture 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7" b="13288"/>
                    <a:stretch/>
                  </pic:blipFill>
                  <pic:spPr bwMode="auto">
                    <a:xfrm>
                      <a:off x="0" y="0"/>
                      <a:ext cx="2448529" cy="2187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BD8DB6" w14:textId="0D27AD70" w:rsidR="00881DE7" w:rsidRDefault="008B3D4A" w:rsidP="00881DE7">
      <w:pPr>
        <w:spacing w:line="480" w:lineRule="auto"/>
        <w:rPr>
          <w:rFonts w:ascii="Arial" w:eastAsia="Calibri" w:hAnsi="Arial" w:cs="Arial"/>
          <w:sz w:val="22"/>
          <w:szCs w:val="22"/>
        </w:rPr>
      </w:pPr>
      <w:r w:rsidRPr="00881DE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Fig. </w:t>
      </w:r>
      <w:r w:rsidR="00881DE7" w:rsidRPr="00881DE7">
        <w:rPr>
          <w:rFonts w:ascii="Arial" w:hAnsi="Arial" w:cs="Arial"/>
          <w:b/>
          <w:bCs/>
          <w:color w:val="000000" w:themeColor="text1"/>
          <w:sz w:val="22"/>
          <w:szCs w:val="22"/>
        </w:rPr>
        <w:t>S2</w:t>
      </w:r>
      <w:r w:rsidR="00881DE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81DE7" w:rsidRPr="00881DE7">
        <w:rPr>
          <w:rFonts w:ascii="Arial" w:eastAsia="Calibri" w:hAnsi="Arial" w:cs="Arial"/>
          <w:sz w:val="22"/>
          <w:szCs w:val="22"/>
        </w:rPr>
        <w:t xml:space="preserve">Model performance as shown by </w:t>
      </w:r>
      <w:proofErr w:type="gramStart"/>
      <w:r w:rsidR="00881DE7" w:rsidRPr="00881DE7">
        <w:rPr>
          <w:rFonts w:ascii="Arial" w:eastAsia="Calibri" w:hAnsi="Arial" w:cs="Arial"/>
          <w:b/>
          <w:bCs/>
          <w:sz w:val="22"/>
          <w:szCs w:val="22"/>
        </w:rPr>
        <w:t>a</w:t>
      </w:r>
      <w:r w:rsidR="00881DE7" w:rsidRPr="00881DE7">
        <w:rPr>
          <w:rFonts w:ascii="Arial" w:eastAsia="Calibri" w:hAnsi="Arial" w:cs="Arial"/>
          <w:sz w:val="22"/>
          <w:szCs w:val="22"/>
        </w:rPr>
        <w:t xml:space="preserve"> the</w:t>
      </w:r>
      <w:proofErr w:type="gramEnd"/>
      <w:r w:rsidR="00881DE7" w:rsidRPr="00881DE7">
        <w:rPr>
          <w:rFonts w:ascii="Arial" w:eastAsia="Calibri" w:hAnsi="Arial" w:cs="Arial"/>
          <w:sz w:val="22"/>
          <w:szCs w:val="22"/>
        </w:rPr>
        <w:t xml:space="preserve"> receiver operating characteristic curve on the test set, along with area under the curve and </w:t>
      </w:r>
      <w:r w:rsidR="00881DE7" w:rsidRPr="00881DE7">
        <w:rPr>
          <w:rFonts w:ascii="Arial" w:eastAsia="Calibri" w:hAnsi="Arial" w:cs="Arial"/>
          <w:b/>
          <w:bCs/>
          <w:sz w:val="22"/>
          <w:szCs w:val="22"/>
        </w:rPr>
        <w:t>b</w:t>
      </w:r>
      <w:r w:rsidR="00881DE7" w:rsidRPr="00881DE7">
        <w:rPr>
          <w:rFonts w:ascii="Arial" w:eastAsia="Calibri" w:hAnsi="Arial" w:cs="Arial"/>
          <w:sz w:val="22"/>
          <w:szCs w:val="22"/>
        </w:rPr>
        <w:t xml:space="preserve"> the precision-recall curve on the test set, along with average precision</w:t>
      </w:r>
      <w:r w:rsidR="00A76518">
        <w:rPr>
          <w:rFonts w:ascii="Arial" w:eastAsia="Calibri" w:hAnsi="Arial" w:cs="Arial"/>
          <w:sz w:val="22"/>
          <w:szCs w:val="22"/>
        </w:rPr>
        <w:t>.</w:t>
      </w:r>
    </w:p>
    <w:p w14:paraId="6888F658" w14:textId="6689FB66" w:rsidR="00477182" w:rsidRPr="00DC623A" w:rsidRDefault="00DF269D" w:rsidP="00881DE7">
      <w:pPr>
        <w:spacing w:line="480" w:lineRule="auto"/>
        <w:rPr>
          <w:rFonts w:ascii="Arial" w:hAnsi="Arial" w:cs="Arial"/>
          <w:sz w:val="20"/>
        </w:rPr>
      </w:pPr>
      <w:r w:rsidRPr="00F3030F">
        <w:rPr>
          <w:rFonts w:ascii="Arial" w:hAnsi="Arial" w:cs="Arial"/>
          <w:sz w:val="22"/>
          <w:szCs w:val="22"/>
        </w:rPr>
        <w:t>ROC</w:t>
      </w:r>
      <w:r w:rsidR="00FB666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receiver operating characteristic</w:t>
      </w:r>
    </w:p>
    <w:p w14:paraId="695F73DE" w14:textId="77777777" w:rsidR="00670299" w:rsidRPr="00DC623A" w:rsidRDefault="00670299" w:rsidP="00670299">
      <w:pPr>
        <w:pStyle w:val="SMcaption"/>
        <w:rPr>
          <w:rFonts w:ascii="Arial" w:hAnsi="Arial" w:cs="Arial"/>
          <w:sz w:val="20"/>
        </w:rPr>
      </w:pPr>
    </w:p>
    <w:p w14:paraId="1B4BA4F4" w14:textId="640CB8B5" w:rsidR="005A49D3" w:rsidRDefault="005A49D3">
      <w:pPr>
        <w:rPr>
          <w:rFonts w:ascii="Arial" w:hAnsi="Arial" w:cs="Arial"/>
          <w:sz w:val="20"/>
        </w:rPr>
      </w:pPr>
    </w:p>
    <w:sectPr w:rsidR="005A49D3" w:rsidSect="00F125EE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CE879" w14:textId="77777777" w:rsidR="00F7075B" w:rsidRDefault="00F7075B">
      <w:r>
        <w:separator/>
      </w:r>
    </w:p>
  </w:endnote>
  <w:endnote w:type="continuationSeparator" w:id="0">
    <w:p w14:paraId="6223C409" w14:textId="77777777" w:rsidR="00F7075B" w:rsidRDefault="00F70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6907" w14:textId="193174C0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6B1C">
      <w:rPr>
        <w:noProof/>
      </w:rPr>
      <w:t>1</w:t>
    </w:r>
    <w:r>
      <w:fldChar w:fldCharType="end"/>
    </w:r>
  </w:p>
  <w:p w14:paraId="180EEFF6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B36A6" w14:textId="77777777" w:rsidR="00F7075B" w:rsidRDefault="00F7075B">
      <w:r>
        <w:separator/>
      </w:r>
    </w:p>
  </w:footnote>
  <w:footnote w:type="continuationSeparator" w:id="0">
    <w:p w14:paraId="6177B792" w14:textId="77777777" w:rsidR="00F7075B" w:rsidRDefault="00F70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40DC9" w14:textId="77777777" w:rsidR="003A2FD8" w:rsidRPr="005001AC" w:rsidRDefault="003A2FD8" w:rsidP="005001AC">
    <w:pPr>
      <w:jc w:val="right"/>
      <w:rPr>
        <w:sz w:val="20"/>
      </w:rPr>
    </w:pPr>
  </w:p>
  <w:p w14:paraId="0091C365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04279">
    <w:abstractNumId w:val="9"/>
  </w:num>
  <w:num w:numId="2" w16cid:durableId="222570533">
    <w:abstractNumId w:val="7"/>
  </w:num>
  <w:num w:numId="3" w16cid:durableId="394939023">
    <w:abstractNumId w:val="6"/>
  </w:num>
  <w:num w:numId="4" w16cid:durableId="214397721">
    <w:abstractNumId w:val="5"/>
  </w:num>
  <w:num w:numId="5" w16cid:durableId="1489593789">
    <w:abstractNumId w:val="4"/>
  </w:num>
  <w:num w:numId="6" w16cid:durableId="477964996">
    <w:abstractNumId w:val="8"/>
  </w:num>
  <w:num w:numId="7" w16cid:durableId="1980529914">
    <w:abstractNumId w:val="3"/>
  </w:num>
  <w:num w:numId="8" w16cid:durableId="775759217">
    <w:abstractNumId w:val="2"/>
  </w:num>
  <w:num w:numId="9" w16cid:durableId="452359826">
    <w:abstractNumId w:val="1"/>
  </w:num>
  <w:num w:numId="10" w16cid:durableId="2038772431">
    <w:abstractNumId w:val="0"/>
  </w:num>
  <w:num w:numId="11" w16cid:durableId="1767647694">
    <w:abstractNumId w:val="10"/>
  </w:num>
  <w:num w:numId="12" w16cid:durableId="2011054895">
    <w:abstractNumId w:val="12"/>
  </w:num>
  <w:num w:numId="13" w16cid:durableId="1604456090">
    <w:abstractNumId w:val="13"/>
  </w:num>
  <w:num w:numId="14" w16cid:durableId="16884861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04B2"/>
    <w:rsid w:val="00015F74"/>
    <w:rsid w:val="00017C53"/>
    <w:rsid w:val="00030840"/>
    <w:rsid w:val="00065EBD"/>
    <w:rsid w:val="00083B44"/>
    <w:rsid w:val="000850DC"/>
    <w:rsid w:val="000A41E4"/>
    <w:rsid w:val="000B35F0"/>
    <w:rsid w:val="000C2771"/>
    <w:rsid w:val="000C5F36"/>
    <w:rsid w:val="000D0729"/>
    <w:rsid w:val="000D29C6"/>
    <w:rsid w:val="000E314E"/>
    <w:rsid w:val="000F0DCE"/>
    <w:rsid w:val="00112C5B"/>
    <w:rsid w:val="00114193"/>
    <w:rsid w:val="00115A38"/>
    <w:rsid w:val="0011687B"/>
    <w:rsid w:val="00124F82"/>
    <w:rsid w:val="0016337A"/>
    <w:rsid w:val="00164269"/>
    <w:rsid w:val="001A1BDE"/>
    <w:rsid w:val="001B6EDC"/>
    <w:rsid w:val="001C0520"/>
    <w:rsid w:val="001C0975"/>
    <w:rsid w:val="001F0876"/>
    <w:rsid w:val="001F167C"/>
    <w:rsid w:val="001F5E91"/>
    <w:rsid w:val="002077B9"/>
    <w:rsid w:val="00262D72"/>
    <w:rsid w:val="00263BA0"/>
    <w:rsid w:val="00294FBB"/>
    <w:rsid w:val="002C030F"/>
    <w:rsid w:val="002C667A"/>
    <w:rsid w:val="002D33BF"/>
    <w:rsid w:val="00325D90"/>
    <w:rsid w:val="00331D75"/>
    <w:rsid w:val="00332BFB"/>
    <w:rsid w:val="00355362"/>
    <w:rsid w:val="00363E44"/>
    <w:rsid w:val="00387114"/>
    <w:rsid w:val="00395E86"/>
    <w:rsid w:val="00397983"/>
    <w:rsid w:val="003A2FD8"/>
    <w:rsid w:val="003B40E6"/>
    <w:rsid w:val="003F6E14"/>
    <w:rsid w:val="00405336"/>
    <w:rsid w:val="00430695"/>
    <w:rsid w:val="00452D93"/>
    <w:rsid w:val="004571D5"/>
    <w:rsid w:val="00461D81"/>
    <w:rsid w:val="0046356B"/>
    <w:rsid w:val="00477182"/>
    <w:rsid w:val="004779CB"/>
    <w:rsid w:val="004A159F"/>
    <w:rsid w:val="004A5B7F"/>
    <w:rsid w:val="004B2F21"/>
    <w:rsid w:val="004D73F5"/>
    <w:rsid w:val="004E42D8"/>
    <w:rsid w:val="004E7BA2"/>
    <w:rsid w:val="004F7EDF"/>
    <w:rsid w:val="005001AC"/>
    <w:rsid w:val="00527D71"/>
    <w:rsid w:val="005607DD"/>
    <w:rsid w:val="005609E9"/>
    <w:rsid w:val="005A49D3"/>
    <w:rsid w:val="005A558C"/>
    <w:rsid w:val="005C52D5"/>
    <w:rsid w:val="005D088E"/>
    <w:rsid w:val="005E28F8"/>
    <w:rsid w:val="005E6513"/>
    <w:rsid w:val="005F48AD"/>
    <w:rsid w:val="006069C6"/>
    <w:rsid w:val="00611A19"/>
    <w:rsid w:val="006140DF"/>
    <w:rsid w:val="00651114"/>
    <w:rsid w:val="0065772A"/>
    <w:rsid w:val="00670299"/>
    <w:rsid w:val="00690668"/>
    <w:rsid w:val="00691985"/>
    <w:rsid w:val="00696175"/>
    <w:rsid w:val="006A1B64"/>
    <w:rsid w:val="006D169A"/>
    <w:rsid w:val="006E3E68"/>
    <w:rsid w:val="007108F5"/>
    <w:rsid w:val="00713E5B"/>
    <w:rsid w:val="007273E1"/>
    <w:rsid w:val="007402FC"/>
    <w:rsid w:val="007411A1"/>
    <w:rsid w:val="0074264B"/>
    <w:rsid w:val="00763345"/>
    <w:rsid w:val="007776AA"/>
    <w:rsid w:val="007843C9"/>
    <w:rsid w:val="00786235"/>
    <w:rsid w:val="00797F24"/>
    <w:rsid w:val="007B5946"/>
    <w:rsid w:val="007F5297"/>
    <w:rsid w:val="00807D35"/>
    <w:rsid w:val="00820484"/>
    <w:rsid w:val="00824DF3"/>
    <w:rsid w:val="00840BB2"/>
    <w:rsid w:val="00881DE7"/>
    <w:rsid w:val="00885C9B"/>
    <w:rsid w:val="008B3D4A"/>
    <w:rsid w:val="008B668C"/>
    <w:rsid w:val="008C069B"/>
    <w:rsid w:val="008D5D2A"/>
    <w:rsid w:val="00914B63"/>
    <w:rsid w:val="009258B8"/>
    <w:rsid w:val="009354F3"/>
    <w:rsid w:val="00943C3C"/>
    <w:rsid w:val="009447DC"/>
    <w:rsid w:val="009519CF"/>
    <w:rsid w:val="00961BA5"/>
    <w:rsid w:val="009743A9"/>
    <w:rsid w:val="009A5287"/>
    <w:rsid w:val="009A670E"/>
    <w:rsid w:val="009B2AC5"/>
    <w:rsid w:val="009B7984"/>
    <w:rsid w:val="009D6B1C"/>
    <w:rsid w:val="009F4BED"/>
    <w:rsid w:val="009F7D93"/>
    <w:rsid w:val="00A32D12"/>
    <w:rsid w:val="00A3403B"/>
    <w:rsid w:val="00A51A12"/>
    <w:rsid w:val="00A627D4"/>
    <w:rsid w:val="00A67E40"/>
    <w:rsid w:val="00A72B81"/>
    <w:rsid w:val="00A74DA2"/>
    <w:rsid w:val="00A76518"/>
    <w:rsid w:val="00AC15B4"/>
    <w:rsid w:val="00AD28FF"/>
    <w:rsid w:val="00AD499C"/>
    <w:rsid w:val="00AE5A70"/>
    <w:rsid w:val="00B003EE"/>
    <w:rsid w:val="00B038F4"/>
    <w:rsid w:val="00B15008"/>
    <w:rsid w:val="00B16F99"/>
    <w:rsid w:val="00B36869"/>
    <w:rsid w:val="00B42F9C"/>
    <w:rsid w:val="00B43B31"/>
    <w:rsid w:val="00B47CFA"/>
    <w:rsid w:val="00B57F00"/>
    <w:rsid w:val="00B73A1C"/>
    <w:rsid w:val="00B77B2A"/>
    <w:rsid w:val="00B82C22"/>
    <w:rsid w:val="00B8723B"/>
    <w:rsid w:val="00B93DBA"/>
    <w:rsid w:val="00B9440A"/>
    <w:rsid w:val="00BB2D2A"/>
    <w:rsid w:val="00BD58CF"/>
    <w:rsid w:val="00BF3166"/>
    <w:rsid w:val="00C046DC"/>
    <w:rsid w:val="00C04CC1"/>
    <w:rsid w:val="00C359A2"/>
    <w:rsid w:val="00C364C5"/>
    <w:rsid w:val="00C47714"/>
    <w:rsid w:val="00C50C6D"/>
    <w:rsid w:val="00C51D16"/>
    <w:rsid w:val="00C600D9"/>
    <w:rsid w:val="00CC1384"/>
    <w:rsid w:val="00CD3720"/>
    <w:rsid w:val="00CF16C9"/>
    <w:rsid w:val="00CF1848"/>
    <w:rsid w:val="00CF5C2F"/>
    <w:rsid w:val="00D04BCF"/>
    <w:rsid w:val="00D143D9"/>
    <w:rsid w:val="00D269AB"/>
    <w:rsid w:val="00D346C2"/>
    <w:rsid w:val="00D36E95"/>
    <w:rsid w:val="00D477E7"/>
    <w:rsid w:val="00D5221A"/>
    <w:rsid w:val="00D92FDA"/>
    <w:rsid w:val="00DA22DA"/>
    <w:rsid w:val="00DA59EA"/>
    <w:rsid w:val="00DB0B1D"/>
    <w:rsid w:val="00DC623A"/>
    <w:rsid w:val="00DD421A"/>
    <w:rsid w:val="00DF269D"/>
    <w:rsid w:val="00DF692F"/>
    <w:rsid w:val="00E257C8"/>
    <w:rsid w:val="00E37047"/>
    <w:rsid w:val="00E50E3E"/>
    <w:rsid w:val="00E60D0F"/>
    <w:rsid w:val="00E9773B"/>
    <w:rsid w:val="00EA1D34"/>
    <w:rsid w:val="00EA596B"/>
    <w:rsid w:val="00EB30F0"/>
    <w:rsid w:val="00EC13A3"/>
    <w:rsid w:val="00EC7C85"/>
    <w:rsid w:val="00F04CD9"/>
    <w:rsid w:val="00F125EE"/>
    <w:rsid w:val="00F12E98"/>
    <w:rsid w:val="00F22029"/>
    <w:rsid w:val="00F25DEF"/>
    <w:rsid w:val="00F3030F"/>
    <w:rsid w:val="00F514EC"/>
    <w:rsid w:val="00F60CD4"/>
    <w:rsid w:val="00F630EA"/>
    <w:rsid w:val="00F7007E"/>
    <w:rsid w:val="00F70200"/>
    <w:rsid w:val="00F7075B"/>
    <w:rsid w:val="00F73193"/>
    <w:rsid w:val="00F74F95"/>
    <w:rsid w:val="00F80705"/>
    <w:rsid w:val="00FA1481"/>
    <w:rsid w:val="00FB6664"/>
    <w:rsid w:val="00FE604D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basedOn w:val="DefaultParagraphFont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basedOn w:val="DefaultParagraphFont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basedOn w:val="DefaultParagraphFont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basedOn w:val="DefaultParagraphFont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basedOn w:val="DefaultParagraphFont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semiHidden/>
    <w:rsid w:val="007402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42F9C"/>
    <w:rPr>
      <w:i/>
      <w:iCs/>
    </w:rPr>
  </w:style>
  <w:style w:type="character" w:styleId="CommentReference">
    <w:name w:val="annotation reference"/>
    <w:basedOn w:val="DefaultParagraphFont"/>
    <w:semiHidden/>
    <w:rsid w:val="009258B8"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611A1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D33B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B0068E-FBFC-4AD4-B24B-EC375A05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608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Jasraj Bhachu</cp:lastModifiedBy>
  <cp:revision>2</cp:revision>
  <cp:lastPrinted>2018-02-26T17:19:00Z</cp:lastPrinted>
  <dcterms:created xsi:type="dcterms:W3CDTF">2023-10-27T13:29:00Z</dcterms:created>
  <dcterms:modified xsi:type="dcterms:W3CDTF">2023-10-27T13:29:00Z</dcterms:modified>
</cp:coreProperties>
</file>