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CC87C" w14:textId="55888E23" w:rsidR="00CA6C02" w:rsidRDefault="00AF1601">
      <w:r>
        <w:rPr>
          <w:noProof/>
        </w:rPr>
        <w:drawing>
          <wp:inline distT="0" distB="0" distL="0" distR="0" wp14:anchorId="306C8374" wp14:editId="4EF9AE74">
            <wp:extent cx="4229100" cy="2489200"/>
            <wp:effectExtent l="0" t="0" r="0" b="0"/>
            <wp:docPr id="594678398" name="Picture 1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678398" name="Picture 1" descr="A close-up of a dna tes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1B1FF" w14:textId="77777777" w:rsidR="00AF1601" w:rsidRDefault="00AF1601"/>
    <w:p w14:paraId="283A096E" w14:textId="77777777" w:rsidR="00AF1601" w:rsidRPr="00AF1601" w:rsidRDefault="00AF1601" w:rsidP="002A7805">
      <w:pPr>
        <w:spacing w:line="360" w:lineRule="auto"/>
        <w:jc w:val="both"/>
        <w:rPr>
          <w:rFonts w:ascii="Times New Roman" w:hAnsi="Times New Roman" w:cs="Times New Roman"/>
        </w:rPr>
      </w:pPr>
      <w:r w:rsidRPr="00AF1601">
        <w:rPr>
          <w:rFonts w:ascii="Times New Roman" w:hAnsi="Times New Roman" w:cs="Times New Roman"/>
          <w:b/>
        </w:rPr>
        <w:t xml:space="preserve">Additional file 6. </w:t>
      </w:r>
      <w:r w:rsidRPr="00AF1601">
        <w:rPr>
          <w:rFonts w:ascii="Times New Roman" w:hAnsi="Times New Roman" w:cs="Times New Roman"/>
        </w:rPr>
        <w:t xml:space="preserve">Colony PCR performed directly using </w:t>
      </w:r>
      <w:r w:rsidRPr="00AF1601">
        <w:rPr>
          <w:rFonts w:ascii="Times New Roman" w:hAnsi="Times New Roman" w:cs="Times New Roman"/>
          <w:i/>
        </w:rPr>
        <w:t>B. anthracis</w:t>
      </w:r>
      <w:r w:rsidRPr="00AF1601">
        <w:rPr>
          <w:rFonts w:ascii="Times New Roman" w:hAnsi="Times New Roman" w:cs="Times New Roman"/>
        </w:rPr>
        <w:t xml:space="preserve"> Sterne 34F2 for detecting chromosome-encoded target genes and the </w:t>
      </w:r>
      <w:r w:rsidRPr="00AF1601">
        <w:rPr>
          <w:rFonts w:ascii="Times New Roman" w:hAnsi="Times New Roman" w:cs="Times New Roman"/>
          <w:i/>
        </w:rPr>
        <w:t>pag</w:t>
      </w:r>
      <w:r w:rsidRPr="00AF1601">
        <w:rPr>
          <w:rFonts w:ascii="Times New Roman" w:hAnsi="Times New Roman" w:cs="Times New Roman"/>
        </w:rPr>
        <w:t xml:space="preserve"> gene encoded on pXO1 plasmid. M is a 100 bp DNA ladder used as a marker. NC is no-template negative control. We used 1.5% agarose gel.</w:t>
      </w:r>
    </w:p>
    <w:p w14:paraId="1B0520A5" w14:textId="77777777" w:rsidR="00AF1601" w:rsidRDefault="00AF1601"/>
    <w:sectPr w:rsidR="00AF16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01"/>
    <w:rsid w:val="00010467"/>
    <w:rsid w:val="00033CD5"/>
    <w:rsid w:val="00074797"/>
    <w:rsid w:val="00125714"/>
    <w:rsid w:val="002A7805"/>
    <w:rsid w:val="00330217"/>
    <w:rsid w:val="003D37BD"/>
    <w:rsid w:val="004C0A79"/>
    <w:rsid w:val="004E25F8"/>
    <w:rsid w:val="00567734"/>
    <w:rsid w:val="005D417A"/>
    <w:rsid w:val="005D7048"/>
    <w:rsid w:val="006C1160"/>
    <w:rsid w:val="00783090"/>
    <w:rsid w:val="0086680D"/>
    <w:rsid w:val="008B3E8E"/>
    <w:rsid w:val="00962EDA"/>
    <w:rsid w:val="009D54B0"/>
    <w:rsid w:val="00A06E86"/>
    <w:rsid w:val="00A26CC3"/>
    <w:rsid w:val="00AF1601"/>
    <w:rsid w:val="00B11E6D"/>
    <w:rsid w:val="00B2051A"/>
    <w:rsid w:val="00B670C9"/>
    <w:rsid w:val="00CA6C02"/>
    <w:rsid w:val="00CE6E36"/>
    <w:rsid w:val="00D23A03"/>
    <w:rsid w:val="00D656A5"/>
    <w:rsid w:val="00E03DA2"/>
    <w:rsid w:val="00E74F48"/>
    <w:rsid w:val="00EA1EA1"/>
    <w:rsid w:val="00F6387B"/>
    <w:rsid w:val="00FD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C1F453"/>
  <w15:chartTrackingRefBased/>
  <w15:docId w15:val="{7C66A581-0515-2F4D-BEF2-F6617742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ZORIGT TUVSHINZAYA</dc:creator>
  <cp:keywords/>
  <dc:description/>
  <cp:lastModifiedBy>ZORIGT TUVSHINZAYA</cp:lastModifiedBy>
  <cp:revision>1</cp:revision>
  <dcterms:created xsi:type="dcterms:W3CDTF">2024-08-23T05:55:00Z</dcterms:created>
  <dcterms:modified xsi:type="dcterms:W3CDTF">2024-08-23T06:15:00Z</dcterms:modified>
</cp:coreProperties>
</file>