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3E2CA0">
      <w:pPr>
        <w:jc w:val="center"/>
        <w:rPr>
          <w:rFonts w:ascii="Times New Roman" w:hAnsi="Times New Roman"/>
          <w:sz w:val="20"/>
          <w:szCs w:val="21"/>
        </w:rPr>
      </w:pPr>
      <w:r>
        <w:rPr>
          <w:rFonts w:ascii="Times New Roman" w:hAnsi="Times New Roman"/>
          <w:sz w:val="20"/>
          <w:szCs w:val="21"/>
        </w:rPr>
        <w:t xml:space="preserve">Table </w:t>
      </w:r>
      <w:r>
        <w:rPr>
          <w:rFonts w:hint="eastAsia" w:ascii="Times New Roman" w:hAnsi="Times New Roman"/>
          <w:sz w:val="20"/>
          <w:szCs w:val="21"/>
        </w:rPr>
        <w:t>S</w:t>
      </w:r>
      <w:r>
        <w:rPr>
          <w:rFonts w:ascii="Times New Roman" w:hAnsi="Times New Roman"/>
          <w:sz w:val="20"/>
          <w:szCs w:val="21"/>
        </w:rPr>
        <w:t>1</w:t>
      </w:r>
      <w:r>
        <w:rPr>
          <w:rFonts w:hint="eastAsia" w:ascii="Times New Roman" w:hAnsi="Times New Roman"/>
          <w:sz w:val="20"/>
          <w:szCs w:val="21"/>
        </w:rPr>
        <w:t>.</w:t>
      </w:r>
      <w:r>
        <w:rPr>
          <w:rFonts w:ascii="Times New Roman" w:hAnsi="Times New Roman"/>
          <w:sz w:val="20"/>
          <w:szCs w:val="21"/>
        </w:rPr>
        <w:t xml:space="preserve"> Patient demographics and baseline characteristics </w:t>
      </w:r>
      <w:r>
        <w:rPr>
          <w:rFonts w:hint="eastAsia" w:ascii="Times New Roman" w:hAnsi="Times New Roman"/>
          <w:sz w:val="20"/>
          <w:szCs w:val="21"/>
        </w:rPr>
        <w:t>between training and internal test</w:t>
      </w:r>
      <w:r>
        <w:rPr>
          <w:rFonts w:hint="eastAsia" w:ascii="Times New Roman" w:hAnsi="Times New Roman"/>
          <w:sz w:val="18"/>
          <w:szCs w:val="20"/>
        </w:rPr>
        <w:t xml:space="preserve"> </w:t>
      </w:r>
      <w:r>
        <w:rPr>
          <w:rFonts w:hint="eastAsia" w:ascii="Times New Roman" w:hAnsi="Times New Roman"/>
          <w:sz w:val="20"/>
          <w:szCs w:val="21"/>
        </w:rPr>
        <w:t>cohort</w:t>
      </w:r>
    </w:p>
    <w:tbl>
      <w:tblPr>
        <w:tblStyle w:val="5"/>
        <w:tblpPr w:leftFromText="180" w:rightFromText="180" w:horzAnchor="margin" w:tblpXSpec="center" w:tblpY="432"/>
        <w:tblW w:w="9640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8"/>
        <w:gridCol w:w="2410"/>
        <w:gridCol w:w="2693"/>
        <w:gridCol w:w="1559"/>
      </w:tblGrid>
      <w:tr w14:paraId="49894D5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</w:tcPr>
          <w:p w14:paraId="68F7DD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Characteristic</w:t>
            </w:r>
            <w:r>
              <w:rPr>
                <w:rFonts w:hint="eastAsia" w:ascii="Times New Roman" w:hAnsi="Times New Roman"/>
                <w:sz w:val="20"/>
                <w:szCs w:val="20"/>
              </w:rPr>
              <w:t>s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</w:tcPr>
          <w:p w14:paraId="07FEB6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Training Cohort (</w:t>
            </w:r>
            <w:r>
              <w:rPr>
                <w:rFonts w:hint="eastAsia" w:ascii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=260)</w:t>
            </w:r>
          </w:p>
        </w:tc>
        <w:tc>
          <w:tcPr>
            <w:tcW w:w="2693" w:type="dxa"/>
            <w:tcBorders>
              <w:top w:val="single" w:color="auto" w:sz="4" w:space="0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</w:tcPr>
          <w:p w14:paraId="51AEC3B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Internal Test Cohort (</w:t>
            </w:r>
            <w:r>
              <w:rPr>
                <w:rFonts w:hint="eastAsia" w:ascii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=112)</w:t>
            </w: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</w:tcPr>
          <w:p w14:paraId="389865E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</w:t>
            </w:r>
            <w:r>
              <w:rPr>
                <w:rFonts w:hint="eastAsia"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value</w:t>
            </w:r>
          </w:p>
        </w:tc>
      </w:tr>
      <w:tr w14:paraId="4C70F60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8" w:type="dxa"/>
          </w:tcPr>
          <w:p w14:paraId="3369E6D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Demographic feature</w:t>
            </w:r>
          </w:p>
        </w:tc>
        <w:tc>
          <w:tcPr>
            <w:tcW w:w="2410" w:type="dxa"/>
          </w:tcPr>
          <w:p w14:paraId="00C8A7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CC845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A265A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5BDB6CA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2978" w:type="dxa"/>
          </w:tcPr>
          <w:p w14:paraId="249C1B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Male, n (%)</w:t>
            </w:r>
          </w:p>
        </w:tc>
        <w:tc>
          <w:tcPr>
            <w:tcW w:w="2410" w:type="dxa"/>
          </w:tcPr>
          <w:p w14:paraId="13C812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 (41.2%)</w:t>
            </w:r>
          </w:p>
        </w:tc>
        <w:tc>
          <w:tcPr>
            <w:tcW w:w="2693" w:type="dxa"/>
          </w:tcPr>
          <w:p w14:paraId="7D834D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 (52.7%)</w:t>
            </w:r>
          </w:p>
        </w:tc>
        <w:tc>
          <w:tcPr>
            <w:tcW w:w="1559" w:type="dxa"/>
          </w:tcPr>
          <w:p w14:paraId="313F13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0.040</w:t>
            </w:r>
          </w:p>
        </w:tc>
      </w:tr>
      <w:tr w14:paraId="77369FB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8" w:type="dxa"/>
          </w:tcPr>
          <w:p w14:paraId="0BE48F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Famer, n (%)</w:t>
            </w:r>
          </w:p>
        </w:tc>
        <w:tc>
          <w:tcPr>
            <w:tcW w:w="2410" w:type="dxa"/>
          </w:tcPr>
          <w:p w14:paraId="5A6E51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220 (84.6%)</w:t>
            </w:r>
          </w:p>
        </w:tc>
        <w:tc>
          <w:tcPr>
            <w:tcW w:w="2693" w:type="dxa"/>
          </w:tcPr>
          <w:p w14:paraId="55477E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 (79.5%)</w:t>
            </w:r>
          </w:p>
        </w:tc>
        <w:tc>
          <w:tcPr>
            <w:tcW w:w="1559" w:type="dxa"/>
          </w:tcPr>
          <w:p w14:paraId="32D382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0.224</w:t>
            </w:r>
          </w:p>
        </w:tc>
      </w:tr>
      <w:tr w14:paraId="102E0B8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8" w:type="dxa"/>
          </w:tcPr>
          <w:p w14:paraId="059A0A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Age, years</w:t>
            </w:r>
          </w:p>
        </w:tc>
        <w:tc>
          <w:tcPr>
            <w:tcW w:w="2410" w:type="dxa"/>
          </w:tcPr>
          <w:p w14:paraId="018C9E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 (59, 73)</w:t>
            </w:r>
          </w:p>
        </w:tc>
        <w:tc>
          <w:tcPr>
            <w:tcW w:w="2693" w:type="dxa"/>
          </w:tcPr>
          <w:p w14:paraId="0AB212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 (57, 73)</w:t>
            </w:r>
          </w:p>
        </w:tc>
        <w:tc>
          <w:tcPr>
            <w:tcW w:w="1559" w:type="dxa"/>
          </w:tcPr>
          <w:p w14:paraId="6C8046E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0.656</w:t>
            </w:r>
          </w:p>
        </w:tc>
      </w:tr>
      <w:tr w14:paraId="00E72FF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8" w:type="dxa"/>
          </w:tcPr>
          <w:p w14:paraId="517C8A2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Clinical manifestation</w:t>
            </w:r>
          </w:p>
        </w:tc>
        <w:tc>
          <w:tcPr>
            <w:tcW w:w="2410" w:type="dxa"/>
          </w:tcPr>
          <w:p w14:paraId="31CD44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AC8C0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2855A5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4CD548D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8" w:type="dxa"/>
          </w:tcPr>
          <w:p w14:paraId="4028F74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hint="eastAsia" w:ascii="Times New Roman" w:hAnsi="Times New Roman"/>
                <w:sz w:val="20"/>
                <w:szCs w:val="20"/>
                <w:vertAlign w:val="subscript"/>
              </w:rPr>
              <w:t>max</w:t>
            </w:r>
            <w:r>
              <w:rPr>
                <w:rFonts w:ascii="Times New Roman" w:hAnsi="Times New Roman"/>
                <w:sz w:val="20"/>
                <w:szCs w:val="20"/>
              </w:rPr>
              <w:t>, ℃</w:t>
            </w:r>
          </w:p>
        </w:tc>
        <w:tc>
          <w:tcPr>
            <w:tcW w:w="2410" w:type="dxa"/>
          </w:tcPr>
          <w:p w14:paraId="7EA2DD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39.0 (38.4, 39.4)</w:t>
            </w:r>
          </w:p>
        </w:tc>
        <w:tc>
          <w:tcPr>
            <w:tcW w:w="2693" w:type="dxa"/>
          </w:tcPr>
          <w:p w14:paraId="491079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39.0 (38.4, 39.5)</w:t>
            </w:r>
          </w:p>
        </w:tc>
        <w:tc>
          <w:tcPr>
            <w:tcW w:w="1559" w:type="dxa"/>
          </w:tcPr>
          <w:p w14:paraId="181731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0.899</w:t>
            </w:r>
          </w:p>
        </w:tc>
      </w:tr>
      <w:tr w14:paraId="72D02FF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8" w:type="dxa"/>
          </w:tcPr>
          <w:p w14:paraId="2D5921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Fever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uration, days</w:t>
            </w:r>
          </w:p>
        </w:tc>
        <w:tc>
          <w:tcPr>
            <w:tcW w:w="2410" w:type="dxa"/>
          </w:tcPr>
          <w:p w14:paraId="4F5A7B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7.0 (5.0, 9.0)</w:t>
            </w:r>
          </w:p>
        </w:tc>
        <w:tc>
          <w:tcPr>
            <w:tcW w:w="2693" w:type="dxa"/>
          </w:tcPr>
          <w:p w14:paraId="5D4030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7.5 (5.0, 10.0)</w:t>
            </w:r>
          </w:p>
        </w:tc>
        <w:tc>
          <w:tcPr>
            <w:tcW w:w="1559" w:type="dxa"/>
          </w:tcPr>
          <w:p w14:paraId="02903F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0.617</w:t>
            </w:r>
          </w:p>
        </w:tc>
      </w:tr>
      <w:tr w14:paraId="44F1712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8" w:type="dxa"/>
          </w:tcPr>
          <w:p w14:paraId="37CDDB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Diarrhea, n (%)</w:t>
            </w:r>
          </w:p>
        </w:tc>
        <w:tc>
          <w:tcPr>
            <w:tcW w:w="2410" w:type="dxa"/>
          </w:tcPr>
          <w:p w14:paraId="6F63C49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128 (49.2%)</w:t>
            </w:r>
          </w:p>
        </w:tc>
        <w:tc>
          <w:tcPr>
            <w:tcW w:w="2693" w:type="dxa"/>
          </w:tcPr>
          <w:p w14:paraId="617A7D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 (54.5%)</w:t>
            </w:r>
          </w:p>
        </w:tc>
        <w:tc>
          <w:tcPr>
            <w:tcW w:w="1559" w:type="dxa"/>
          </w:tcPr>
          <w:p w14:paraId="331EF0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0.354</w:t>
            </w:r>
          </w:p>
        </w:tc>
      </w:tr>
      <w:tr w14:paraId="00AFE37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8" w:type="dxa"/>
          </w:tcPr>
          <w:p w14:paraId="7D8EA7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Pancreatitis, n (%)</w:t>
            </w:r>
          </w:p>
        </w:tc>
        <w:tc>
          <w:tcPr>
            <w:tcW w:w="2410" w:type="dxa"/>
          </w:tcPr>
          <w:p w14:paraId="64BBEA0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 (57.7%)</w:t>
            </w:r>
          </w:p>
        </w:tc>
        <w:tc>
          <w:tcPr>
            <w:tcW w:w="2693" w:type="dxa"/>
          </w:tcPr>
          <w:p w14:paraId="180D1D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 (61.6%)</w:t>
            </w:r>
          </w:p>
        </w:tc>
        <w:tc>
          <w:tcPr>
            <w:tcW w:w="1559" w:type="dxa"/>
          </w:tcPr>
          <w:p w14:paraId="4A3C26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0.481</w:t>
            </w:r>
          </w:p>
        </w:tc>
      </w:tr>
      <w:tr w14:paraId="6FDA186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8" w:type="dxa"/>
          </w:tcPr>
          <w:p w14:paraId="76B631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Neurologic symptoms, n (%)</w:t>
            </w:r>
          </w:p>
        </w:tc>
        <w:tc>
          <w:tcPr>
            <w:tcW w:w="2410" w:type="dxa"/>
          </w:tcPr>
          <w:p w14:paraId="468B9E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 (30.0%)</w:t>
            </w:r>
          </w:p>
        </w:tc>
        <w:tc>
          <w:tcPr>
            <w:tcW w:w="2693" w:type="dxa"/>
          </w:tcPr>
          <w:p w14:paraId="755D685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 (33.9%)</w:t>
            </w:r>
          </w:p>
        </w:tc>
        <w:tc>
          <w:tcPr>
            <w:tcW w:w="1559" w:type="dxa"/>
          </w:tcPr>
          <w:p w14:paraId="1B7844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0.453</w:t>
            </w:r>
          </w:p>
        </w:tc>
      </w:tr>
      <w:tr w14:paraId="55F3F1C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8" w:type="dxa"/>
          </w:tcPr>
          <w:p w14:paraId="1CE7EC2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Gastrointestinal bleeding, n (%)</w:t>
            </w:r>
          </w:p>
        </w:tc>
        <w:tc>
          <w:tcPr>
            <w:tcW w:w="2410" w:type="dxa"/>
          </w:tcPr>
          <w:p w14:paraId="085B9D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 (25.0%)</w:t>
            </w:r>
          </w:p>
        </w:tc>
        <w:tc>
          <w:tcPr>
            <w:tcW w:w="2693" w:type="dxa"/>
          </w:tcPr>
          <w:p w14:paraId="3DB0C2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 (25.9%)</w:t>
            </w:r>
          </w:p>
        </w:tc>
        <w:tc>
          <w:tcPr>
            <w:tcW w:w="1559" w:type="dxa"/>
          </w:tcPr>
          <w:p w14:paraId="4128D1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0.856</w:t>
            </w:r>
          </w:p>
        </w:tc>
      </w:tr>
      <w:tr w14:paraId="7665F3E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8" w:type="dxa"/>
          </w:tcPr>
          <w:p w14:paraId="0A8F9D8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PFI, n (%)</w:t>
            </w:r>
          </w:p>
        </w:tc>
        <w:tc>
          <w:tcPr>
            <w:tcW w:w="2410" w:type="dxa"/>
          </w:tcPr>
          <w:p w14:paraId="429B71B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 (28.8%)</w:t>
            </w:r>
          </w:p>
        </w:tc>
        <w:tc>
          <w:tcPr>
            <w:tcW w:w="2693" w:type="dxa"/>
          </w:tcPr>
          <w:p w14:paraId="6066C8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 (27.7%)</w:t>
            </w:r>
          </w:p>
        </w:tc>
        <w:tc>
          <w:tcPr>
            <w:tcW w:w="1559" w:type="dxa"/>
          </w:tcPr>
          <w:p w14:paraId="6215B8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0.819</w:t>
            </w:r>
          </w:p>
        </w:tc>
      </w:tr>
      <w:tr w14:paraId="790A57B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8" w:type="dxa"/>
          </w:tcPr>
          <w:p w14:paraId="404B08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Bacteremia, n (%)</w:t>
            </w:r>
          </w:p>
        </w:tc>
        <w:tc>
          <w:tcPr>
            <w:tcW w:w="2410" w:type="dxa"/>
          </w:tcPr>
          <w:p w14:paraId="19830B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 (9.2%)</w:t>
            </w:r>
          </w:p>
        </w:tc>
        <w:tc>
          <w:tcPr>
            <w:tcW w:w="2693" w:type="dxa"/>
          </w:tcPr>
          <w:p w14:paraId="53643F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 (4.5%)</w:t>
            </w:r>
          </w:p>
        </w:tc>
        <w:tc>
          <w:tcPr>
            <w:tcW w:w="1559" w:type="dxa"/>
          </w:tcPr>
          <w:p w14:paraId="47F40F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0.116</w:t>
            </w:r>
          </w:p>
        </w:tc>
      </w:tr>
      <w:tr w14:paraId="3F4BBAA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8" w:type="dxa"/>
          </w:tcPr>
          <w:p w14:paraId="1CD492C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Laboratory tests</w:t>
            </w:r>
          </w:p>
        </w:tc>
        <w:tc>
          <w:tcPr>
            <w:tcW w:w="2410" w:type="dxa"/>
          </w:tcPr>
          <w:p w14:paraId="220EA6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70E5D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D1AFC3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46E2554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8" w:type="dxa"/>
          </w:tcPr>
          <w:p w14:paraId="57437F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SFTSV RNA (lg, copies/m</w:t>
            </w:r>
            <w:r>
              <w:rPr>
                <w:rFonts w:hint="eastAsia" w:ascii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14:paraId="538859E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 (3, 6)</w:t>
            </w:r>
          </w:p>
        </w:tc>
        <w:tc>
          <w:tcPr>
            <w:tcW w:w="2693" w:type="dxa"/>
          </w:tcPr>
          <w:p w14:paraId="30EE41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(3, 6)</w:t>
            </w:r>
          </w:p>
        </w:tc>
        <w:tc>
          <w:tcPr>
            <w:tcW w:w="1559" w:type="dxa"/>
          </w:tcPr>
          <w:p w14:paraId="3F47F7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0.566</w:t>
            </w:r>
          </w:p>
        </w:tc>
      </w:tr>
      <w:tr w14:paraId="460FF3B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8" w:type="dxa"/>
          </w:tcPr>
          <w:p w14:paraId="73EEA6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WBC (×10</w:t>
            </w:r>
            <w:r>
              <w:rPr>
                <w:rFonts w:hint="eastAsia" w:ascii="Times New Roman" w:hAnsi="Times New Roman"/>
                <w:sz w:val="20"/>
                <w:szCs w:val="20"/>
                <w:vertAlign w:val="superscript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/L)</w:t>
            </w:r>
          </w:p>
        </w:tc>
        <w:tc>
          <w:tcPr>
            <w:tcW w:w="2410" w:type="dxa"/>
          </w:tcPr>
          <w:p w14:paraId="2575E2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1.95 (1.39, 3.31)</w:t>
            </w:r>
          </w:p>
        </w:tc>
        <w:tc>
          <w:tcPr>
            <w:tcW w:w="2693" w:type="dxa"/>
          </w:tcPr>
          <w:p w14:paraId="367F21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2.15 (1.49, 3.61)</w:t>
            </w:r>
          </w:p>
        </w:tc>
        <w:tc>
          <w:tcPr>
            <w:tcW w:w="1559" w:type="dxa"/>
          </w:tcPr>
          <w:p w14:paraId="462CF71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0.566</w:t>
            </w:r>
          </w:p>
        </w:tc>
      </w:tr>
      <w:tr w14:paraId="7BE1CC8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8" w:type="dxa"/>
          </w:tcPr>
          <w:p w14:paraId="6D057C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Neut</w:t>
            </w:r>
            <w:r>
              <w:rPr>
                <w:rFonts w:hint="eastAsia" w:ascii="Times New Roman" w:hAnsi="Times New Roman"/>
                <w:sz w:val="20"/>
                <w:szCs w:val="20"/>
                <w:vertAlign w:val="superscript"/>
              </w:rPr>
              <w:t>#</w:t>
            </w:r>
            <w:r>
              <w:rPr>
                <w:rFonts w:ascii="Times New Roman" w:hAnsi="Times New Roman"/>
                <w:sz w:val="20"/>
                <w:szCs w:val="20"/>
              </w:rPr>
              <w:t>(×10</w:t>
            </w:r>
            <w:r>
              <w:rPr>
                <w:rFonts w:hint="eastAsia" w:ascii="Times New Roman" w:hAnsi="Times New Roman"/>
                <w:sz w:val="20"/>
                <w:szCs w:val="20"/>
                <w:vertAlign w:val="superscript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/L)</w:t>
            </w:r>
          </w:p>
        </w:tc>
        <w:tc>
          <w:tcPr>
            <w:tcW w:w="2410" w:type="dxa"/>
          </w:tcPr>
          <w:p w14:paraId="0684919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1.19 (0.77, 1.96)</w:t>
            </w:r>
          </w:p>
        </w:tc>
        <w:tc>
          <w:tcPr>
            <w:tcW w:w="2693" w:type="dxa"/>
          </w:tcPr>
          <w:p w14:paraId="26D0FA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1.27 (0.74, 2.04)</w:t>
            </w:r>
          </w:p>
        </w:tc>
        <w:tc>
          <w:tcPr>
            <w:tcW w:w="1559" w:type="dxa"/>
          </w:tcPr>
          <w:p w14:paraId="3A3770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0.725</w:t>
            </w:r>
          </w:p>
        </w:tc>
      </w:tr>
      <w:tr w14:paraId="55425BD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8" w:type="dxa"/>
          </w:tcPr>
          <w:p w14:paraId="206F842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Lymp</w:t>
            </w:r>
            <w:r>
              <w:rPr>
                <w:rFonts w:hint="eastAsia" w:ascii="Times New Roman" w:hAnsi="Times New Roman"/>
                <w:sz w:val="20"/>
                <w:szCs w:val="20"/>
                <w:vertAlign w:val="superscript"/>
              </w:rPr>
              <w:t>#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(×10</w:t>
            </w:r>
            <w:r>
              <w:rPr>
                <w:rFonts w:hint="eastAsia" w:ascii="Times New Roman" w:hAnsi="Times New Roman"/>
                <w:sz w:val="20"/>
                <w:szCs w:val="20"/>
                <w:vertAlign w:val="superscript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/L)</w:t>
            </w:r>
          </w:p>
        </w:tc>
        <w:tc>
          <w:tcPr>
            <w:tcW w:w="2410" w:type="dxa"/>
          </w:tcPr>
          <w:p w14:paraId="712E6A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0.50 (0.33, 0.87)</w:t>
            </w:r>
          </w:p>
        </w:tc>
        <w:tc>
          <w:tcPr>
            <w:tcW w:w="2693" w:type="dxa"/>
          </w:tcPr>
          <w:p w14:paraId="1CA61A1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0.54 (0.34, 0.84)</w:t>
            </w:r>
          </w:p>
        </w:tc>
        <w:tc>
          <w:tcPr>
            <w:tcW w:w="1559" w:type="dxa"/>
          </w:tcPr>
          <w:p w14:paraId="2B4370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0.915</w:t>
            </w:r>
          </w:p>
        </w:tc>
      </w:tr>
      <w:tr w14:paraId="7FF99B4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8" w:type="dxa"/>
          </w:tcPr>
          <w:p w14:paraId="6DC9456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RBC (×10</w:t>
            </w:r>
            <w:r>
              <w:rPr>
                <w:rFonts w:hint="eastAsia" w:ascii="Times New Roman" w:hAnsi="Times New Roman"/>
                <w:sz w:val="20"/>
                <w:szCs w:val="20"/>
                <w:vertAlign w:val="superscript"/>
              </w:rPr>
              <w:t>12</w:t>
            </w:r>
            <w:r>
              <w:rPr>
                <w:rFonts w:ascii="Times New Roman" w:hAnsi="Times New Roman"/>
                <w:sz w:val="20"/>
                <w:szCs w:val="20"/>
              </w:rPr>
              <w:t>/L)</w:t>
            </w:r>
          </w:p>
        </w:tc>
        <w:tc>
          <w:tcPr>
            <w:tcW w:w="2410" w:type="dxa"/>
          </w:tcPr>
          <w:p w14:paraId="5D78708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4.36 (3.99, 4.72)</w:t>
            </w:r>
          </w:p>
        </w:tc>
        <w:tc>
          <w:tcPr>
            <w:tcW w:w="2693" w:type="dxa"/>
          </w:tcPr>
          <w:p w14:paraId="708121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4.29 (4.00, 4.69)</w:t>
            </w:r>
          </w:p>
        </w:tc>
        <w:tc>
          <w:tcPr>
            <w:tcW w:w="1559" w:type="dxa"/>
          </w:tcPr>
          <w:p w14:paraId="24E4FE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0.408</w:t>
            </w:r>
          </w:p>
        </w:tc>
      </w:tr>
      <w:tr w14:paraId="7D00F81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8" w:type="dxa"/>
          </w:tcPr>
          <w:p w14:paraId="25C628E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Hb (g/L)</w:t>
            </w:r>
          </w:p>
        </w:tc>
        <w:tc>
          <w:tcPr>
            <w:tcW w:w="2410" w:type="dxa"/>
          </w:tcPr>
          <w:p w14:paraId="3E1C6F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130 (121, 143)</w:t>
            </w:r>
          </w:p>
        </w:tc>
        <w:tc>
          <w:tcPr>
            <w:tcW w:w="2693" w:type="dxa"/>
          </w:tcPr>
          <w:p w14:paraId="63E4C6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131 (121, 141)</w:t>
            </w:r>
          </w:p>
        </w:tc>
        <w:tc>
          <w:tcPr>
            <w:tcW w:w="1559" w:type="dxa"/>
          </w:tcPr>
          <w:p w14:paraId="5AA813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0.923</w:t>
            </w:r>
          </w:p>
        </w:tc>
      </w:tr>
      <w:tr w14:paraId="252850C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8" w:type="dxa"/>
          </w:tcPr>
          <w:p w14:paraId="293AFF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PLT (×10</w:t>
            </w:r>
            <w:r>
              <w:rPr>
                <w:rFonts w:hint="eastAsia" w:ascii="Times New Roman" w:hAnsi="Times New Roman"/>
                <w:sz w:val="20"/>
                <w:szCs w:val="20"/>
                <w:vertAlign w:val="superscript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/L)</w:t>
            </w:r>
          </w:p>
        </w:tc>
        <w:tc>
          <w:tcPr>
            <w:tcW w:w="2410" w:type="dxa"/>
          </w:tcPr>
          <w:p w14:paraId="575B18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 (34, 72)</w:t>
            </w:r>
          </w:p>
        </w:tc>
        <w:tc>
          <w:tcPr>
            <w:tcW w:w="2693" w:type="dxa"/>
          </w:tcPr>
          <w:p w14:paraId="5CC667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 (32, 65)</w:t>
            </w:r>
          </w:p>
        </w:tc>
        <w:tc>
          <w:tcPr>
            <w:tcW w:w="1559" w:type="dxa"/>
          </w:tcPr>
          <w:p w14:paraId="428C8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0.072</w:t>
            </w:r>
          </w:p>
        </w:tc>
      </w:tr>
      <w:tr w14:paraId="54B19E0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8" w:type="dxa"/>
          </w:tcPr>
          <w:p w14:paraId="16B0C1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ALT (U/L)</w:t>
            </w:r>
          </w:p>
        </w:tc>
        <w:tc>
          <w:tcPr>
            <w:tcW w:w="2410" w:type="dxa"/>
          </w:tcPr>
          <w:p w14:paraId="15EFF37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 (40, 115)</w:t>
            </w:r>
          </w:p>
        </w:tc>
        <w:tc>
          <w:tcPr>
            <w:tcW w:w="2693" w:type="dxa"/>
          </w:tcPr>
          <w:p w14:paraId="315B78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 (44, 136)</w:t>
            </w:r>
          </w:p>
        </w:tc>
        <w:tc>
          <w:tcPr>
            <w:tcW w:w="1559" w:type="dxa"/>
          </w:tcPr>
          <w:p w14:paraId="1D2FFA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0.193</w:t>
            </w:r>
          </w:p>
        </w:tc>
      </w:tr>
      <w:tr w14:paraId="5DEA29A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8" w:type="dxa"/>
          </w:tcPr>
          <w:p w14:paraId="3D08A68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AST (U/L)</w:t>
            </w:r>
          </w:p>
        </w:tc>
        <w:tc>
          <w:tcPr>
            <w:tcW w:w="2410" w:type="dxa"/>
          </w:tcPr>
          <w:p w14:paraId="0FE921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146 (85, 364)</w:t>
            </w:r>
          </w:p>
        </w:tc>
        <w:tc>
          <w:tcPr>
            <w:tcW w:w="2693" w:type="dxa"/>
          </w:tcPr>
          <w:p w14:paraId="7DBE7A4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198 (113, 432)</w:t>
            </w:r>
          </w:p>
        </w:tc>
        <w:tc>
          <w:tcPr>
            <w:tcW w:w="1559" w:type="dxa"/>
          </w:tcPr>
          <w:p w14:paraId="0F662D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0.096</w:t>
            </w:r>
          </w:p>
        </w:tc>
      </w:tr>
      <w:tr w14:paraId="04CD3D1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8" w:type="dxa"/>
          </w:tcPr>
          <w:p w14:paraId="7B4DEC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TBIL (μmol/L)</w:t>
            </w:r>
          </w:p>
        </w:tc>
        <w:tc>
          <w:tcPr>
            <w:tcW w:w="2410" w:type="dxa"/>
          </w:tcPr>
          <w:p w14:paraId="776581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9.2 (7.1,11.3)</w:t>
            </w:r>
          </w:p>
        </w:tc>
        <w:tc>
          <w:tcPr>
            <w:tcW w:w="2693" w:type="dxa"/>
          </w:tcPr>
          <w:p w14:paraId="0C269A3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9.3 (7.4,13.2)</w:t>
            </w:r>
          </w:p>
        </w:tc>
        <w:tc>
          <w:tcPr>
            <w:tcW w:w="1559" w:type="dxa"/>
          </w:tcPr>
          <w:p w14:paraId="3FF7142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0.407</w:t>
            </w:r>
          </w:p>
        </w:tc>
      </w:tr>
      <w:tr w14:paraId="6E37331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8" w:type="dxa"/>
          </w:tcPr>
          <w:p w14:paraId="50AE61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>
              <w:rPr>
                <w:rFonts w:hint="eastAsia" w:ascii="Times New Roman" w:hAnsi="Times New Roman"/>
                <w:sz w:val="20"/>
                <w:szCs w:val="20"/>
              </w:rPr>
              <w:t>rea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(μmol/L)</w:t>
            </w:r>
          </w:p>
        </w:tc>
        <w:tc>
          <w:tcPr>
            <w:tcW w:w="2410" w:type="dxa"/>
          </w:tcPr>
          <w:p w14:paraId="4CE5B8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 (60, 101)</w:t>
            </w:r>
          </w:p>
        </w:tc>
        <w:tc>
          <w:tcPr>
            <w:tcW w:w="2693" w:type="dxa"/>
          </w:tcPr>
          <w:p w14:paraId="23EAEA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 (67, 107)</w:t>
            </w:r>
          </w:p>
        </w:tc>
        <w:tc>
          <w:tcPr>
            <w:tcW w:w="1559" w:type="dxa"/>
          </w:tcPr>
          <w:p w14:paraId="0622558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0.070</w:t>
            </w:r>
          </w:p>
        </w:tc>
      </w:tr>
      <w:tr w14:paraId="3959AAF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8" w:type="dxa"/>
          </w:tcPr>
          <w:p w14:paraId="56AF01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BUN (mmol/L)</w:t>
            </w:r>
          </w:p>
        </w:tc>
        <w:tc>
          <w:tcPr>
            <w:tcW w:w="2410" w:type="dxa"/>
          </w:tcPr>
          <w:p w14:paraId="12C701B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6.4 (4.8, 8.8)</w:t>
            </w:r>
          </w:p>
        </w:tc>
        <w:tc>
          <w:tcPr>
            <w:tcW w:w="2693" w:type="dxa"/>
          </w:tcPr>
          <w:p w14:paraId="779AC9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6.7 (5.1, 10.5)</w:t>
            </w:r>
          </w:p>
        </w:tc>
        <w:tc>
          <w:tcPr>
            <w:tcW w:w="1559" w:type="dxa"/>
          </w:tcPr>
          <w:p w14:paraId="0833769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0.199</w:t>
            </w:r>
          </w:p>
        </w:tc>
      </w:tr>
      <w:tr w14:paraId="13D280C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8" w:type="dxa"/>
          </w:tcPr>
          <w:p w14:paraId="4000A85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LDH (U/L)</w:t>
            </w:r>
          </w:p>
        </w:tc>
        <w:tc>
          <w:tcPr>
            <w:tcW w:w="2410" w:type="dxa"/>
          </w:tcPr>
          <w:p w14:paraId="7446C69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534 (344, 901)</w:t>
            </w:r>
          </w:p>
        </w:tc>
        <w:tc>
          <w:tcPr>
            <w:tcW w:w="2693" w:type="dxa"/>
          </w:tcPr>
          <w:p w14:paraId="5A3D05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629 (405, 950)</w:t>
            </w:r>
          </w:p>
        </w:tc>
        <w:tc>
          <w:tcPr>
            <w:tcW w:w="1559" w:type="dxa"/>
          </w:tcPr>
          <w:p w14:paraId="721111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0.125</w:t>
            </w:r>
          </w:p>
        </w:tc>
      </w:tr>
      <w:tr w14:paraId="3ED3718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8" w:type="dxa"/>
          </w:tcPr>
          <w:p w14:paraId="0DA44F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CK (U/L)</w:t>
            </w:r>
          </w:p>
        </w:tc>
        <w:tc>
          <w:tcPr>
            <w:tcW w:w="2410" w:type="dxa"/>
          </w:tcPr>
          <w:p w14:paraId="737D6F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351 (153, 726)</w:t>
            </w:r>
          </w:p>
        </w:tc>
        <w:tc>
          <w:tcPr>
            <w:tcW w:w="2693" w:type="dxa"/>
          </w:tcPr>
          <w:p w14:paraId="2E33DC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507 (238, 1083)</w:t>
            </w:r>
          </w:p>
        </w:tc>
        <w:tc>
          <w:tcPr>
            <w:tcW w:w="1559" w:type="dxa"/>
          </w:tcPr>
          <w:p w14:paraId="16AE7BE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0.004</w:t>
            </w:r>
          </w:p>
        </w:tc>
      </w:tr>
      <w:tr w14:paraId="4FCEF7C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8" w:type="dxa"/>
          </w:tcPr>
          <w:p w14:paraId="50B64A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CKMB (U/L)</w:t>
            </w:r>
          </w:p>
        </w:tc>
        <w:tc>
          <w:tcPr>
            <w:tcW w:w="2410" w:type="dxa"/>
          </w:tcPr>
          <w:p w14:paraId="7C679F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 (19, 47)</w:t>
            </w:r>
          </w:p>
        </w:tc>
        <w:tc>
          <w:tcPr>
            <w:tcW w:w="2693" w:type="dxa"/>
          </w:tcPr>
          <w:p w14:paraId="2E65B2E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 (22, 51)</w:t>
            </w:r>
          </w:p>
        </w:tc>
        <w:tc>
          <w:tcPr>
            <w:tcW w:w="1559" w:type="dxa"/>
          </w:tcPr>
          <w:p w14:paraId="0E8CEF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0.047</w:t>
            </w:r>
          </w:p>
        </w:tc>
      </w:tr>
      <w:tr w14:paraId="44840CB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8" w:type="dxa"/>
          </w:tcPr>
          <w:p w14:paraId="520525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PT (s)</w:t>
            </w:r>
          </w:p>
        </w:tc>
        <w:tc>
          <w:tcPr>
            <w:tcW w:w="2410" w:type="dxa"/>
          </w:tcPr>
          <w:p w14:paraId="2A7A8C8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11.5(10.8, 12.6)</w:t>
            </w:r>
          </w:p>
        </w:tc>
        <w:tc>
          <w:tcPr>
            <w:tcW w:w="2693" w:type="dxa"/>
          </w:tcPr>
          <w:p w14:paraId="3A6E42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11.8(10.8, 13.1)</w:t>
            </w:r>
          </w:p>
        </w:tc>
        <w:tc>
          <w:tcPr>
            <w:tcW w:w="1559" w:type="dxa"/>
          </w:tcPr>
          <w:p w14:paraId="330792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0.270</w:t>
            </w:r>
          </w:p>
        </w:tc>
      </w:tr>
      <w:tr w14:paraId="7A47A7D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8" w:type="dxa"/>
          </w:tcPr>
          <w:p w14:paraId="18E83DD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D-D dimer (μg/m</w:t>
            </w:r>
            <w:r>
              <w:rPr>
                <w:rFonts w:hint="eastAsia" w:ascii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14:paraId="209942E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3.1 (1.5, 6.3)</w:t>
            </w:r>
          </w:p>
        </w:tc>
        <w:tc>
          <w:tcPr>
            <w:tcW w:w="2693" w:type="dxa"/>
          </w:tcPr>
          <w:p w14:paraId="32A7D9E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3.0 (1.6, 8.2)</w:t>
            </w:r>
          </w:p>
        </w:tc>
        <w:tc>
          <w:tcPr>
            <w:tcW w:w="1559" w:type="dxa"/>
          </w:tcPr>
          <w:p w14:paraId="6C5E57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0.355</w:t>
            </w:r>
          </w:p>
        </w:tc>
      </w:tr>
      <w:tr w14:paraId="2B4C2C2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8" w:type="dxa"/>
          </w:tcPr>
          <w:p w14:paraId="29FDF9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TT (s)</w:t>
            </w:r>
          </w:p>
        </w:tc>
        <w:tc>
          <w:tcPr>
            <w:tcW w:w="2410" w:type="dxa"/>
          </w:tcPr>
          <w:p w14:paraId="0F5AB2F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 (20.0, 30.0)</w:t>
            </w:r>
          </w:p>
        </w:tc>
        <w:tc>
          <w:tcPr>
            <w:tcW w:w="2693" w:type="dxa"/>
          </w:tcPr>
          <w:p w14:paraId="258FAD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 (21.0, 34.0)</w:t>
            </w:r>
          </w:p>
        </w:tc>
        <w:tc>
          <w:tcPr>
            <w:tcW w:w="1559" w:type="dxa"/>
          </w:tcPr>
          <w:p w14:paraId="140F556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0.041</w:t>
            </w:r>
          </w:p>
        </w:tc>
      </w:tr>
      <w:tr w14:paraId="6EC014C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8" w:type="dxa"/>
          </w:tcPr>
          <w:p w14:paraId="2445D4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FIB (g/L)</w:t>
            </w:r>
          </w:p>
        </w:tc>
        <w:tc>
          <w:tcPr>
            <w:tcW w:w="2410" w:type="dxa"/>
          </w:tcPr>
          <w:p w14:paraId="25F2CB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2.36 (2.01, 2.69)</w:t>
            </w:r>
          </w:p>
        </w:tc>
        <w:tc>
          <w:tcPr>
            <w:tcW w:w="2693" w:type="dxa"/>
          </w:tcPr>
          <w:p w14:paraId="6E8773F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2.18 (1.89, 2.53)</w:t>
            </w:r>
          </w:p>
        </w:tc>
        <w:tc>
          <w:tcPr>
            <w:tcW w:w="1559" w:type="dxa"/>
          </w:tcPr>
          <w:p w14:paraId="5D7864C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0.011</w:t>
            </w:r>
          </w:p>
        </w:tc>
      </w:tr>
      <w:tr w14:paraId="0ACF574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8" w:type="dxa"/>
          </w:tcPr>
          <w:p w14:paraId="59E98C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</w:t>
            </w:r>
            <w:r>
              <w:rPr>
                <w:rFonts w:hint="eastAsia" w:ascii="Times New Roman" w:hAnsi="Times New Roman"/>
                <w:sz w:val="20"/>
                <w:szCs w:val="20"/>
                <w:vertAlign w:val="superscript"/>
              </w:rPr>
              <w:t>+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(mmol/L)</w:t>
            </w:r>
          </w:p>
        </w:tc>
        <w:tc>
          <w:tcPr>
            <w:tcW w:w="2410" w:type="dxa"/>
          </w:tcPr>
          <w:p w14:paraId="6FC1E6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3.81 (3.50, 4.20)</w:t>
            </w:r>
          </w:p>
        </w:tc>
        <w:tc>
          <w:tcPr>
            <w:tcW w:w="2693" w:type="dxa"/>
          </w:tcPr>
          <w:p w14:paraId="7CA338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3.72 (3.40, 4.10)</w:t>
            </w:r>
          </w:p>
        </w:tc>
        <w:tc>
          <w:tcPr>
            <w:tcW w:w="1559" w:type="dxa"/>
          </w:tcPr>
          <w:p w14:paraId="1CBFF2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0.129</w:t>
            </w:r>
          </w:p>
        </w:tc>
      </w:tr>
      <w:tr w14:paraId="401BD04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8" w:type="dxa"/>
          </w:tcPr>
          <w:p w14:paraId="4F54483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hint="eastAsia"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CO</w:t>
            </w:r>
            <w:r>
              <w:rPr>
                <w:rFonts w:hint="eastAsia" w:ascii="Times New Roman" w:hAnsi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(mmol/L)</w:t>
            </w:r>
          </w:p>
        </w:tc>
        <w:tc>
          <w:tcPr>
            <w:tcW w:w="2410" w:type="dxa"/>
          </w:tcPr>
          <w:p w14:paraId="6F631E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23.3 (20.9, 25.9)</w:t>
            </w:r>
          </w:p>
        </w:tc>
        <w:tc>
          <w:tcPr>
            <w:tcW w:w="2693" w:type="dxa"/>
          </w:tcPr>
          <w:p w14:paraId="489226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22.8 (20.9, 25.2)</w:t>
            </w:r>
          </w:p>
        </w:tc>
        <w:tc>
          <w:tcPr>
            <w:tcW w:w="1559" w:type="dxa"/>
          </w:tcPr>
          <w:p w14:paraId="29E137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0.254</w:t>
            </w:r>
          </w:p>
        </w:tc>
      </w:tr>
    </w:tbl>
    <w:p w14:paraId="3DDB6A9A">
      <w:pPr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18"/>
          <w:szCs w:val="20"/>
        </w:rPr>
        <w:t>PFI: Pulmonary fungal infection</w:t>
      </w:r>
      <w:r>
        <w:rPr>
          <w:rFonts w:hint="eastAsia" w:ascii="Times New Roman" w:hAnsi="Times New Roman"/>
          <w:sz w:val="18"/>
          <w:szCs w:val="20"/>
        </w:rPr>
        <w:t xml:space="preserve">; </w:t>
      </w:r>
      <w:r>
        <w:rPr>
          <w:rFonts w:ascii="Times New Roman" w:hAnsi="Times New Roman"/>
          <w:sz w:val="18"/>
          <w:szCs w:val="20"/>
        </w:rPr>
        <w:t>T</w:t>
      </w:r>
      <w:r>
        <w:rPr>
          <w:rFonts w:hint="eastAsia" w:ascii="Times New Roman" w:hAnsi="Times New Roman"/>
          <w:sz w:val="18"/>
          <w:szCs w:val="20"/>
          <w:vertAlign w:val="subscript"/>
        </w:rPr>
        <w:t>max</w:t>
      </w:r>
      <w:r>
        <w:rPr>
          <w:rFonts w:ascii="Times New Roman" w:hAnsi="Times New Roman"/>
          <w:sz w:val="18"/>
          <w:szCs w:val="20"/>
        </w:rPr>
        <w:t xml:space="preserve">: </w:t>
      </w:r>
      <w:r>
        <w:rPr>
          <w:rFonts w:hint="eastAsia" w:ascii="Times New Roman" w:hAnsi="Times New Roman"/>
          <w:color w:val="222222"/>
          <w:sz w:val="18"/>
          <w:szCs w:val="18"/>
        </w:rPr>
        <w:t>Maximum</w:t>
      </w:r>
      <w:r>
        <w:rPr>
          <w:rFonts w:hint="eastAsia" w:ascii="Times New Roman" w:hAnsi="Times New Roman"/>
          <w:sz w:val="18"/>
          <w:szCs w:val="20"/>
        </w:rPr>
        <w:t xml:space="preserve"> body temperature; </w:t>
      </w:r>
      <w:r>
        <w:rPr>
          <w:rFonts w:ascii="Times New Roman" w:hAnsi="Times New Roman"/>
          <w:sz w:val="18"/>
          <w:szCs w:val="20"/>
        </w:rPr>
        <w:t>Neut</w:t>
      </w:r>
      <w:r>
        <w:rPr>
          <w:rFonts w:hint="eastAsia" w:ascii="Times New Roman" w:hAnsi="Times New Roman"/>
          <w:sz w:val="18"/>
          <w:szCs w:val="20"/>
          <w:vertAlign w:val="superscript"/>
        </w:rPr>
        <w:t>#</w:t>
      </w:r>
      <w:r>
        <w:rPr>
          <w:rFonts w:ascii="Times New Roman" w:hAnsi="Times New Roman"/>
          <w:sz w:val="18"/>
          <w:szCs w:val="20"/>
        </w:rPr>
        <w:t>: Neutrophil count</w:t>
      </w:r>
      <w:r>
        <w:rPr>
          <w:rFonts w:hint="eastAsia" w:ascii="Times New Roman" w:hAnsi="Times New Roman"/>
          <w:sz w:val="18"/>
          <w:szCs w:val="20"/>
        </w:rPr>
        <w:t xml:space="preserve">; </w:t>
      </w:r>
      <w:r>
        <w:rPr>
          <w:rFonts w:ascii="Times New Roman" w:hAnsi="Times New Roman"/>
          <w:sz w:val="18"/>
          <w:szCs w:val="20"/>
        </w:rPr>
        <w:t>Lymp</w:t>
      </w:r>
      <w:r>
        <w:rPr>
          <w:rFonts w:hint="eastAsia" w:ascii="Times New Roman" w:hAnsi="Times New Roman"/>
          <w:sz w:val="18"/>
          <w:szCs w:val="20"/>
          <w:vertAlign w:val="superscript"/>
        </w:rPr>
        <w:t>#</w:t>
      </w:r>
      <w:r>
        <w:rPr>
          <w:rFonts w:ascii="Times New Roman" w:hAnsi="Times New Roman"/>
          <w:sz w:val="18"/>
          <w:szCs w:val="20"/>
        </w:rPr>
        <w:t>:</w:t>
      </w:r>
      <w:r>
        <w:rPr>
          <w:rFonts w:hint="eastAsia" w:ascii="Times New Roman" w:hAnsi="Times New Roman"/>
          <w:sz w:val="18"/>
          <w:szCs w:val="20"/>
        </w:rPr>
        <w:t xml:space="preserve"> </w:t>
      </w:r>
      <w:r>
        <w:rPr>
          <w:rFonts w:ascii="Times New Roman" w:hAnsi="Times New Roman"/>
          <w:sz w:val="18"/>
          <w:szCs w:val="20"/>
        </w:rPr>
        <w:t>Lymphocyte count</w:t>
      </w:r>
      <w:r>
        <w:rPr>
          <w:rFonts w:hint="eastAsia" w:ascii="Times New Roman" w:hAnsi="Times New Roman"/>
          <w:sz w:val="18"/>
          <w:szCs w:val="20"/>
        </w:rPr>
        <w:t xml:space="preserve">; </w:t>
      </w:r>
      <w:r>
        <w:rPr>
          <w:rFonts w:ascii="Times New Roman" w:hAnsi="Times New Roman"/>
          <w:sz w:val="18"/>
          <w:szCs w:val="20"/>
        </w:rPr>
        <w:t>T-CO</w:t>
      </w:r>
      <w:r>
        <w:rPr>
          <w:rFonts w:hint="eastAsia" w:ascii="Times New Roman" w:hAnsi="Times New Roman"/>
          <w:sz w:val="18"/>
          <w:szCs w:val="20"/>
          <w:vertAlign w:val="subscript"/>
        </w:rPr>
        <w:t>2</w:t>
      </w:r>
      <w:r>
        <w:rPr>
          <w:rFonts w:ascii="Times New Roman" w:hAnsi="Times New Roman"/>
          <w:sz w:val="18"/>
          <w:szCs w:val="20"/>
        </w:rPr>
        <w:t>: Total carbon dioxide concentration</w:t>
      </w:r>
    </w:p>
    <w:p w14:paraId="1CD911A3">
      <w:pPr>
        <w:jc w:val="left"/>
        <w:rPr>
          <w:rFonts w:ascii="Times New Roman" w:hAnsi="Times New Roman"/>
          <w:sz w:val="20"/>
          <w:szCs w:val="21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72ABCFA5">
      <w:pPr>
        <w:jc w:val="center"/>
        <w:rPr>
          <w:rFonts w:ascii="Times New Roman" w:hAnsi="Times New Roman"/>
          <w:sz w:val="20"/>
          <w:szCs w:val="21"/>
        </w:rPr>
      </w:pPr>
      <w:r>
        <w:rPr>
          <w:rFonts w:ascii="Times New Roman" w:hAnsi="Times New Roman"/>
          <w:sz w:val="20"/>
          <w:szCs w:val="21"/>
        </w:rPr>
        <w:t xml:space="preserve">Table </w:t>
      </w:r>
      <w:r>
        <w:rPr>
          <w:rFonts w:hint="eastAsia" w:ascii="Times New Roman" w:hAnsi="Times New Roman"/>
          <w:sz w:val="20"/>
          <w:szCs w:val="21"/>
        </w:rPr>
        <w:t>S</w:t>
      </w:r>
      <w:r>
        <w:rPr>
          <w:rFonts w:ascii="Times New Roman" w:hAnsi="Times New Roman"/>
          <w:sz w:val="20"/>
          <w:szCs w:val="21"/>
        </w:rPr>
        <w:t>2</w:t>
      </w:r>
      <w:r>
        <w:rPr>
          <w:rFonts w:hint="eastAsia" w:ascii="Times New Roman" w:hAnsi="Times New Roman"/>
          <w:sz w:val="20"/>
          <w:szCs w:val="21"/>
        </w:rPr>
        <w:t xml:space="preserve">. </w:t>
      </w:r>
      <w:r>
        <w:rPr>
          <w:rFonts w:ascii="Times New Roman" w:hAnsi="Times New Roman"/>
          <w:sz w:val="20"/>
          <w:szCs w:val="21"/>
        </w:rPr>
        <w:t xml:space="preserve">Results of </w:t>
      </w:r>
      <w:r>
        <w:rPr>
          <w:rFonts w:hint="eastAsia" w:ascii="Times New Roman" w:hAnsi="Times New Roman"/>
          <w:sz w:val="20"/>
          <w:szCs w:val="21"/>
        </w:rPr>
        <w:t>m</w:t>
      </w:r>
      <w:r>
        <w:rPr>
          <w:rFonts w:ascii="Times New Roman" w:hAnsi="Times New Roman"/>
          <w:sz w:val="20"/>
          <w:szCs w:val="21"/>
        </w:rPr>
        <w:t xml:space="preserve">ultivariate </w:t>
      </w:r>
      <w:r>
        <w:rPr>
          <w:rFonts w:hint="eastAsia" w:ascii="Times New Roman" w:hAnsi="Times New Roman"/>
          <w:sz w:val="20"/>
          <w:szCs w:val="21"/>
        </w:rPr>
        <w:t>l</w:t>
      </w:r>
      <w:r>
        <w:rPr>
          <w:rFonts w:ascii="Times New Roman" w:hAnsi="Times New Roman"/>
          <w:sz w:val="20"/>
          <w:szCs w:val="21"/>
        </w:rPr>
        <w:t xml:space="preserve">ogistic regression </w:t>
      </w:r>
      <w:r>
        <w:rPr>
          <w:rFonts w:hint="eastAsia" w:ascii="Times New Roman" w:hAnsi="Times New Roman"/>
          <w:sz w:val="20"/>
          <w:szCs w:val="21"/>
        </w:rPr>
        <w:t>of</w:t>
      </w:r>
      <w:r>
        <w:rPr>
          <w:rFonts w:ascii="Times New Roman" w:hAnsi="Times New Roman"/>
          <w:sz w:val="20"/>
          <w:szCs w:val="21"/>
        </w:rPr>
        <w:t xml:space="preserve"> </w:t>
      </w:r>
      <w:r>
        <w:rPr>
          <w:rFonts w:hint="eastAsia" w:ascii="Times New Roman" w:hAnsi="Times New Roman"/>
          <w:sz w:val="20"/>
          <w:szCs w:val="21"/>
        </w:rPr>
        <w:t>t</w:t>
      </w:r>
      <w:r>
        <w:rPr>
          <w:rFonts w:ascii="Times New Roman" w:hAnsi="Times New Roman"/>
          <w:sz w:val="20"/>
          <w:szCs w:val="21"/>
        </w:rPr>
        <w:t xml:space="preserve">raining </w:t>
      </w:r>
      <w:r>
        <w:rPr>
          <w:rFonts w:hint="eastAsia" w:ascii="Times New Roman" w:hAnsi="Times New Roman"/>
          <w:sz w:val="20"/>
          <w:szCs w:val="21"/>
        </w:rPr>
        <w:t>c</w:t>
      </w:r>
      <w:r>
        <w:rPr>
          <w:rFonts w:ascii="Times New Roman" w:hAnsi="Times New Roman"/>
          <w:sz w:val="20"/>
          <w:szCs w:val="21"/>
        </w:rPr>
        <w:t>ohort</w:t>
      </w:r>
    </w:p>
    <w:tbl>
      <w:tblPr>
        <w:tblStyle w:val="5"/>
        <w:tblW w:w="7985" w:type="dxa"/>
        <w:tblInd w:w="-73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6"/>
        <w:gridCol w:w="1043"/>
        <w:gridCol w:w="2510"/>
        <w:gridCol w:w="1616"/>
      </w:tblGrid>
      <w:tr w14:paraId="073B9AD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</w:tcPr>
          <w:p w14:paraId="4449D3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Characteristic</w:t>
            </w:r>
          </w:p>
        </w:tc>
        <w:tc>
          <w:tcPr>
            <w:tcW w:w="1043" w:type="dxa"/>
            <w:tcBorders>
              <w:top w:val="single" w:color="auto" w:sz="4" w:space="0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</w:tcPr>
          <w:p w14:paraId="5F4D01F4">
            <w:pPr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β</w:t>
            </w:r>
          </w:p>
        </w:tc>
        <w:tc>
          <w:tcPr>
            <w:tcW w:w="2510" w:type="dxa"/>
            <w:tcBorders>
              <w:top w:val="single" w:color="auto" w:sz="4" w:space="0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</w:tcPr>
          <w:p w14:paraId="2850D6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OR (95%CI)</w:t>
            </w:r>
          </w:p>
        </w:tc>
        <w:tc>
          <w:tcPr>
            <w:tcW w:w="1616" w:type="dxa"/>
            <w:tcBorders>
              <w:top w:val="single" w:color="auto" w:sz="4" w:space="0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</w:tcPr>
          <w:p w14:paraId="405490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z w:val="20"/>
                <w:szCs w:val="20"/>
              </w:rPr>
              <w:t>-Value</w:t>
            </w:r>
          </w:p>
        </w:tc>
      </w:tr>
      <w:tr w14:paraId="384C529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16" w:type="dxa"/>
          </w:tcPr>
          <w:p w14:paraId="14AF12F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Age, years</w:t>
            </w:r>
          </w:p>
        </w:tc>
        <w:tc>
          <w:tcPr>
            <w:tcW w:w="1043" w:type="dxa"/>
          </w:tcPr>
          <w:p w14:paraId="1B77CC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0.131</w:t>
            </w:r>
          </w:p>
        </w:tc>
        <w:tc>
          <w:tcPr>
            <w:tcW w:w="2510" w:type="dxa"/>
          </w:tcPr>
          <w:p w14:paraId="5DED0F8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1.14 (1.05, 1.23)</w:t>
            </w:r>
          </w:p>
        </w:tc>
        <w:tc>
          <w:tcPr>
            <w:tcW w:w="1616" w:type="dxa"/>
          </w:tcPr>
          <w:p w14:paraId="6A78D33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0.002</w:t>
            </w:r>
          </w:p>
        </w:tc>
      </w:tr>
      <w:tr w14:paraId="541538E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16" w:type="dxa"/>
          </w:tcPr>
          <w:p w14:paraId="6308D0E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hint="eastAsia" w:ascii="Times New Roman" w:hAnsi="Times New Roman"/>
                <w:sz w:val="20"/>
                <w:szCs w:val="20"/>
                <w:vertAlign w:val="subscript"/>
              </w:rPr>
              <w:t>max</w:t>
            </w:r>
            <w:r>
              <w:rPr>
                <w:rFonts w:ascii="Times New Roman" w:hAnsi="Times New Roman"/>
                <w:sz w:val="20"/>
                <w:szCs w:val="20"/>
              </w:rPr>
              <w:t>, ℃</w:t>
            </w:r>
          </w:p>
        </w:tc>
        <w:tc>
          <w:tcPr>
            <w:tcW w:w="1043" w:type="dxa"/>
          </w:tcPr>
          <w:p w14:paraId="64441A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1.732</w:t>
            </w:r>
          </w:p>
        </w:tc>
        <w:tc>
          <w:tcPr>
            <w:tcW w:w="2510" w:type="dxa"/>
          </w:tcPr>
          <w:p w14:paraId="23ABD5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5.65 (1.76, 18.15)</w:t>
            </w:r>
          </w:p>
        </w:tc>
        <w:tc>
          <w:tcPr>
            <w:tcW w:w="1616" w:type="dxa"/>
          </w:tcPr>
          <w:p w14:paraId="122C99C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0.004</w:t>
            </w:r>
          </w:p>
        </w:tc>
      </w:tr>
      <w:tr w14:paraId="3C0F851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16" w:type="dxa"/>
          </w:tcPr>
          <w:p w14:paraId="4D357B5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Pancreatitis</w:t>
            </w:r>
          </w:p>
        </w:tc>
        <w:tc>
          <w:tcPr>
            <w:tcW w:w="1043" w:type="dxa"/>
          </w:tcPr>
          <w:p w14:paraId="17C9AE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0.542</w:t>
            </w:r>
          </w:p>
        </w:tc>
        <w:tc>
          <w:tcPr>
            <w:tcW w:w="2510" w:type="dxa"/>
          </w:tcPr>
          <w:p w14:paraId="2F4B1F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1.72 (0.41, 7.13)</w:t>
            </w:r>
          </w:p>
        </w:tc>
        <w:tc>
          <w:tcPr>
            <w:tcW w:w="1616" w:type="dxa"/>
          </w:tcPr>
          <w:p w14:paraId="70104A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0.457</w:t>
            </w:r>
          </w:p>
        </w:tc>
      </w:tr>
      <w:tr w14:paraId="77E4E67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16" w:type="dxa"/>
          </w:tcPr>
          <w:p w14:paraId="3A71436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Neurologic symptoms</w:t>
            </w:r>
          </w:p>
        </w:tc>
        <w:tc>
          <w:tcPr>
            <w:tcW w:w="1043" w:type="dxa"/>
          </w:tcPr>
          <w:p w14:paraId="2634B3C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4.689</w:t>
            </w:r>
          </w:p>
        </w:tc>
        <w:tc>
          <w:tcPr>
            <w:tcW w:w="2510" w:type="dxa"/>
          </w:tcPr>
          <w:p w14:paraId="4EE15A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108.69</w:t>
            </w:r>
            <w:r>
              <w:rPr>
                <w:rFonts w:hint="eastAsia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(13.92, 848.68)</w:t>
            </w:r>
          </w:p>
        </w:tc>
        <w:tc>
          <w:tcPr>
            <w:tcW w:w="1616" w:type="dxa"/>
          </w:tcPr>
          <w:p w14:paraId="364B0A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14:paraId="26FCE48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16" w:type="dxa"/>
          </w:tcPr>
          <w:p w14:paraId="236A1A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Gastrointestinal bleeding</w:t>
            </w:r>
          </w:p>
        </w:tc>
        <w:tc>
          <w:tcPr>
            <w:tcW w:w="1043" w:type="dxa"/>
          </w:tcPr>
          <w:p w14:paraId="3882C9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0.647</w:t>
            </w:r>
          </w:p>
        </w:tc>
        <w:tc>
          <w:tcPr>
            <w:tcW w:w="2510" w:type="dxa"/>
          </w:tcPr>
          <w:p w14:paraId="0C6946A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1.91 (0.58, 6.26)</w:t>
            </w:r>
          </w:p>
        </w:tc>
        <w:tc>
          <w:tcPr>
            <w:tcW w:w="1616" w:type="dxa"/>
          </w:tcPr>
          <w:p w14:paraId="3DC76F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0.285</w:t>
            </w:r>
          </w:p>
        </w:tc>
      </w:tr>
      <w:tr w14:paraId="2200065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16" w:type="dxa"/>
          </w:tcPr>
          <w:p w14:paraId="4ED8B4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PFI</w:t>
            </w:r>
          </w:p>
        </w:tc>
        <w:tc>
          <w:tcPr>
            <w:tcW w:w="1043" w:type="dxa"/>
          </w:tcPr>
          <w:p w14:paraId="6AA417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1.358</w:t>
            </w:r>
          </w:p>
        </w:tc>
        <w:tc>
          <w:tcPr>
            <w:tcW w:w="2510" w:type="dxa"/>
          </w:tcPr>
          <w:p w14:paraId="3425FE7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3.89 (1.20, 12.60)</w:t>
            </w:r>
          </w:p>
        </w:tc>
        <w:tc>
          <w:tcPr>
            <w:tcW w:w="1616" w:type="dxa"/>
          </w:tcPr>
          <w:p w14:paraId="30A0C0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0.023</w:t>
            </w:r>
          </w:p>
        </w:tc>
      </w:tr>
      <w:tr w14:paraId="5A1963E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16" w:type="dxa"/>
          </w:tcPr>
          <w:p w14:paraId="760073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SFTSV RNA (lg, copies</w:t>
            </w:r>
            <w:r>
              <w:rPr>
                <w:rFonts w:hint="eastAsia" w:ascii="Times New Roman" w:hAnsi="Times New Roman"/>
                <w:sz w:val="20"/>
                <w:szCs w:val="20"/>
              </w:rPr>
              <w:t>/ml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043" w:type="dxa"/>
          </w:tcPr>
          <w:p w14:paraId="0A570B1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0.215</w:t>
            </w:r>
          </w:p>
        </w:tc>
        <w:tc>
          <w:tcPr>
            <w:tcW w:w="2510" w:type="dxa"/>
          </w:tcPr>
          <w:p w14:paraId="485008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1.24 (0.74, 2.07)</w:t>
            </w:r>
          </w:p>
        </w:tc>
        <w:tc>
          <w:tcPr>
            <w:tcW w:w="1616" w:type="dxa"/>
          </w:tcPr>
          <w:p w14:paraId="4164FB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0.415</w:t>
            </w:r>
          </w:p>
        </w:tc>
      </w:tr>
      <w:tr w14:paraId="6C25279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16" w:type="dxa"/>
          </w:tcPr>
          <w:p w14:paraId="1B1BBA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BUN (mmol/L)</w:t>
            </w:r>
          </w:p>
        </w:tc>
        <w:tc>
          <w:tcPr>
            <w:tcW w:w="1043" w:type="dxa"/>
          </w:tcPr>
          <w:p w14:paraId="11CD3D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0.113</w:t>
            </w:r>
          </w:p>
        </w:tc>
        <w:tc>
          <w:tcPr>
            <w:tcW w:w="2510" w:type="dxa"/>
          </w:tcPr>
          <w:p w14:paraId="09C1E7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1.12 (1.01, 1.23)</w:t>
            </w:r>
          </w:p>
        </w:tc>
        <w:tc>
          <w:tcPr>
            <w:tcW w:w="1616" w:type="dxa"/>
          </w:tcPr>
          <w:p w14:paraId="6ECDE7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0.031</w:t>
            </w:r>
          </w:p>
        </w:tc>
      </w:tr>
      <w:tr w14:paraId="4C2694F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16" w:type="dxa"/>
            <w:tcBorders>
              <w:bottom w:val="single" w:color="auto" w:sz="4" w:space="0"/>
            </w:tcBorders>
          </w:tcPr>
          <w:p w14:paraId="686DF9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PT (s)</w:t>
            </w:r>
          </w:p>
        </w:tc>
        <w:tc>
          <w:tcPr>
            <w:tcW w:w="1043" w:type="dxa"/>
            <w:tcBorders>
              <w:bottom w:val="single" w:color="auto" w:sz="4" w:space="0"/>
            </w:tcBorders>
          </w:tcPr>
          <w:p w14:paraId="5E0C24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0.621</w:t>
            </w:r>
          </w:p>
        </w:tc>
        <w:tc>
          <w:tcPr>
            <w:tcW w:w="2510" w:type="dxa"/>
            <w:tcBorders>
              <w:bottom w:val="single" w:color="auto" w:sz="4" w:space="0"/>
            </w:tcBorders>
          </w:tcPr>
          <w:p w14:paraId="12EC2F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1.86 (1.12, 3.09)</w:t>
            </w:r>
          </w:p>
        </w:tc>
        <w:tc>
          <w:tcPr>
            <w:tcW w:w="1616" w:type="dxa"/>
            <w:tcBorders>
              <w:bottom w:val="single" w:color="auto" w:sz="4" w:space="0"/>
            </w:tcBorders>
          </w:tcPr>
          <w:p w14:paraId="09E909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0.016</w:t>
            </w:r>
          </w:p>
        </w:tc>
      </w:tr>
    </w:tbl>
    <w:p w14:paraId="7F2E69C6">
      <w:pPr>
        <w:jc w:val="left"/>
        <w:rPr>
          <w:rFonts w:ascii="Times New Roman" w:hAnsi="Times New Roman"/>
          <w:sz w:val="18"/>
          <w:szCs w:val="20"/>
        </w:rPr>
      </w:pPr>
      <w:r>
        <w:rPr>
          <w:rFonts w:hint="eastAsia" w:ascii="Times New Roman" w:hAnsi="Times New Roman"/>
          <w:sz w:val="18"/>
          <w:szCs w:val="20"/>
        </w:rPr>
        <w:t>PFI: pulmonary fungal infection; T</w:t>
      </w:r>
      <w:r>
        <w:rPr>
          <w:rFonts w:hint="eastAsia" w:ascii="Times New Roman" w:hAnsi="Times New Roman"/>
          <w:sz w:val="18"/>
          <w:szCs w:val="20"/>
          <w:vertAlign w:val="subscript"/>
        </w:rPr>
        <w:t>max</w:t>
      </w:r>
      <w:r>
        <w:rPr>
          <w:rFonts w:hint="eastAsia" w:ascii="Times New Roman" w:hAnsi="Times New Roman"/>
          <w:sz w:val="18"/>
          <w:szCs w:val="20"/>
        </w:rPr>
        <w:t xml:space="preserve">: </w:t>
      </w:r>
      <w:r>
        <w:rPr>
          <w:rFonts w:hint="eastAsia" w:ascii="Times New Roman" w:hAnsi="Times New Roman"/>
          <w:color w:val="222222"/>
          <w:sz w:val="18"/>
          <w:szCs w:val="18"/>
        </w:rPr>
        <w:t>Maximum</w:t>
      </w:r>
      <w:r>
        <w:rPr>
          <w:rFonts w:hint="eastAsia" w:ascii="Times New Roman" w:hAnsi="Times New Roman"/>
          <w:sz w:val="18"/>
          <w:szCs w:val="20"/>
        </w:rPr>
        <w:t xml:space="preserve"> body temperature</w:t>
      </w:r>
    </w:p>
    <w:p w14:paraId="329CD627">
      <w:pPr>
        <w:jc w:val="left"/>
        <w:rPr>
          <w:rFonts w:ascii="Times New Roman" w:hAnsi="Times New Roman"/>
          <w:sz w:val="18"/>
          <w:szCs w:val="20"/>
        </w:rPr>
      </w:pPr>
    </w:p>
    <w:p w14:paraId="45D06E82">
      <w:pPr>
        <w:jc w:val="left"/>
        <w:rPr>
          <w:rFonts w:ascii="Times New Roman" w:hAnsi="Times New Roman"/>
          <w:sz w:val="18"/>
          <w:szCs w:val="20"/>
        </w:rPr>
      </w:pPr>
    </w:p>
    <w:p w14:paraId="682C50FC">
      <w:pPr>
        <w:jc w:val="left"/>
        <w:rPr>
          <w:rFonts w:ascii="Times New Roman" w:hAnsi="Times New Roman"/>
          <w:sz w:val="18"/>
          <w:szCs w:val="20"/>
        </w:rPr>
      </w:pPr>
    </w:p>
    <w:p w14:paraId="072BB2A2">
      <w:pPr>
        <w:jc w:val="left"/>
        <w:rPr>
          <w:rFonts w:ascii="Times New Roman" w:hAnsi="Times New Roman"/>
          <w:sz w:val="18"/>
          <w:szCs w:val="20"/>
        </w:rPr>
      </w:pPr>
    </w:p>
    <w:p w14:paraId="3270B796">
      <w:pPr>
        <w:jc w:val="left"/>
        <w:rPr>
          <w:rFonts w:ascii="Times New Roman" w:hAnsi="Times New Roman"/>
          <w:sz w:val="18"/>
          <w:szCs w:val="20"/>
        </w:rPr>
      </w:pPr>
    </w:p>
    <w:p w14:paraId="293FBAF4">
      <w:pPr>
        <w:jc w:val="left"/>
        <w:rPr>
          <w:rFonts w:ascii="Times New Roman" w:hAnsi="Times New Roman"/>
          <w:sz w:val="18"/>
          <w:szCs w:val="20"/>
        </w:rPr>
      </w:pPr>
    </w:p>
    <w:p w14:paraId="0CF3E4BB">
      <w:pPr>
        <w:jc w:val="left"/>
        <w:rPr>
          <w:rFonts w:ascii="Times New Roman" w:hAnsi="Times New Roman"/>
          <w:sz w:val="18"/>
          <w:szCs w:val="20"/>
        </w:rPr>
      </w:pPr>
    </w:p>
    <w:p w14:paraId="039A955B">
      <w:pPr>
        <w:jc w:val="left"/>
        <w:rPr>
          <w:rFonts w:ascii="Times New Roman" w:hAnsi="Times New Roman"/>
          <w:sz w:val="18"/>
          <w:szCs w:val="20"/>
        </w:rPr>
      </w:pPr>
    </w:p>
    <w:p w14:paraId="5C60791B">
      <w:pPr>
        <w:jc w:val="left"/>
        <w:rPr>
          <w:rFonts w:ascii="Times New Roman" w:hAnsi="Times New Roman"/>
          <w:sz w:val="18"/>
          <w:szCs w:val="20"/>
        </w:rPr>
      </w:pPr>
    </w:p>
    <w:p w14:paraId="7C12F1B9">
      <w:pPr>
        <w:jc w:val="left"/>
        <w:rPr>
          <w:rFonts w:ascii="Times New Roman" w:hAnsi="Times New Roman"/>
          <w:sz w:val="18"/>
          <w:szCs w:val="20"/>
        </w:rPr>
      </w:pPr>
    </w:p>
    <w:p w14:paraId="7DD03C24">
      <w:pPr>
        <w:jc w:val="left"/>
        <w:rPr>
          <w:rFonts w:ascii="Times New Roman" w:hAnsi="Times New Roman"/>
          <w:sz w:val="18"/>
          <w:szCs w:val="20"/>
        </w:rPr>
      </w:pPr>
    </w:p>
    <w:p w14:paraId="38A02DAF">
      <w:pPr>
        <w:jc w:val="left"/>
        <w:rPr>
          <w:rFonts w:ascii="Times New Roman" w:hAnsi="Times New Roman"/>
          <w:sz w:val="18"/>
          <w:szCs w:val="20"/>
        </w:rPr>
      </w:pPr>
    </w:p>
    <w:p w14:paraId="74056F1C">
      <w:pPr>
        <w:jc w:val="left"/>
        <w:rPr>
          <w:rFonts w:ascii="Times New Roman" w:hAnsi="Times New Roman"/>
          <w:sz w:val="18"/>
          <w:szCs w:val="20"/>
        </w:rPr>
      </w:pPr>
    </w:p>
    <w:p w14:paraId="0F846B87">
      <w:pPr>
        <w:jc w:val="left"/>
        <w:rPr>
          <w:rFonts w:ascii="Times New Roman" w:hAnsi="Times New Roman"/>
          <w:sz w:val="18"/>
          <w:szCs w:val="20"/>
        </w:rPr>
      </w:pPr>
    </w:p>
    <w:p w14:paraId="661DD250">
      <w:pPr>
        <w:jc w:val="left"/>
        <w:rPr>
          <w:rFonts w:ascii="Times New Roman" w:hAnsi="Times New Roman"/>
          <w:sz w:val="18"/>
          <w:szCs w:val="20"/>
        </w:rPr>
      </w:pPr>
    </w:p>
    <w:p w14:paraId="211A30B7">
      <w:pPr>
        <w:jc w:val="left"/>
        <w:rPr>
          <w:rFonts w:ascii="Times New Roman" w:hAnsi="Times New Roman"/>
          <w:sz w:val="18"/>
          <w:szCs w:val="20"/>
        </w:rPr>
      </w:pPr>
    </w:p>
    <w:p w14:paraId="04CB944E">
      <w:pPr>
        <w:jc w:val="left"/>
        <w:rPr>
          <w:rFonts w:ascii="Times New Roman" w:hAnsi="Times New Roman"/>
          <w:sz w:val="18"/>
          <w:szCs w:val="20"/>
        </w:rPr>
      </w:pPr>
    </w:p>
    <w:p w14:paraId="1105342E">
      <w:pPr>
        <w:jc w:val="left"/>
        <w:rPr>
          <w:rFonts w:ascii="Times New Roman" w:hAnsi="Times New Roman"/>
          <w:sz w:val="18"/>
          <w:szCs w:val="20"/>
        </w:rPr>
      </w:pPr>
    </w:p>
    <w:p w14:paraId="0FAF72E6">
      <w:pPr>
        <w:jc w:val="left"/>
        <w:rPr>
          <w:rFonts w:ascii="Times New Roman" w:hAnsi="Times New Roman"/>
          <w:sz w:val="18"/>
          <w:szCs w:val="20"/>
        </w:rPr>
      </w:pPr>
    </w:p>
    <w:p w14:paraId="58D79F25">
      <w:pPr>
        <w:jc w:val="left"/>
        <w:rPr>
          <w:rFonts w:ascii="Times New Roman" w:hAnsi="Times New Roman"/>
          <w:sz w:val="18"/>
          <w:szCs w:val="20"/>
        </w:rPr>
      </w:pPr>
    </w:p>
    <w:p w14:paraId="6301341E">
      <w:pPr>
        <w:jc w:val="left"/>
        <w:rPr>
          <w:rFonts w:ascii="Times New Roman" w:hAnsi="Times New Roman"/>
          <w:sz w:val="18"/>
          <w:szCs w:val="20"/>
        </w:rPr>
      </w:pPr>
    </w:p>
    <w:p w14:paraId="40394F65">
      <w:pPr>
        <w:jc w:val="left"/>
        <w:rPr>
          <w:rFonts w:ascii="Times New Roman" w:hAnsi="Times New Roman"/>
          <w:sz w:val="18"/>
          <w:szCs w:val="20"/>
        </w:rPr>
      </w:pPr>
    </w:p>
    <w:p w14:paraId="71A7B021">
      <w:pPr>
        <w:jc w:val="left"/>
        <w:rPr>
          <w:rFonts w:ascii="Times New Roman" w:hAnsi="Times New Roman"/>
          <w:sz w:val="18"/>
          <w:szCs w:val="20"/>
        </w:rPr>
      </w:pPr>
    </w:p>
    <w:p w14:paraId="491CC50B">
      <w:pPr>
        <w:jc w:val="left"/>
        <w:rPr>
          <w:rFonts w:ascii="Times New Roman" w:hAnsi="Times New Roman"/>
          <w:sz w:val="18"/>
          <w:szCs w:val="20"/>
        </w:rPr>
      </w:pPr>
    </w:p>
    <w:p w14:paraId="6FC015ED">
      <w:pPr>
        <w:jc w:val="left"/>
        <w:rPr>
          <w:rFonts w:ascii="Times New Roman" w:hAnsi="Times New Roman"/>
          <w:sz w:val="18"/>
          <w:szCs w:val="20"/>
        </w:rPr>
      </w:pPr>
    </w:p>
    <w:p w14:paraId="37162A9F">
      <w:pPr>
        <w:jc w:val="left"/>
        <w:rPr>
          <w:rFonts w:ascii="Times New Roman" w:hAnsi="Times New Roman"/>
          <w:sz w:val="18"/>
          <w:szCs w:val="20"/>
        </w:rPr>
      </w:pPr>
    </w:p>
    <w:p w14:paraId="686DE39C">
      <w:pPr>
        <w:jc w:val="left"/>
        <w:rPr>
          <w:rFonts w:ascii="Times New Roman" w:hAnsi="Times New Roman"/>
          <w:sz w:val="18"/>
          <w:szCs w:val="20"/>
        </w:rPr>
      </w:pPr>
    </w:p>
    <w:p w14:paraId="5AC1CD4F">
      <w:pPr>
        <w:jc w:val="left"/>
        <w:rPr>
          <w:rFonts w:ascii="Times New Roman" w:hAnsi="Times New Roman"/>
          <w:sz w:val="18"/>
          <w:szCs w:val="20"/>
        </w:rPr>
      </w:pPr>
    </w:p>
    <w:p w14:paraId="57EE3048">
      <w:pPr>
        <w:jc w:val="left"/>
        <w:rPr>
          <w:rFonts w:ascii="Times New Roman" w:hAnsi="Times New Roman"/>
          <w:sz w:val="18"/>
          <w:szCs w:val="20"/>
        </w:rPr>
      </w:pPr>
    </w:p>
    <w:p w14:paraId="67BF192A">
      <w:pPr>
        <w:jc w:val="left"/>
        <w:rPr>
          <w:rFonts w:ascii="Times New Roman" w:hAnsi="Times New Roman"/>
          <w:sz w:val="18"/>
          <w:szCs w:val="20"/>
        </w:rPr>
      </w:pPr>
    </w:p>
    <w:p w14:paraId="29354663">
      <w:pPr>
        <w:jc w:val="left"/>
        <w:rPr>
          <w:rFonts w:ascii="Times New Roman" w:hAnsi="Times New Roman"/>
          <w:sz w:val="18"/>
          <w:szCs w:val="20"/>
        </w:rPr>
      </w:pPr>
    </w:p>
    <w:p w14:paraId="7BDA0D8B">
      <w:pPr>
        <w:jc w:val="left"/>
        <w:rPr>
          <w:rFonts w:ascii="Times New Roman" w:hAnsi="Times New Roman"/>
          <w:sz w:val="18"/>
          <w:szCs w:val="20"/>
        </w:rPr>
      </w:pPr>
    </w:p>
    <w:p w14:paraId="77467592">
      <w:pPr>
        <w:jc w:val="center"/>
        <w:rPr>
          <w:rFonts w:ascii="Times New Roman" w:hAnsi="Times New Roman"/>
          <w:sz w:val="18"/>
          <w:szCs w:val="20"/>
        </w:rPr>
      </w:pPr>
      <w:r>
        <w:rPr>
          <w:rFonts w:ascii="Times New Roman" w:hAnsi="Times New Roman"/>
          <w:sz w:val="20"/>
          <w:szCs w:val="21"/>
        </w:rPr>
        <w:t xml:space="preserve">Table </w:t>
      </w:r>
      <w:r>
        <w:rPr>
          <w:rFonts w:hint="eastAsia" w:ascii="Times New Roman" w:hAnsi="Times New Roman"/>
          <w:sz w:val="20"/>
          <w:szCs w:val="21"/>
        </w:rPr>
        <w:t>S3.</w:t>
      </w:r>
      <w:r>
        <w:rPr>
          <w:rFonts w:ascii="Times New Roman" w:hAnsi="Times New Roman"/>
          <w:sz w:val="20"/>
          <w:szCs w:val="21"/>
        </w:rPr>
        <w:t xml:space="preserve"> Results of Univariate Logistic regression</w:t>
      </w:r>
      <w:r>
        <w:rPr>
          <w:rFonts w:hint="eastAsia" w:ascii="Times New Roman" w:hAnsi="Times New Roman"/>
          <w:sz w:val="20"/>
          <w:szCs w:val="21"/>
        </w:rPr>
        <w:t xml:space="preserve"> between</w:t>
      </w:r>
      <w:r>
        <w:rPr>
          <w:rFonts w:ascii="Times New Roman" w:hAnsi="Times New Roman"/>
          <w:sz w:val="18"/>
          <w:szCs w:val="20"/>
        </w:rPr>
        <w:t xml:space="preserve"> the Survival and Death Subgroup</w:t>
      </w:r>
    </w:p>
    <w:tbl>
      <w:tblPr>
        <w:tblStyle w:val="5"/>
        <w:tblW w:w="9214" w:type="dxa"/>
        <w:tblInd w:w="-709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7"/>
        <w:gridCol w:w="2410"/>
        <w:gridCol w:w="1985"/>
        <w:gridCol w:w="850"/>
        <w:gridCol w:w="992"/>
      </w:tblGrid>
      <w:tr w14:paraId="65C4B74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</w:tcPr>
          <w:p w14:paraId="651947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Characteristics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</w:tcPr>
          <w:p w14:paraId="15D5A4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Survival Group (N=293)</w:t>
            </w:r>
          </w:p>
        </w:tc>
        <w:tc>
          <w:tcPr>
            <w:tcW w:w="1985" w:type="dxa"/>
            <w:tcBorders>
              <w:top w:val="single" w:color="auto" w:sz="4" w:space="0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</w:tcPr>
          <w:p w14:paraId="401740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Death Group (N=79)</w:t>
            </w:r>
          </w:p>
        </w:tc>
        <w:tc>
          <w:tcPr>
            <w:tcW w:w="850" w:type="dxa"/>
            <w:tcBorders>
              <w:top w:val="single" w:color="auto" w:sz="4" w:space="0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</w:tcPr>
          <w:p w14:paraId="5714D8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OR</w:t>
            </w: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</w:tcPr>
          <w:p w14:paraId="55B397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Value</w:t>
            </w:r>
          </w:p>
        </w:tc>
      </w:tr>
      <w:tr w14:paraId="34C2E1B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46B78BE9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Demographic feature</w:t>
            </w:r>
          </w:p>
        </w:tc>
        <w:tc>
          <w:tcPr>
            <w:tcW w:w="2410" w:type="dxa"/>
          </w:tcPr>
          <w:p w14:paraId="0A7F4C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09A2E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5FF10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52AC48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70C9018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335ACF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Male, n (%)</w:t>
            </w:r>
          </w:p>
        </w:tc>
        <w:tc>
          <w:tcPr>
            <w:tcW w:w="2410" w:type="dxa"/>
          </w:tcPr>
          <w:p w14:paraId="3DE8714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125 (42.7%)</w:t>
            </w:r>
          </w:p>
        </w:tc>
        <w:tc>
          <w:tcPr>
            <w:tcW w:w="1985" w:type="dxa"/>
          </w:tcPr>
          <w:p w14:paraId="194E55A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 (51.9%)</w:t>
            </w:r>
          </w:p>
        </w:tc>
        <w:tc>
          <w:tcPr>
            <w:tcW w:w="850" w:type="dxa"/>
          </w:tcPr>
          <w:p w14:paraId="6D38F5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0.69</w:t>
            </w:r>
          </w:p>
        </w:tc>
        <w:tc>
          <w:tcPr>
            <w:tcW w:w="992" w:type="dxa"/>
          </w:tcPr>
          <w:p w14:paraId="3D408F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0.144</w:t>
            </w:r>
          </w:p>
        </w:tc>
      </w:tr>
      <w:tr w14:paraId="27A3B0B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6A4DA0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Famer, n (%)</w:t>
            </w:r>
          </w:p>
        </w:tc>
        <w:tc>
          <w:tcPr>
            <w:tcW w:w="2410" w:type="dxa"/>
          </w:tcPr>
          <w:p w14:paraId="3F1F520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247 (84.3%)</w:t>
            </w:r>
          </w:p>
        </w:tc>
        <w:tc>
          <w:tcPr>
            <w:tcW w:w="1985" w:type="dxa"/>
          </w:tcPr>
          <w:p w14:paraId="2F9BE5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 (78.5%)</w:t>
            </w:r>
          </w:p>
        </w:tc>
        <w:tc>
          <w:tcPr>
            <w:tcW w:w="850" w:type="dxa"/>
          </w:tcPr>
          <w:p w14:paraId="0AAD7C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0.68</w:t>
            </w:r>
          </w:p>
        </w:tc>
        <w:tc>
          <w:tcPr>
            <w:tcW w:w="992" w:type="dxa"/>
          </w:tcPr>
          <w:p w14:paraId="3C91277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0.223</w:t>
            </w:r>
          </w:p>
        </w:tc>
      </w:tr>
      <w:tr w14:paraId="6A9D9EB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4DBEFD9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Age, years</w:t>
            </w:r>
          </w:p>
        </w:tc>
        <w:tc>
          <w:tcPr>
            <w:tcW w:w="2410" w:type="dxa"/>
          </w:tcPr>
          <w:p w14:paraId="3313BB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 (56, 71)</w:t>
            </w:r>
          </w:p>
        </w:tc>
        <w:tc>
          <w:tcPr>
            <w:tcW w:w="1985" w:type="dxa"/>
          </w:tcPr>
          <w:p w14:paraId="17079E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 (67, 78)</w:t>
            </w:r>
          </w:p>
        </w:tc>
        <w:tc>
          <w:tcPr>
            <w:tcW w:w="850" w:type="dxa"/>
          </w:tcPr>
          <w:p w14:paraId="1A4631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1.10</w:t>
            </w:r>
          </w:p>
        </w:tc>
        <w:tc>
          <w:tcPr>
            <w:tcW w:w="992" w:type="dxa"/>
          </w:tcPr>
          <w:p w14:paraId="11EDCB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14:paraId="4F98CDF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3BDFC15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Clinical manifestation</w:t>
            </w:r>
          </w:p>
        </w:tc>
        <w:tc>
          <w:tcPr>
            <w:tcW w:w="2410" w:type="dxa"/>
          </w:tcPr>
          <w:p w14:paraId="1208995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EEF99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78CEE6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47A36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2196B43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3422C1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</w:rPr>
              <w:t>max</w:t>
            </w:r>
            <w:r>
              <w:rPr>
                <w:rFonts w:ascii="Times New Roman" w:hAnsi="Times New Roman"/>
                <w:sz w:val="20"/>
                <w:szCs w:val="20"/>
              </w:rPr>
              <w:t>, ℃</w:t>
            </w:r>
          </w:p>
        </w:tc>
        <w:tc>
          <w:tcPr>
            <w:tcW w:w="2410" w:type="dxa"/>
          </w:tcPr>
          <w:p w14:paraId="345498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38.9 (38.3, 39.4)</w:t>
            </w:r>
          </w:p>
        </w:tc>
        <w:tc>
          <w:tcPr>
            <w:tcW w:w="1985" w:type="dxa"/>
          </w:tcPr>
          <w:p w14:paraId="2C7C16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39.2 (39.0, 39.5)</w:t>
            </w:r>
          </w:p>
        </w:tc>
        <w:tc>
          <w:tcPr>
            <w:tcW w:w="850" w:type="dxa"/>
          </w:tcPr>
          <w:p w14:paraId="2F6A2C9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2.13</w:t>
            </w:r>
          </w:p>
        </w:tc>
        <w:tc>
          <w:tcPr>
            <w:tcW w:w="992" w:type="dxa"/>
          </w:tcPr>
          <w:p w14:paraId="173D3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14:paraId="46D8AC4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2D8CB7F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sz w:val="20"/>
                <w:szCs w:val="20"/>
              </w:rPr>
              <w:t>Fever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uration, days</w:t>
            </w:r>
          </w:p>
        </w:tc>
        <w:tc>
          <w:tcPr>
            <w:tcW w:w="2410" w:type="dxa"/>
          </w:tcPr>
          <w:p w14:paraId="0A7B31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7.0 (5.0, 9.0)</w:t>
            </w:r>
          </w:p>
        </w:tc>
        <w:tc>
          <w:tcPr>
            <w:tcW w:w="1985" w:type="dxa"/>
          </w:tcPr>
          <w:p w14:paraId="3317F4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9.0 (7.0, 11.0)</w:t>
            </w:r>
          </w:p>
        </w:tc>
        <w:tc>
          <w:tcPr>
            <w:tcW w:w="850" w:type="dxa"/>
          </w:tcPr>
          <w:p w14:paraId="391D49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1.15</w:t>
            </w:r>
          </w:p>
        </w:tc>
        <w:tc>
          <w:tcPr>
            <w:tcW w:w="992" w:type="dxa"/>
          </w:tcPr>
          <w:p w14:paraId="339A70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14:paraId="1F9ABF1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01567B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Diarrhea, n (%)</w:t>
            </w:r>
          </w:p>
        </w:tc>
        <w:tc>
          <w:tcPr>
            <w:tcW w:w="2410" w:type="dxa"/>
          </w:tcPr>
          <w:p w14:paraId="6DD78C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 (47.1%)</w:t>
            </w:r>
          </w:p>
        </w:tc>
        <w:tc>
          <w:tcPr>
            <w:tcW w:w="1985" w:type="dxa"/>
          </w:tcPr>
          <w:p w14:paraId="0144A3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 (64.6%)</w:t>
            </w:r>
          </w:p>
        </w:tc>
        <w:tc>
          <w:tcPr>
            <w:tcW w:w="850" w:type="dxa"/>
          </w:tcPr>
          <w:p w14:paraId="4133E78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2.05</w:t>
            </w:r>
          </w:p>
        </w:tc>
        <w:tc>
          <w:tcPr>
            <w:tcW w:w="992" w:type="dxa"/>
          </w:tcPr>
          <w:p w14:paraId="7F4545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0.006</w:t>
            </w:r>
          </w:p>
        </w:tc>
      </w:tr>
      <w:tr w14:paraId="2333D21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0EA1E0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Pancreatitis, n (%)</w:t>
            </w:r>
          </w:p>
        </w:tc>
        <w:tc>
          <w:tcPr>
            <w:tcW w:w="2410" w:type="dxa"/>
          </w:tcPr>
          <w:p w14:paraId="733F8C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147 (50.2%)</w:t>
            </w:r>
          </w:p>
        </w:tc>
        <w:tc>
          <w:tcPr>
            <w:tcW w:w="1985" w:type="dxa"/>
          </w:tcPr>
          <w:p w14:paraId="680FAC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 (91.1%)</w:t>
            </w:r>
          </w:p>
        </w:tc>
        <w:tc>
          <w:tcPr>
            <w:tcW w:w="850" w:type="dxa"/>
          </w:tcPr>
          <w:p w14:paraId="3C5ABE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10.22</w:t>
            </w:r>
          </w:p>
        </w:tc>
        <w:tc>
          <w:tcPr>
            <w:tcW w:w="992" w:type="dxa"/>
          </w:tcPr>
          <w:p w14:paraId="0042F16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14:paraId="2E5CF2C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160E7A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Neurologic symptoms, n (%)</w:t>
            </w:r>
          </w:p>
        </w:tc>
        <w:tc>
          <w:tcPr>
            <w:tcW w:w="2410" w:type="dxa"/>
          </w:tcPr>
          <w:p w14:paraId="448D653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 (14.0%)</w:t>
            </w:r>
          </w:p>
        </w:tc>
        <w:tc>
          <w:tcPr>
            <w:tcW w:w="1985" w:type="dxa"/>
          </w:tcPr>
          <w:p w14:paraId="7F7056B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 (94.9%)</w:t>
            </w:r>
          </w:p>
        </w:tc>
        <w:tc>
          <w:tcPr>
            <w:tcW w:w="850" w:type="dxa"/>
          </w:tcPr>
          <w:p w14:paraId="13BB16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115.24</w:t>
            </w:r>
          </w:p>
        </w:tc>
        <w:tc>
          <w:tcPr>
            <w:tcW w:w="992" w:type="dxa"/>
          </w:tcPr>
          <w:p w14:paraId="0B6B4C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14:paraId="5661481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3ED9E3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Gastrointestinal bleeding, n (%)</w:t>
            </w:r>
          </w:p>
        </w:tc>
        <w:tc>
          <w:tcPr>
            <w:tcW w:w="2410" w:type="dxa"/>
          </w:tcPr>
          <w:p w14:paraId="47E85D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 (15.0%)</w:t>
            </w:r>
          </w:p>
        </w:tc>
        <w:tc>
          <w:tcPr>
            <w:tcW w:w="1985" w:type="dxa"/>
          </w:tcPr>
          <w:p w14:paraId="3848F0E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 (63.3%)</w:t>
            </w:r>
          </w:p>
        </w:tc>
        <w:tc>
          <w:tcPr>
            <w:tcW w:w="850" w:type="dxa"/>
          </w:tcPr>
          <w:p w14:paraId="614DF5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9.76</w:t>
            </w:r>
          </w:p>
        </w:tc>
        <w:tc>
          <w:tcPr>
            <w:tcW w:w="992" w:type="dxa"/>
          </w:tcPr>
          <w:p w14:paraId="06D5E28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14:paraId="1E86E06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6D17606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PFI, n (%)</w:t>
            </w:r>
          </w:p>
        </w:tc>
        <w:tc>
          <w:tcPr>
            <w:tcW w:w="2410" w:type="dxa"/>
          </w:tcPr>
          <w:p w14:paraId="34DA95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 (18.1%)</w:t>
            </w:r>
          </w:p>
        </w:tc>
        <w:tc>
          <w:tcPr>
            <w:tcW w:w="1985" w:type="dxa"/>
          </w:tcPr>
          <w:p w14:paraId="40B87F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 (67.1%)</w:t>
            </w:r>
          </w:p>
        </w:tc>
        <w:tc>
          <w:tcPr>
            <w:tcW w:w="850" w:type="dxa"/>
          </w:tcPr>
          <w:p w14:paraId="00F29A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9.23</w:t>
            </w:r>
          </w:p>
        </w:tc>
        <w:tc>
          <w:tcPr>
            <w:tcW w:w="992" w:type="dxa"/>
          </w:tcPr>
          <w:p w14:paraId="762903E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14:paraId="51C2F11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375B92A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Bacteremia, n (%)</w:t>
            </w:r>
          </w:p>
        </w:tc>
        <w:tc>
          <w:tcPr>
            <w:tcW w:w="2410" w:type="dxa"/>
          </w:tcPr>
          <w:p w14:paraId="4F1501B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 (5.8%)</w:t>
            </w:r>
          </w:p>
        </w:tc>
        <w:tc>
          <w:tcPr>
            <w:tcW w:w="1985" w:type="dxa"/>
          </w:tcPr>
          <w:p w14:paraId="73EF40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 (15.2%)</w:t>
            </w:r>
          </w:p>
        </w:tc>
        <w:tc>
          <w:tcPr>
            <w:tcW w:w="850" w:type="dxa"/>
          </w:tcPr>
          <w:p w14:paraId="3C927CA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2.91</w:t>
            </w:r>
          </w:p>
        </w:tc>
        <w:tc>
          <w:tcPr>
            <w:tcW w:w="992" w:type="dxa"/>
          </w:tcPr>
          <w:p w14:paraId="5AC4F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0.008</w:t>
            </w:r>
          </w:p>
        </w:tc>
      </w:tr>
      <w:tr w14:paraId="1757FBE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3EA854D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Laboratory tests</w:t>
            </w:r>
          </w:p>
        </w:tc>
        <w:tc>
          <w:tcPr>
            <w:tcW w:w="2410" w:type="dxa"/>
          </w:tcPr>
          <w:p w14:paraId="5ACB0F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B1C7EB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F3678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7ABDD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021F6B1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25685C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SFTSV RNA (lg, copies</w:t>
            </w:r>
            <w:r>
              <w:rPr>
                <w:rFonts w:hint="eastAsia" w:ascii="Times New Roman" w:hAnsi="Times New Roman"/>
                <w:sz w:val="20"/>
                <w:szCs w:val="20"/>
              </w:rPr>
              <w:t>/ml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14:paraId="2FC3F7A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(3, 5)</w:t>
            </w:r>
          </w:p>
        </w:tc>
        <w:tc>
          <w:tcPr>
            <w:tcW w:w="1985" w:type="dxa"/>
          </w:tcPr>
          <w:p w14:paraId="0BFFAB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 (5, 6)</w:t>
            </w:r>
          </w:p>
        </w:tc>
        <w:tc>
          <w:tcPr>
            <w:tcW w:w="850" w:type="dxa"/>
          </w:tcPr>
          <w:p w14:paraId="6A5AFA8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2.58</w:t>
            </w:r>
          </w:p>
        </w:tc>
        <w:tc>
          <w:tcPr>
            <w:tcW w:w="992" w:type="dxa"/>
          </w:tcPr>
          <w:p w14:paraId="3F4982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14:paraId="6D7FC74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0A5B68D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WBC (×10</w:t>
            </w:r>
            <w:r>
              <w:rPr>
                <w:rFonts w:hint="eastAsia" w:ascii="Times New Roman" w:hAnsi="Times New Roman"/>
                <w:sz w:val="20"/>
                <w:szCs w:val="20"/>
                <w:vertAlign w:val="superscript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/L)</w:t>
            </w:r>
          </w:p>
        </w:tc>
        <w:tc>
          <w:tcPr>
            <w:tcW w:w="2410" w:type="dxa"/>
          </w:tcPr>
          <w:p w14:paraId="6FD17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2.07 (1.48, 3.56)</w:t>
            </w:r>
          </w:p>
        </w:tc>
        <w:tc>
          <w:tcPr>
            <w:tcW w:w="1985" w:type="dxa"/>
          </w:tcPr>
          <w:p w14:paraId="52E77FB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1.81 (1.25, 2.95)</w:t>
            </w:r>
          </w:p>
        </w:tc>
        <w:tc>
          <w:tcPr>
            <w:tcW w:w="850" w:type="dxa"/>
          </w:tcPr>
          <w:p w14:paraId="161C920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0.93</w:t>
            </w:r>
          </w:p>
        </w:tc>
        <w:tc>
          <w:tcPr>
            <w:tcW w:w="992" w:type="dxa"/>
          </w:tcPr>
          <w:p w14:paraId="611B405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0.265</w:t>
            </w:r>
          </w:p>
        </w:tc>
      </w:tr>
      <w:tr w14:paraId="5EA9E06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5A0CFD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Neut</w:t>
            </w:r>
            <w:r>
              <w:rPr>
                <w:rFonts w:hint="eastAsia" w:ascii="Times New Roman" w:hAnsi="Times New Roman"/>
                <w:sz w:val="20"/>
                <w:szCs w:val="20"/>
                <w:vertAlign w:val="superscript"/>
              </w:rPr>
              <w:t>#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(×10</w:t>
            </w:r>
            <w:r>
              <w:rPr>
                <w:rFonts w:hint="eastAsia" w:ascii="Times New Roman" w:hAnsi="Times New Roman"/>
                <w:sz w:val="20"/>
                <w:szCs w:val="20"/>
                <w:vertAlign w:val="superscript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/L)</w:t>
            </w:r>
          </w:p>
        </w:tc>
        <w:tc>
          <w:tcPr>
            <w:tcW w:w="2410" w:type="dxa"/>
          </w:tcPr>
          <w:p w14:paraId="3F58C5D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1.21 (0.77, 2.04)</w:t>
            </w:r>
          </w:p>
        </w:tc>
        <w:tc>
          <w:tcPr>
            <w:tcW w:w="1985" w:type="dxa"/>
          </w:tcPr>
          <w:p w14:paraId="4BABA3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1.25 (0.78, 1.88)</w:t>
            </w:r>
          </w:p>
        </w:tc>
        <w:tc>
          <w:tcPr>
            <w:tcW w:w="850" w:type="dxa"/>
          </w:tcPr>
          <w:p w14:paraId="12A954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0.98</w:t>
            </w:r>
          </w:p>
        </w:tc>
        <w:tc>
          <w:tcPr>
            <w:tcW w:w="992" w:type="dxa"/>
          </w:tcPr>
          <w:p w14:paraId="052B06A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0.674</w:t>
            </w:r>
          </w:p>
        </w:tc>
      </w:tr>
      <w:tr w14:paraId="010B840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36126C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Lymp</w:t>
            </w:r>
            <w:r>
              <w:rPr>
                <w:rFonts w:hint="eastAsia" w:ascii="Times New Roman" w:hAnsi="Times New Roman"/>
                <w:sz w:val="20"/>
                <w:szCs w:val="20"/>
                <w:vertAlign w:val="superscript"/>
              </w:rPr>
              <w:t>#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(×10</w:t>
            </w:r>
            <w:r>
              <w:rPr>
                <w:rFonts w:hint="eastAsia" w:ascii="Times New Roman" w:hAnsi="Times New Roman"/>
                <w:sz w:val="20"/>
                <w:szCs w:val="20"/>
                <w:vertAlign w:val="superscript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/L)</w:t>
            </w:r>
          </w:p>
        </w:tc>
        <w:tc>
          <w:tcPr>
            <w:tcW w:w="2410" w:type="dxa"/>
          </w:tcPr>
          <w:p w14:paraId="7BD323C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0.55 (0.38, 0.89)</w:t>
            </w:r>
          </w:p>
        </w:tc>
        <w:tc>
          <w:tcPr>
            <w:tcW w:w="1985" w:type="dxa"/>
          </w:tcPr>
          <w:p w14:paraId="6E10E29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0.42 (0.28, 0.59)</w:t>
            </w:r>
          </w:p>
        </w:tc>
        <w:tc>
          <w:tcPr>
            <w:tcW w:w="850" w:type="dxa"/>
          </w:tcPr>
          <w:p w14:paraId="18D165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0.44</w:t>
            </w:r>
          </w:p>
        </w:tc>
        <w:tc>
          <w:tcPr>
            <w:tcW w:w="992" w:type="dxa"/>
          </w:tcPr>
          <w:p w14:paraId="341E14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0.012</w:t>
            </w:r>
          </w:p>
        </w:tc>
      </w:tr>
      <w:tr w14:paraId="54DB8A0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31D55C0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RBC (×10</w:t>
            </w:r>
            <w:r>
              <w:rPr>
                <w:rFonts w:hint="eastAsia" w:ascii="Times New Roman" w:hAnsi="Times New Roman"/>
                <w:sz w:val="20"/>
                <w:szCs w:val="20"/>
                <w:vertAlign w:val="superscript"/>
              </w:rPr>
              <w:t>12</w:t>
            </w:r>
            <w:r>
              <w:rPr>
                <w:rFonts w:ascii="Times New Roman" w:hAnsi="Times New Roman"/>
                <w:sz w:val="20"/>
                <w:szCs w:val="20"/>
              </w:rPr>
              <w:t>/L)</w:t>
            </w:r>
          </w:p>
        </w:tc>
        <w:tc>
          <w:tcPr>
            <w:tcW w:w="2410" w:type="dxa"/>
          </w:tcPr>
          <w:p w14:paraId="6137938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4.35 (4.01, 4.72)</w:t>
            </w:r>
          </w:p>
        </w:tc>
        <w:tc>
          <w:tcPr>
            <w:tcW w:w="1985" w:type="dxa"/>
          </w:tcPr>
          <w:p w14:paraId="2C2400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4.27 (3.94, 4.55)</w:t>
            </w:r>
          </w:p>
        </w:tc>
        <w:tc>
          <w:tcPr>
            <w:tcW w:w="850" w:type="dxa"/>
          </w:tcPr>
          <w:p w14:paraId="7C274A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0.78</w:t>
            </w:r>
          </w:p>
        </w:tc>
        <w:tc>
          <w:tcPr>
            <w:tcW w:w="992" w:type="dxa"/>
          </w:tcPr>
          <w:p w14:paraId="0A6161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0.251</w:t>
            </w:r>
          </w:p>
        </w:tc>
      </w:tr>
      <w:tr w14:paraId="6ECFDE6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054AB2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Hb (g/L)</w:t>
            </w:r>
          </w:p>
        </w:tc>
        <w:tc>
          <w:tcPr>
            <w:tcW w:w="2410" w:type="dxa"/>
          </w:tcPr>
          <w:p w14:paraId="1DA0DE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131 (121, 142)</w:t>
            </w:r>
          </w:p>
        </w:tc>
        <w:tc>
          <w:tcPr>
            <w:tcW w:w="1985" w:type="dxa"/>
          </w:tcPr>
          <w:p w14:paraId="3F7663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128 (119, 140)</w:t>
            </w:r>
          </w:p>
        </w:tc>
        <w:tc>
          <w:tcPr>
            <w:tcW w:w="850" w:type="dxa"/>
          </w:tcPr>
          <w:p w14:paraId="3BDA5C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1.00</w:t>
            </w:r>
          </w:p>
        </w:tc>
        <w:tc>
          <w:tcPr>
            <w:tcW w:w="992" w:type="dxa"/>
          </w:tcPr>
          <w:p w14:paraId="430D42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0.480</w:t>
            </w:r>
          </w:p>
        </w:tc>
      </w:tr>
      <w:tr w14:paraId="09A1821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379488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PLT (×10</w:t>
            </w:r>
            <w:r>
              <w:rPr>
                <w:rFonts w:hint="eastAsia" w:ascii="Times New Roman" w:hAnsi="Times New Roman"/>
                <w:sz w:val="20"/>
                <w:szCs w:val="20"/>
                <w:vertAlign w:val="superscript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/L)</w:t>
            </w:r>
          </w:p>
        </w:tc>
        <w:tc>
          <w:tcPr>
            <w:tcW w:w="2410" w:type="dxa"/>
          </w:tcPr>
          <w:p w14:paraId="5833A1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 (36, 72)</w:t>
            </w:r>
          </w:p>
        </w:tc>
        <w:tc>
          <w:tcPr>
            <w:tcW w:w="1985" w:type="dxa"/>
          </w:tcPr>
          <w:p w14:paraId="4FB848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 (29, 55)</w:t>
            </w:r>
          </w:p>
        </w:tc>
        <w:tc>
          <w:tcPr>
            <w:tcW w:w="850" w:type="dxa"/>
          </w:tcPr>
          <w:p w14:paraId="6BC2191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0.98</w:t>
            </w:r>
          </w:p>
        </w:tc>
        <w:tc>
          <w:tcPr>
            <w:tcW w:w="992" w:type="dxa"/>
          </w:tcPr>
          <w:p w14:paraId="104A33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14:paraId="62B564D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140806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ALT (U/L)</w:t>
            </w:r>
          </w:p>
        </w:tc>
        <w:tc>
          <w:tcPr>
            <w:tcW w:w="2410" w:type="dxa"/>
          </w:tcPr>
          <w:p w14:paraId="12EBFA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 (38, 113)</w:t>
            </w:r>
          </w:p>
        </w:tc>
        <w:tc>
          <w:tcPr>
            <w:tcW w:w="1985" w:type="dxa"/>
          </w:tcPr>
          <w:p w14:paraId="01EF94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 (56, 173)</w:t>
            </w:r>
          </w:p>
        </w:tc>
        <w:tc>
          <w:tcPr>
            <w:tcW w:w="850" w:type="dxa"/>
          </w:tcPr>
          <w:p w14:paraId="5F22C0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1.00</w:t>
            </w:r>
          </w:p>
        </w:tc>
        <w:tc>
          <w:tcPr>
            <w:tcW w:w="992" w:type="dxa"/>
          </w:tcPr>
          <w:p w14:paraId="534D97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0.001</w:t>
            </w:r>
          </w:p>
        </w:tc>
      </w:tr>
      <w:tr w14:paraId="5342680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63E974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AST (U/L)</w:t>
            </w:r>
          </w:p>
        </w:tc>
        <w:tc>
          <w:tcPr>
            <w:tcW w:w="2410" w:type="dxa"/>
          </w:tcPr>
          <w:p w14:paraId="0E16E80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139 (80, 290)</w:t>
            </w:r>
          </w:p>
        </w:tc>
        <w:tc>
          <w:tcPr>
            <w:tcW w:w="1985" w:type="dxa"/>
          </w:tcPr>
          <w:p w14:paraId="1FD10AD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376 (148, 548)</w:t>
            </w:r>
          </w:p>
        </w:tc>
        <w:tc>
          <w:tcPr>
            <w:tcW w:w="850" w:type="dxa"/>
          </w:tcPr>
          <w:p w14:paraId="3198FAC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1.00</w:t>
            </w:r>
          </w:p>
        </w:tc>
        <w:tc>
          <w:tcPr>
            <w:tcW w:w="992" w:type="dxa"/>
          </w:tcPr>
          <w:p w14:paraId="54DA3C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14:paraId="03FD093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359EAA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TBIL (μmol/L)</w:t>
            </w:r>
          </w:p>
        </w:tc>
        <w:tc>
          <w:tcPr>
            <w:tcW w:w="2410" w:type="dxa"/>
          </w:tcPr>
          <w:p w14:paraId="22F7C47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9.1 (7.1, 11.3)</w:t>
            </w:r>
          </w:p>
        </w:tc>
        <w:tc>
          <w:tcPr>
            <w:tcW w:w="1985" w:type="dxa"/>
          </w:tcPr>
          <w:p w14:paraId="163976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9.8 (8.0, 12.9)</w:t>
            </w:r>
          </w:p>
        </w:tc>
        <w:tc>
          <w:tcPr>
            <w:tcW w:w="850" w:type="dxa"/>
          </w:tcPr>
          <w:p w14:paraId="35797D3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1.03</w:t>
            </w:r>
          </w:p>
        </w:tc>
        <w:tc>
          <w:tcPr>
            <w:tcW w:w="992" w:type="dxa"/>
          </w:tcPr>
          <w:p w14:paraId="10C5814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0.039</w:t>
            </w:r>
          </w:p>
        </w:tc>
      </w:tr>
      <w:tr w14:paraId="7A429A2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1D5637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>
              <w:rPr>
                <w:rFonts w:hint="eastAsia" w:ascii="Times New Roman" w:hAnsi="Times New Roman"/>
                <w:sz w:val="20"/>
                <w:szCs w:val="20"/>
              </w:rPr>
              <w:t>rea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(μmol/L)</w:t>
            </w:r>
          </w:p>
        </w:tc>
        <w:tc>
          <w:tcPr>
            <w:tcW w:w="2410" w:type="dxa"/>
          </w:tcPr>
          <w:p w14:paraId="0F8CB0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 (59, 92)</w:t>
            </w:r>
          </w:p>
        </w:tc>
        <w:tc>
          <w:tcPr>
            <w:tcW w:w="1985" w:type="dxa"/>
          </w:tcPr>
          <w:p w14:paraId="236C04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 (80, 137)</w:t>
            </w:r>
          </w:p>
        </w:tc>
        <w:tc>
          <w:tcPr>
            <w:tcW w:w="850" w:type="dxa"/>
          </w:tcPr>
          <w:p w14:paraId="01F000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1.01</w:t>
            </w:r>
          </w:p>
        </w:tc>
        <w:tc>
          <w:tcPr>
            <w:tcW w:w="992" w:type="dxa"/>
          </w:tcPr>
          <w:p w14:paraId="6F5DBD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14:paraId="1A1DDE9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682172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BUN (mmol/L)</w:t>
            </w:r>
          </w:p>
        </w:tc>
        <w:tc>
          <w:tcPr>
            <w:tcW w:w="2410" w:type="dxa"/>
          </w:tcPr>
          <w:p w14:paraId="662D0E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6.1 (4.7, 8.2)</w:t>
            </w:r>
          </w:p>
        </w:tc>
        <w:tc>
          <w:tcPr>
            <w:tcW w:w="1985" w:type="dxa"/>
          </w:tcPr>
          <w:p w14:paraId="698AD3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8.9 (6.3, 12.9)</w:t>
            </w:r>
          </w:p>
        </w:tc>
        <w:tc>
          <w:tcPr>
            <w:tcW w:w="850" w:type="dxa"/>
          </w:tcPr>
          <w:p w14:paraId="0DD537F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1.15</w:t>
            </w:r>
          </w:p>
        </w:tc>
        <w:tc>
          <w:tcPr>
            <w:tcW w:w="992" w:type="dxa"/>
          </w:tcPr>
          <w:p w14:paraId="47D038B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14:paraId="724B326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06F018B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LDH (U/L)</w:t>
            </w:r>
          </w:p>
        </w:tc>
        <w:tc>
          <w:tcPr>
            <w:tcW w:w="2410" w:type="dxa"/>
          </w:tcPr>
          <w:p w14:paraId="43F145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507 (336, 817)</w:t>
            </w:r>
          </w:p>
        </w:tc>
        <w:tc>
          <w:tcPr>
            <w:tcW w:w="1985" w:type="dxa"/>
          </w:tcPr>
          <w:p w14:paraId="1A1565D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836 (535, 1,349)</w:t>
            </w:r>
          </w:p>
        </w:tc>
        <w:tc>
          <w:tcPr>
            <w:tcW w:w="850" w:type="dxa"/>
          </w:tcPr>
          <w:p w14:paraId="41F034B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1.00</w:t>
            </w:r>
          </w:p>
        </w:tc>
        <w:tc>
          <w:tcPr>
            <w:tcW w:w="992" w:type="dxa"/>
          </w:tcPr>
          <w:p w14:paraId="3723C5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14:paraId="0B95811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49D979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CK (U/L)</w:t>
            </w:r>
          </w:p>
        </w:tc>
        <w:tc>
          <w:tcPr>
            <w:tcW w:w="2410" w:type="dxa"/>
          </w:tcPr>
          <w:p w14:paraId="371612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361 (150, 757)</w:t>
            </w:r>
          </w:p>
        </w:tc>
        <w:tc>
          <w:tcPr>
            <w:tcW w:w="1985" w:type="dxa"/>
          </w:tcPr>
          <w:p w14:paraId="64BFDA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568 (267, 1,603)</w:t>
            </w:r>
          </w:p>
        </w:tc>
        <w:tc>
          <w:tcPr>
            <w:tcW w:w="850" w:type="dxa"/>
          </w:tcPr>
          <w:p w14:paraId="2F28E0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1.00</w:t>
            </w:r>
          </w:p>
        </w:tc>
        <w:tc>
          <w:tcPr>
            <w:tcW w:w="992" w:type="dxa"/>
          </w:tcPr>
          <w:p w14:paraId="4E39699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0.252</w:t>
            </w:r>
          </w:p>
        </w:tc>
      </w:tr>
      <w:tr w14:paraId="2E2A871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0185BC5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CKMB (U/L)</w:t>
            </w:r>
          </w:p>
        </w:tc>
        <w:tc>
          <w:tcPr>
            <w:tcW w:w="2410" w:type="dxa"/>
          </w:tcPr>
          <w:p w14:paraId="029690C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 (19, 43)</w:t>
            </w:r>
          </w:p>
        </w:tc>
        <w:tc>
          <w:tcPr>
            <w:tcW w:w="1985" w:type="dxa"/>
          </w:tcPr>
          <w:p w14:paraId="653BCBF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 (27, 65)</w:t>
            </w:r>
          </w:p>
        </w:tc>
        <w:tc>
          <w:tcPr>
            <w:tcW w:w="850" w:type="dxa"/>
          </w:tcPr>
          <w:p w14:paraId="420DEE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1.00</w:t>
            </w:r>
          </w:p>
        </w:tc>
        <w:tc>
          <w:tcPr>
            <w:tcW w:w="992" w:type="dxa"/>
          </w:tcPr>
          <w:p w14:paraId="2B81D08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0.033</w:t>
            </w:r>
          </w:p>
        </w:tc>
      </w:tr>
      <w:tr w14:paraId="42FBD4B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308D5D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PT (s)</w:t>
            </w:r>
          </w:p>
        </w:tc>
        <w:tc>
          <w:tcPr>
            <w:tcW w:w="2410" w:type="dxa"/>
          </w:tcPr>
          <w:p w14:paraId="3A42A0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11.4 (10.6, 12.5)</w:t>
            </w:r>
          </w:p>
        </w:tc>
        <w:tc>
          <w:tcPr>
            <w:tcW w:w="1985" w:type="dxa"/>
          </w:tcPr>
          <w:p w14:paraId="2909D8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12.3 (11.3, 13.3)</w:t>
            </w:r>
          </w:p>
        </w:tc>
        <w:tc>
          <w:tcPr>
            <w:tcW w:w="850" w:type="dxa"/>
          </w:tcPr>
          <w:p w14:paraId="79B6B0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1.53</w:t>
            </w:r>
          </w:p>
        </w:tc>
        <w:tc>
          <w:tcPr>
            <w:tcW w:w="992" w:type="dxa"/>
          </w:tcPr>
          <w:p w14:paraId="709298C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14:paraId="3B2592A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521B98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D-D dimer (μg/m</w:t>
            </w:r>
            <w:r>
              <w:rPr>
                <w:rFonts w:hint="eastAsia" w:ascii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14:paraId="07BF6F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2.5 (1.3, 5.6)</w:t>
            </w:r>
          </w:p>
        </w:tc>
        <w:tc>
          <w:tcPr>
            <w:tcW w:w="1985" w:type="dxa"/>
          </w:tcPr>
          <w:p w14:paraId="563720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7.0 (3.8, 10.8)</w:t>
            </w:r>
          </w:p>
        </w:tc>
        <w:tc>
          <w:tcPr>
            <w:tcW w:w="850" w:type="dxa"/>
          </w:tcPr>
          <w:p w14:paraId="1BE23E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1.07</w:t>
            </w:r>
          </w:p>
        </w:tc>
        <w:tc>
          <w:tcPr>
            <w:tcW w:w="992" w:type="dxa"/>
          </w:tcPr>
          <w:p w14:paraId="518A211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14:paraId="5039354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2B77FC3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TT (s)</w:t>
            </w:r>
          </w:p>
        </w:tc>
        <w:tc>
          <w:tcPr>
            <w:tcW w:w="2410" w:type="dxa"/>
          </w:tcPr>
          <w:p w14:paraId="3512B0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 (20.0, 28.0)</w:t>
            </w:r>
          </w:p>
        </w:tc>
        <w:tc>
          <w:tcPr>
            <w:tcW w:w="1985" w:type="dxa"/>
          </w:tcPr>
          <w:p w14:paraId="290545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 (23.0, 45.0)</w:t>
            </w:r>
          </w:p>
        </w:tc>
        <w:tc>
          <w:tcPr>
            <w:tcW w:w="850" w:type="dxa"/>
          </w:tcPr>
          <w:p w14:paraId="4A3A4F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1.02</w:t>
            </w:r>
          </w:p>
        </w:tc>
        <w:tc>
          <w:tcPr>
            <w:tcW w:w="992" w:type="dxa"/>
          </w:tcPr>
          <w:p w14:paraId="3A1B9BE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  <w:tr w14:paraId="2635350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3DBDB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FIB (g/L)</w:t>
            </w:r>
          </w:p>
        </w:tc>
        <w:tc>
          <w:tcPr>
            <w:tcW w:w="2410" w:type="dxa"/>
          </w:tcPr>
          <w:p w14:paraId="3197F1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2.36 (2.01, 2.67)</w:t>
            </w:r>
          </w:p>
        </w:tc>
        <w:tc>
          <w:tcPr>
            <w:tcW w:w="1985" w:type="dxa"/>
          </w:tcPr>
          <w:p w14:paraId="2D28C8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2.12 (1.81, 2.47)</w:t>
            </w:r>
          </w:p>
        </w:tc>
        <w:tc>
          <w:tcPr>
            <w:tcW w:w="850" w:type="dxa"/>
          </w:tcPr>
          <w:p w14:paraId="109F86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0.52</w:t>
            </w:r>
          </w:p>
        </w:tc>
        <w:tc>
          <w:tcPr>
            <w:tcW w:w="992" w:type="dxa"/>
          </w:tcPr>
          <w:p w14:paraId="52F1ED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0.006</w:t>
            </w:r>
          </w:p>
        </w:tc>
      </w:tr>
      <w:tr w14:paraId="53F4212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623FAE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</w:t>
            </w:r>
            <w:r>
              <w:rPr>
                <w:rFonts w:hint="eastAsia" w:ascii="Times New Roman" w:hAnsi="Times New Roman"/>
                <w:sz w:val="20"/>
                <w:szCs w:val="20"/>
                <w:vertAlign w:val="superscript"/>
              </w:rPr>
              <w:t>+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(mmol/L)</w:t>
            </w:r>
          </w:p>
        </w:tc>
        <w:tc>
          <w:tcPr>
            <w:tcW w:w="2410" w:type="dxa"/>
          </w:tcPr>
          <w:p w14:paraId="40257C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3.72 (3.46, 4.12)</w:t>
            </w:r>
          </w:p>
        </w:tc>
        <w:tc>
          <w:tcPr>
            <w:tcW w:w="1985" w:type="dxa"/>
          </w:tcPr>
          <w:p w14:paraId="791BB2A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3.95 (3.63, 4.35)</w:t>
            </w:r>
          </w:p>
        </w:tc>
        <w:tc>
          <w:tcPr>
            <w:tcW w:w="850" w:type="dxa"/>
          </w:tcPr>
          <w:p w14:paraId="36A0CA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1.79</w:t>
            </w:r>
          </w:p>
        </w:tc>
        <w:tc>
          <w:tcPr>
            <w:tcW w:w="992" w:type="dxa"/>
          </w:tcPr>
          <w:p w14:paraId="51841A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0.012</w:t>
            </w:r>
          </w:p>
        </w:tc>
      </w:tr>
      <w:tr w14:paraId="11A1E45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57A988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hint="eastAsia"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CO</w:t>
            </w:r>
            <w:r>
              <w:rPr>
                <w:rFonts w:hint="eastAsia" w:ascii="Times New Roman" w:hAnsi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(mmol/L)</w:t>
            </w:r>
          </w:p>
        </w:tc>
        <w:tc>
          <w:tcPr>
            <w:tcW w:w="2410" w:type="dxa"/>
          </w:tcPr>
          <w:p w14:paraId="1DE47A1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23.6 (21.3, 26.2)</w:t>
            </w:r>
          </w:p>
        </w:tc>
        <w:tc>
          <w:tcPr>
            <w:tcW w:w="1985" w:type="dxa"/>
          </w:tcPr>
          <w:p w14:paraId="612CCE2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22.1 (19.5, 24.2)</w:t>
            </w:r>
          </w:p>
        </w:tc>
        <w:tc>
          <w:tcPr>
            <w:tcW w:w="850" w:type="dxa"/>
          </w:tcPr>
          <w:p w14:paraId="0EED63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0.88</w:t>
            </w:r>
          </w:p>
        </w:tc>
        <w:tc>
          <w:tcPr>
            <w:tcW w:w="992" w:type="dxa"/>
          </w:tcPr>
          <w:p w14:paraId="43FE662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&lt;0.001</w:t>
            </w:r>
          </w:p>
        </w:tc>
      </w:tr>
    </w:tbl>
    <w:p w14:paraId="0AC1FFAE">
      <w:pPr>
        <w:rPr>
          <w:rFonts w:ascii="Times New Roman" w:hAnsi="Times New Roman"/>
          <w:sz w:val="18"/>
          <w:szCs w:val="20"/>
        </w:rPr>
      </w:pPr>
      <w:r>
        <w:rPr>
          <w:rFonts w:hint="eastAsia" w:ascii="Times New Roman" w:hAnsi="Times New Roman"/>
          <w:sz w:val="18"/>
          <w:szCs w:val="20"/>
        </w:rPr>
        <w:t>PFI: Pulmonary fungal infection; T</w:t>
      </w:r>
      <w:r>
        <w:rPr>
          <w:rFonts w:hint="eastAsia" w:ascii="Times New Roman" w:hAnsi="Times New Roman"/>
          <w:sz w:val="18"/>
          <w:szCs w:val="20"/>
          <w:vertAlign w:val="subscript"/>
        </w:rPr>
        <w:t>max</w:t>
      </w:r>
      <w:r>
        <w:rPr>
          <w:rFonts w:hint="eastAsia" w:ascii="Times New Roman" w:hAnsi="Times New Roman"/>
          <w:sz w:val="18"/>
          <w:szCs w:val="20"/>
        </w:rPr>
        <w:t xml:space="preserve">: </w:t>
      </w:r>
      <w:r>
        <w:rPr>
          <w:rFonts w:hint="eastAsia" w:ascii="Times New Roman" w:hAnsi="Times New Roman"/>
          <w:color w:val="222222"/>
          <w:sz w:val="18"/>
          <w:szCs w:val="18"/>
        </w:rPr>
        <w:t>Maximum</w:t>
      </w:r>
      <w:r>
        <w:rPr>
          <w:rFonts w:hint="eastAsia" w:ascii="Times New Roman" w:hAnsi="Times New Roman"/>
          <w:sz w:val="18"/>
          <w:szCs w:val="20"/>
        </w:rPr>
        <w:t xml:space="preserve"> body temperature; Neut</w:t>
      </w:r>
      <w:r>
        <w:rPr>
          <w:rFonts w:hint="eastAsia" w:ascii="Times New Roman" w:hAnsi="Times New Roman"/>
          <w:sz w:val="18"/>
          <w:szCs w:val="20"/>
          <w:vertAlign w:val="superscript"/>
        </w:rPr>
        <w:t>#</w:t>
      </w:r>
      <w:r>
        <w:rPr>
          <w:rFonts w:hint="eastAsia" w:ascii="Times New Roman" w:hAnsi="Times New Roman"/>
          <w:sz w:val="18"/>
          <w:szCs w:val="20"/>
        </w:rPr>
        <w:t>: Neutrophil count; Lymp</w:t>
      </w:r>
      <w:r>
        <w:rPr>
          <w:rFonts w:hint="eastAsia" w:ascii="Times New Roman" w:hAnsi="Times New Roman"/>
          <w:sz w:val="18"/>
          <w:szCs w:val="20"/>
          <w:vertAlign w:val="superscript"/>
        </w:rPr>
        <w:t>#</w:t>
      </w:r>
      <w:r>
        <w:rPr>
          <w:rFonts w:hint="eastAsia" w:ascii="Times New Roman" w:hAnsi="Times New Roman"/>
          <w:sz w:val="18"/>
          <w:szCs w:val="20"/>
        </w:rPr>
        <w:t>: Lymphocyte count; T-CO</w:t>
      </w:r>
      <w:r>
        <w:rPr>
          <w:rFonts w:hint="eastAsia" w:ascii="Times New Roman" w:hAnsi="Times New Roman"/>
          <w:sz w:val="18"/>
          <w:szCs w:val="20"/>
          <w:vertAlign w:val="subscript"/>
        </w:rPr>
        <w:t>2</w:t>
      </w:r>
      <w:r>
        <w:rPr>
          <w:rFonts w:hint="eastAsia" w:ascii="Times New Roman" w:hAnsi="Times New Roman"/>
          <w:sz w:val="18"/>
          <w:szCs w:val="20"/>
        </w:rPr>
        <w:t>: Total carbon dioxide concentration</w:t>
      </w:r>
    </w:p>
    <w:p w14:paraId="4F7A656A">
      <w:pPr>
        <w:jc w:val="left"/>
        <w:rPr>
          <w:rFonts w:ascii="Times New Roman" w:hAnsi="Times New Roman"/>
          <w:sz w:val="18"/>
          <w:szCs w:val="20"/>
        </w:rPr>
      </w:pPr>
    </w:p>
    <w:p w14:paraId="25917DFC">
      <w:pPr>
        <w:jc w:val="left"/>
        <w:rPr>
          <w:rFonts w:ascii="Times New Roman" w:hAnsi="Times New Roman"/>
          <w:sz w:val="18"/>
          <w:szCs w:val="20"/>
        </w:rPr>
      </w:pPr>
    </w:p>
    <w:p w14:paraId="599AE44B">
      <w:pPr>
        <w:jc w:val="left"/>
        <w:rPr>
          <w:rFonts w:ascii="Times New Roman" w:hAnsi="Times New Roman"/>
          <w:sz w:val="18"/>
          <w:szCs w:val="20"/>
        </w:rPr>
      </w:pPr>
    </w:p>
    <w:p w14:paraId="2634F07B">
      <w:pPr>
        <w:jc w:val="left"/>
        <w:rPr>
          <w:rFonts w:ascii="Times New Roman" w:hAnsi="Times New Roman"/>
          <w:sz w:val="18"/>
          <w:szCs w:val="20"/>
        </w:rPr>
      </w:pPr>
    </w:p>
    <w:p w14:paraId="57FA735A">
      <w:pPr>
        <w:jc w:val="left"/>
        <w:rPr>
          <w:rFonts w:ascii="Times New Roman" w:hAnsi="Times New Roman"/>
          <w:sz w:val="18"/>
          <w:szCs w:val="20"/>
        </w:rPr>
      </w:pPr>
    </w:p>
    <w:p w14:paraId="3E28274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Table </w:t>
      </w:r>
      <w:r>
        <w:rPr>
          <w:rFonts w:hint="eastAsia" w:ascii="Times New Roman" w:hAnsi="Times New Roman"/>
        </w:rPr>
        <w:t>S4.</w:t>
      </w:r>
      <w:r>
        <w:rPr>
          <w:rFonts w:ascii="Times New Roman" w:hAnsi="Times New Roman"/>
        </w:rPr>
        <w:t xml:space="preserve"> Results of Multivariate Logistic regression</w:t>
      </w:r>
      <w:r>
        <w:rPr>
          <w:rFonts w:hint="eastAsia" w:ascii="Times New Roman" w:hAnsi="Times New Roman"/>
        </w:rPr>
        <w:t xml:space="preserve"> of </w:t>
      </w:r>
      <w:r>
        <w:rPr>
          <w:rFonts w:hint="eastAsia" w:ascii="Times New Roman" w:hAnsi="Times New Roman"/>
          <w:sz w:val="20"/>
          <w:szCs w:val="21"/>
        </w:rPr>
        <w:t>between</w:t>
      </w:r>
      <w:r>
        <w:rPr>
          <w:rFonts w:ascii="Times New Roman" w:hAnsi="Times New Roman"/>
          <w:sz w:val="18"/>
          <w:szCs w:val="20"/>
        </w:rPr>
        <w:t xml:space="preserve"> the Survival and Death Subgroup</w:t>
      </w:r>
    </w:p>
    <w:tbl>
      <w:tblPr>
        <w:tblStyle w:val="5"/>
        <w:tblW w:w="10490" w:type="dxa"/>
        <w:tblInd w:w="-709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1"/>
        <w:gridCol w:w="1382"/>
        <w:gridCol w:w="1064"/>
        <w:gridCol w:w="850"/>
        <w:gridCol w:w="2235"/>
        <w:gridCol w:w="175"/>
        <w:gridCol w:w="2693"/>
      </w:tblGrid>
      <w:tr w14:paraId="2E66512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</w:tcPr>
          <w:p w14:paraId="257791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Variable</w:t>
            </w:r>
          </w:p>
        </w:tc>
        <w:tc>
          <w:tcPr>
            <w:tcW w:w="1382" w:type="dxa"/>
            <w:tcBorders>
              <w:top w:val="single" w:color="auto" w:sz="4" w:space="0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</w:tcPr>
          <w:p w14:paraId="771AA8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Β</w:t>
            </w:r>
            <w:r>
              <w:rPr>
                <w:rFonts w:ascii="Times New Roman" w:hAnsi="Times New Roman"/>
              </w:rPr>
              <w:t xml:space="preserve"> value</w:t>
            </w:r>
          </w:p>
        </w:tc>
        <w:tc>
          <w:tcPr>
            <w:tcW w:w="1064" w:type="dxa"/>
            <w:tcBorders>
              <w:top w:val="single" w:color="auto" w:sz="4" w:space="0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</w:tcPr>
          <w:p w14:paraId="54B491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</w:t>
            </w:r>
          </w:p>
        </w:tc>
        <w:tc>
          <w:tcPr>
            <w:tcW w:w="850" w:type="dxa"/>
            <w:tcBorders>
              <w:top w:val="single" w:color="auto" w:sz="4" w:space="0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</w:tcPr>
          <w:p w14:paraId="2E43E8A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Wald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</w:tcPr>
          <w:p w14:paraId="7E41A26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</w:t>
            </w:r>
            <w:r>
              <w:rPr>
                <w:rFonts w:hint="eastAsia"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Value (95% CI)</w:t>
            </w:r>
          </w:p>
        </w:tc>
        <w:tc>
          <w:tcPr>
            <w:tcW w:w="2693" w:type="dxa"/>
            <w:tcBorders>
              <w:top w:val="single" w:color="auto" w:sz="4" w:space="0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</w:tcPr>
          <w:p w14:paraId="3700A2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P</w:t>
            </w:r>
            <w:r>
              <w:rPr>
                <w:rFonts w:ascii="Times New Roman" w:hAnsi="Times New Roman"/>
              </w:rPr>
              <w:t xml:space="preserve"> -Value</w:t>
            </w:r>
          </w:p>
        </w:tc>
      </w:tr>
      <w:tr w14:paraId="4CA722F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</w:tcPr>
          <w:p w14:paraId="26432F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Age, years</w:t>
            </w:r>
          </w:p>
        </w:tc>
        <w:tc>
          <w:tcPr>
            <w:tcW w:w="1382" w:type="dxa"/>
          </w:tcPr>
          <w:p w14:paraId="7A91DE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0.122</w:t>
            </w:r>
          </w:p>
        </w:tc>
        <w:tc>
          <w:tcPr>
            <w:tcW w:w="1064" w:type="dxa"/>
          </w:tcPr>
          <w:p w14:paraId="4901765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0.039</w:t>
            </w:r>
          </w:p>
        </w:tc>
        <w:tc>
          <w:tcPr>
            <w:tcW w:w="850" w:type="dxa"/>
          </w:tcPr>
          <w:p w14:paraId="5825AF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9.866</w:t>
            </w:r>
          </w:p>
        </w:tc>
        <w:tc>
          <w:tcPr>
            <w:tcW w:w="2235" w:type="dxa"/>
          </w:tcPr>
          <w:p w14:paraId="38D4A29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1.13 (1.05, 1.22)</w:t>
            </w:r>
          </w:p>
        </w:tc>
        <w:tc>
          <w:tcPr>
            <w:tcW w:w="2868" w:type="dxa"/>
            <w:gridSpan w:val="2"/>
          </w:tcPr>
          <w:p w14:paraId="506EFB2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0.002</w:t>
            </w:r>
          </w:p>
        </w:tc>
      </w:tr>
      <w:tr w14:paraId="1118CB2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</w:tcPr>
          <w:p w14:paraId="42F58F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</w:t>
            </w:r>
            <w:r>
              <w:rPr>
                <w:rFonts w:hint="eastAsia" w:ascii="Times New Roman" w:hAnsi="Times New Roman"/>
                <w:vertAlign w:val="subscript"/>
              </w:rPr>
              <w:t>max</w:t>
            </w:r>
            <w:r>
              <w:rPr>
                <w:rFonts w:ascii="Times New Roman" w:hAnsi="Times New Roman"/>
              </w:rPr>
              <w:t>, ℃</w:t>
            </w:r>
          </w:p>
        </w:tc>
        <w:tc>
          <w:tcPr>
            <w:tcW w:w="1382" w:type="dxa"/>
          </w:tcPr>
          <w:p w14:paraId="6196159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2.464</w:t>
            </w:r>
          </w:p>
        </w:tc>
        <w:tc>
          <w:tcPr>
            <w:tcW w:w="1064" w:type="dxa"/>
          </w:tcPr>
          <w:p w14:paraId="55C867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0.608</w:t>
            </w:r>
          </w:p>
        </w:tc>
        <w:tc>
          <w:tcPr>
            <w:tcW w:w="850" w:type="dxa"/>
          </w:tcPr>
          <w:p w14:paraId="0447CF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16.426</w:t>
            </w:r>
          </w:p>
        </w:tc>
        <w:tc>
          <w:tcPr>
            <w:tcW w:w="2235" w:type="dxa"/>
          </w:tcPr>
          <w:p w14:paraId="51FFC4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11.76 (3.57, 38.72)</w:t>
            </w:r>
          </w:p>
        </w:tc>
        <w:tc>
          <w:tcPr>
            <w:tcW w:w="2868" w:type="dxa"/>
            <w:gridSpan w:val="2"/>
          </w:tcPr>
          <w:p w14:paraId="5C2EF9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&lt;0.001</w:t>
            </w:r>
          </w:p>
        </w:tc>
      </w:tr>
      <w:tr w14:paraId="6498B23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</w:tcPr>
          <w:p w14:paraId="7F3627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Neurologic symptoms</w:t>
            </w:r>
          </w:p>
        </w:tc>
        <w:tc>
          <w:tcPr>
            <w:tcW w:w="1382" w:type="dxa"/>
          </w:tcPr>
          <w:p w14:paraId="5BA789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4.878</w:t>
            </w:r>
          </w:p>
        </w:tc>
        <w:tc>
          <w:tcPr>
            <w:tcW w:w="1064" w:type="dxa"/>
          </w:tcPr>
          <w:p w14:paraId="455276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0.889</w:t>
            </w:r>
          </w:p>
        </w:tc>
        <w:tc>
          <w:tcPr>
            <w:tcW w:w="850" w:type="dxa"/>
          </w:tcPr>
          <w:p w14:paraId="078A6A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30.088</w:t>
            </w:r>
          </w:p>
        </w:tc>
        <w:tc>
          <w:tcPr>
            <w:tcW w:w="2235" w:type="dxa"/>
          </w:tcPr>
          <w:p w14:paraId="643088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131.35 (22.99, 750.51)</w:t>
            </w:r>
          </w:p>
        </w:tc>
        <w:tc>
          <w:tcPr>
            <w:tcW w:w="2868" w:type="dxa"/>
            <w:gridSpan w:val="2"/>
          </w:tcPr>
          <w:p w14:paraId="34EF8A4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&lt;0.001</w:t>
            </w:r>
          </w:p>
        </w:tc>
      </w:tr>
      <w:tr w14:paraId="2DE7C8A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</w:tcPr>
          <w:p w14:paraId="50F9BB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PFI</w:t>
            </w:r>
          </w:p>
        </w:tc>
        <w:tc>
          <w:tcPr>
            <w:tcW w:w="1382" w:type="dxa"/>
          </w:tcPr>
          <w:p w14:paraId="179911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1.345</w:t>
            </w:r>
          </w:p>
        </w:tc>
        <w:tc>
          <w:tcPr>
            <w:tcW w:w="1064" w:type="dxa"/>
          </w:tcPr>
          <w:p w14:paraId="66529C0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0.561</w:t>
            </w:r>
          </w:p>
        </w:tc>
        <w:tc>
          <w:tcPr>
            <w:tcW w:w="850" w:type="dxa"/>
          </w:tcPr>
          <w:p w14:paraId="0A3973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5.760</w:t>
            </w:r>
          </w:p>
        </w:tc>
        <w:tc>
          <w:tcPr>
            <w:tcW w:w="2235" w:type="dxa"/>
          </w:tcPr>
          <w:p w14:paraId="590F86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3.84 (1.28, 11.52)</w:t>
            </w:r>
          </w:p>
        </w:tc>
        <w:tc>
          <w:tcPr>
            <w:tcW w:w="2868" w:type="dxa"/>
            <w:gridSpan w:val="2"/>
          </w:tcPr>
          <w:p w14:paraId="43B265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0.016</w:t>
            </w:r>
          </w:p>
        </w:tc>
      </w:tr>
      <w:tr w14:paraId="3782C97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1" w:type="dxa"/>
          </w:tcPr>
          <w:p w14:paraId="300877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PT (s)</w:t>
            </w:r>
          </w:p>
        </w:tc>
        <w:tc>
          <w:tcPr>
            <w:tcW w:w="1382" w:type="dxa"/>
          </w:tcPr>
          <w:p w14:paraId="4FD08CA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0.501</w:t>
            </w:r>
          </w:p>
        </w:tc>
        <w:tc>
          <w:tcPr>
            <w:tcW w:w="1064" w:type="dxa"/>
          </w:tcPr>
          <w:p w14:paraId="0EB1C3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0.238</w:t>
            </w:r>
          </w:p>
        </w:tc>
        <w:tc>
          <w:tcPr>
            <w:tcW w:w="850" w:type="dxa"/>
          </w:tcPr>
          <w:p w14:paraId="54B1927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4.439</w:t>
            </w:r>
          </w:p>
        </w:tc>
        <w:tc>
          <w:tcPr>
            <w:tcW w:w="2235" w:type="dxa"/>
          </w:tcPr>
          <w:p w14:paraId="3B4C0C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1.65 (1.04, 2.63)</w:t>
            </w:r>
          </w:p>
        </w:tc>
        <w:tc>
          <w:tcPr>
            <w:tcW w:w="2868" w:type="dxa"/>
            <w:gridSpan w:val="2"/>
          </w:tcPr>
          <w:p w14:paraId="6F9162A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0.035</w:t>
            </w:r>
          </w:p>
        </w:tc>
      </w:tr>
    </w:tbl>
    <w:p w14:paraId="2F7856AA">
      <w:pPr>
        <w:jc w:val="left"/>
        <w:rPr>
          <w:rFonts w:ascii="Times New Roman" w:hAnsi="Times New Roman"/>
          <w:sz w:val="18"/>
          <w:szCs w:val="18"/>
        </w:rPr>
      </w:pPr>
      <w:r>
        <w:rPr>
          <w:rFonts w:hint="eastAsia" w:ascii="Times New Roman" w:hAnsi="Times New Roman"/>
          <w:sz w:val="18"/>
          <w:szCs w:val="18"/>
        </w:rPr>
        <w:t>PFI: Pulmonary fungal infection; T</w:t>
      </w:r>
      <w:r>
        <w:rPr>
          <w:rFonts w:hint="eastAsia" w:ascii="Times New Roman" w:hAnsi="Times New Roman"/>
          <w:sz w:val="18"/>
          <w:szCs w:val="18"/>
          <w:vertAlign w:val="subscript"/>
        </w:rPr>
        <w:t>max</w:t>
      </w:r>
      <w:r>
        <w:rPr>
          <w:rFonts w:hint="eastAsia" w:ascii="Times New Roman" w:hAnsi="Times New Roman"/>
          <w:sz w:val="18"/>
          <w:szCs w:val="18"/>
        </w:rPr>
        <w:t xml:space="preserve">: </w:t>
      </w:r>
      <w:r>
        <w:rPr>
          <w:rFonts w:hint="eastAsia" w:ascii="Times New Roman" w:hAnsi="Times New Roman"/>
          <w:color w:val="222222"/>
          <w:sz w:val="18"/>
          <w:szCs w:val="18"/>
        </w:rPr>
        <w:t>Maximum</w:t>
      </w:r>
      <w:r>
        <w:rPr>
          <w:rFonts w:hint="eastAsia" w:ascii="Times New Roman" w:hAnsi="Times New Roman"/>
          <w:sz w:val="18"/>
          <w:szCs w:val="18"/>
        </w:rPr>
        <w:t xml:space="preserve"> body temperature</w:t>
      </w:r>
    </w:p>
    <w:p w14:paraId="36A18F93">
      <w:pPr>
        <w:jc w:val="left"/>
        <w:rPr>
          <w:rFonts w:ascii="Times New Roman" w:hAnsi="Times New Roman"/>
          <w:sz w:val="18"/>
          <w:szCs w:val="20"/>
        </w:rPr>
      </w:pPr>
    </w:p>
    <w:p w14:paraId="6F0DCFBE">
      <w:pPr>
        <w:jc w:val="left"/>
        <w:rPr>
          <w:rFonts w:ascii="Times New Roman" w:hAnsi="Times New Roman"/>
          <w:sz w:val="18"/>
          <w:szCs w:val="20"/>
        </w:rPr>
      </w:pPr>
    </w:p>
    <w:p w14:paraId="7FE7A7F4">
      <w:pPr>
        <w:jc w:val="left"/>
        <w:rPr>
          <w:rFonts w:ascii="Times New Roman" w:hAnsi="Times New Roman"/>
          <w:sz w:val="18"/>
          <w:szCs w:val="20"/>
        </w:rPr>
      </w:pPr>
    </w:p>
    <w:p w14:paraId="75232643">
      <w:pPr>
        <w:jc w:val="left"/>
        <w:rPr>
          <w:rFonts w:ascii="Times New Roman" w:hAnsi="Times New Roman"/>
          <w:sz w:val="18"/>
          <w:szCs w:val="20"/>
        </w:rPr>
      </w:pPr>
    </w:p>
    <w:p w14:paraId="607FC476">
      <w:pPr>
        <w:jc w:val="left"/>
        <w:rPr>
          <w:rFonts w:ascii="Times New Roman" w:hAnsi="Times New Roman"/>
          <w:sz w:val="18"/>
          <w:szCs w:val="20"/>
        </w:rPr>
      </w:pPr>
    </w:p>
    <w:p w14:paraId="20A0C0E8">
      <w:pPr>
        <w:jc w:val="left"/>
        <w:rPr>
          <w:rFonts w:ascii="Times New Roman" w:hAnsi="Times New Roman"/>
          <w:sz w:val="18"/>
          <w:szCs w:val="20"/>
        </w:rPr>
      </w:pPr>
    </w:p>
    <w:p w14:paraId="5215362F">
      <w:pPr>
        <w:jc w:val="left"/>
        <w:rPr>
          <w:rFonts w:ascii="Times New Roman" w:hAnsi="Times New Roman"/>
          <w:sz w:val="18"/>
          <w:szCs w:val="20"/>
        </w:rPr>
      </w:pPr>
    </w:p>
    <w:p w14:paraId="12CC81DE">
      <w:pPr>
        <w:jc w:val="left"/>
        <w:rPr>
          <w:rFonts w:ascii="Times New Roman" w:hAnsi="Times New Roman"/>
          <w:sz w:val="18"/>
          <w:szCs w:val="20"/>
        </w:rPr>
      </w:pPr>
    </w:p>
    <w:p w14:paraId="4A9EDE7D">
      <w:pPr>
        <w:jc w:val="left"/>
        <w:rPr>
          <w:rFonts w:ascii="Times New Roman" w:hAnsi="Times New Roman"/>
          <w:sz w:val="18"/>
          <w:szCs w:val="20"/>
        </w:rPr>
      </w:pPr>
    </w:p>
    <w:p w14:paraId="4BCA4E21">
      <w:pPr>
        <w:jc w:val="left"/>
        <w:rPr>
          <w:rFonts w:ascii="Times New Roman" w:hAnsi="Times New Roman"/>
          <w:sz w:val="18"/>
          <w:szCs w:val="20"/>
        </w:rPr>
      </w:pPr>
    </w:p>
    <w:p w14:paraId="2B243755">
      <w:pPr>
        <w:jc w:val="left"/>
        <w:rPr>
          <w:rFonts w:ascii="Times New Roman" w:hAnsi="Times New Roman"/>
          <w:sz w:val="18"/>
          <w:szCs w:val="20"/>
        </w:rPr>
      </w:pPr>
    </w:p>
    <w:p w14:paraId="276B8E93">
      <w:pPr>
        <w:jc w:val="left"/>
        <w:rPr>
          <w:rFonts w:ascii="Times New Roman" w:hAnsi="Times New Roman"/>
          <w:sz w:val="18"/>
          <w:szCs w:val="20"/>
        </w:rPr>
      </w:pPr>
    </w:p>
    <w:p w14:paraId="644956F2">
      <w:pPr>
        <w:jc w:val="left"/>
        <w:rPr>
          <w:rFonts w:ascii="Times New Roman" w:hAnsi="Times New Roman"/>
          <w:sz w:val="18"/>
          <w:szCs w:val="20"/>
        </w:rPr>
      </w:pPr>
    </w:p>
    <w:p w14:paraId="6C996EEF">
      <w:pPr>
        <w:jc w:val="left"/>
        <w:rPr>
          <w:rFonts w:ascii="Times New Roman" w:hAnsi="Times New Roman"/>
          <w:sz w:val="18"/>
          <w:szCs w:val="20"/>
        </w:rPr>
      </w:pPr>
    </w:p>
    <w:p w14:paraId="5541ABAD">
      <w:pPr>
        <w:jc w:val="left"/>
        <w:rPr>
          <w:rFonts w:ascii="Times New Roman" w:hAnsi="Times New Roman"/>
          <w:sz w:val="18"/>
          <w:szCs w:val="20"/>
        </w:rPr>
      </w:pPr>
    </w:p>
    <w:p w14:paraId="5363F891">
      <w:pPr>
        <w:jc w:val="left"/>
        <w:rPr>
          <w:rFonts w:ascii="Times New Roman" w:hAnsi="Times New Roman"/>
          <w:sz w:val="18"/>
          <w:szCs w:val="20"/>
        </w:rPr>
      </w:pPr>
    </w:p>
    <w:p w14:paraId="3D43C205">
      <w:pPr>
        <w:jc w:val="left"/>
        <w:rPr>
          <w:rFonts w:ascii="Times New Roman" w:hAnsi="Times New Roman"/>
          <w:sz w:val="18"/>
          <w:szCs w:val="20"/>
        </w:rPr>
      </w:pPr>
    </w:p>
    <w:p w14:paraId="6B771082">
      <w:pPr>
        <w:jc w:val="left"/>
        <w:rPr>
          <w:rFonts w:ascii="Times New Roman" w:hAnsi="Times New Roman"/>
          <w:sz w:val="18"/>
          <w:szCs w:val="20"/>
        </w:rPr>
      </w:pPr>
    </w:p>
    <w:p w14:paraId="51C12B22">
      <w:pPr>
        <w:jc w:val="left"/>
        <w:rPr>
          <w:rFonts w:ascii="Times New Roman" w:hAnsi="Times New Roman"/>
          <w:sz w:val="18"/>
          <w:szCs w:val="20"/>
        </w:rPr>
      </w:pPr>
    </w:p>
    <w:p w14:paraId="7AA0A45E">
      <w:pPr>
        <w:jc w:val="left"/>
        <w:rPr>
          <w:rFonts w:ascii="Times New Roman" w:hAnsi="Times New Roman"/>
          <w:sz w:val="18"/>
          <w:szCs w:val="20"/>
        </w:rPr>
      </w:pPr>
    </w:p>
    <w:p w14:paraId="7FCEB55D">
      <w:pPr>
        <w:jc w:val="left"/>
        <w:rPr>
          <w:rFonts w:ascii="Times New Roman" w:hAnsi="Times New Roman"/>
          <w:sz w:val="18"/>
          <w:szCs w:val="20"/>
        </w:rPr>
      </w:pPr>
    </w:p>
    <w:p w14:paraId="38109D82">
      <w:pPr>
        <w:jc w:val="left"/>
        <w:rPr>
          <w:rFonts w:ascii="Times New Roman" w:hAnsi="Times New Roman"/>
          <w:sz w:val="18"/>
          <w:szCs w:val="20"/>
        </w:rPr>
      </w:pPr>
    </w:p>
    <w:p w14:paraId="70774D47">
      <w:pPr>
        <w:jc w:val="left"/>
        <w:rPr>
          <w:rFonts w:ascii="Times New Roman" w:hAnsi="Times New Roman"/>
          <w:sz w:val="18"/>
          <w:szCs w:val="20"/>
        </w:rPr>
      </w:pPr>
    </w:p>
    <w:p w14:paraId="2BDCA0D1">
      <w:pPr>
        <w:jc w:val="left"/>
        <w:rPr>
          <w:rFonts w:ascii="Times New Roman" w:hAnsi="Times New Roman"/>
          <w:sz w:val="18"/>
          <w:szCs w:val="20"/>
        </w:rPr>
      </w:pPr>
    </w:p>
    <w:p w14:paraId="4A124DDD">
      <w:pPr>
        <w:jc w:val="left"/>
        <w:rPr>
          <w:rFonts w:ascii="Times New Roman" w:hAnsi="Times New Roman"/>
          <w:sz w:val="18"/>
          <w:szCs w:val="20"/>
        </w:rPr>
      </w:pPr>
    </w:p>
    <w:p w14:paraId="3B41EC41">
      <w:pPr>
        <w:jc w:val="left"/>
        <w:rPr>
          <w:rFonts w:ascii="Times New Roman" w:hAnsi="Times New Roman"/>
          <w:sz w:val="18"/>
          <w:szCs w:val="20"/>
        </w:rPr>
      </w:pPr>
    </w:p>
    <w:p w14:paraId="6B1152B3">
      <w:pPr>
        <w:jc w:val="left"/>
        <w:rPr>
          <w:rFonts w:ascii="Times New Roman" w:hAnsi="Times New Roman"/>
          <w:sz w:val="18"/>
          <w:szCs w:val="20"/>
        </w:rPr>
      </w:pPr>
    </w:p>
    <w:p w14:paraId="129E9C1C">
      <w:pPr>
        <w:jc w:val="left"/>
        <w:rPr>
          <w:rFonts w:ascii="Times New Roman" w:hAnsi="Times New Roman"/>
          <w:sz w:val="18"/>
          <w:szCs w:val="20"/>
        </w:rPr>
      </w:pPr>
    </w:p>
    <w:p w14:paraId="69D7940B">
      <w:pPr>
        <w:jc w:val="left"/>
        <w:rPr>
          <w:rFonts w:ascii="Times New Roman" w:hAnsi="Times New Roman"/>
          <w:sz w:val="18"/>
          <w:szCs w:val="20"/>
        </w:rPr>
      </w:pPr>
    </w:p>
    <w:p w14:paraId="0E575AD7">
      <w:pPr>
        <w:jc w:val="left"/>
        <w:rPr>
          <w:rFonts w:ascii="Times New Roman" w:hAnsi="Times New Roman"/>
          <w:sz w:val="18"/>
          <w:szCs w:val="20"/>
        </w:rPr>
      </w:pPr>
    </w:p>
    <w:p w14:paraId="4844B2B6">
      <w:pPr>
        <w:jc w:val="left"/>
        <w:rPr>
          <w:rFonts w:ascii="Times New Roman" w:hAnsi="Times New Roman"/>
          <w:sz w:val="18"/>
          <w:szCs w:val="20"/>
        </w:rPr>
      </w:pPr>
    </w:p>
    <w:p w14:paraId="0E88CA56">
      <w:pPr>
        <w:jc w:val="left"/>
        <w:rPr>
          <w:rFonts w:ascii="Times New Roman" w:hAnsi="Times New Roman"/>
          <w:sz w:val="18"/>
          <w:szCs w:val="20"/>
        </w:rPr>
      </w:pPr>
    </w:p>
    <w:p w14:paraId="30C6ED08">
      <w:pPr>
        <w:jc w:val="left"/>
        <w:rPr>
          <w:rFonts w:ascii="Times New Roman" w:hAnsi="Times New Roman"/>
          <w:sz w:val="18"/>
          <w:szCs w:val="20"/>
        </w:rPr>
      </w:pPr>
    </w:p>
    <w:p w14:paraId="5A8010B0">
      <w:pPr>
        <w:jc w:val="left"/>
        <w:rPr>
          <w:rFonts w:ascii="Times New Roman" w:hAnsi="Times New Roman"/>
          <w:sz w:val="18"/>
          <w:szCs w:val="20"/>
        </w:rPr>
      </w:pPr>
    </w:p>
    <w:p w14:paraId="7E0D2665">
      <w:pPr>
        <w:jc w:val="left"/>
        <w:rPr>
          <w:rFonts w:ascii="Times New Roman" w:hAnsi="Times New Roman"/>
          <w:sz w:val="18"/>
          <w:szCs w:val="20"/>
        </w:rPr>
      </w:pPr>
    </w:p>
    <w:p w14:paraId="5986F790">
      <w:pPr>
        <w:jc w:val="left"/>
        <w:rPr>
          <w:rFonts w:ascii="Times New Roman" w:hAnsi="Times New Roman"/>
          <w:sz w:val="18"/>
          <w:szCs w:val="20"/>
        </w:rPr>
      </w:pPr>
    </w:p>
    <w:tbl>
      <w:tblPr>
        <w:tblStyle w:val="5"/>
        <w:tblpPr w:leftFromText="180" w:rightFromText="180" w:horzAnchor="margin" w:tblpXSpec="center" w:tblpY="348"/>
        <w:tblW w:w="9640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1418"/>
        <w:gridCol w:w="1134"/>
        <w:gridCol w:w="1134"/>
        <w:gridCol w:w="1701"/>
        <w:gridCol w:w="2126"/>
      </w:tblGrid>
      <w:tr w14:paraId="0E4BB95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</w:tcPr>
          <w:p w14:paraId="29D427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Variable</w:t>
            </w: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</w:tcPr>
          <w:p w14:paraId="4AF691F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Cut-off Value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</w:tcPr>
          <w:p w14:paraId="7049BA1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Sensitivity 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</w:tcPr>
          <w:p w14:paraId="5775FC7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Specificity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</w:tcPr>
          <w:p w14:paraId="646467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Diagnostic Index 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</w:tcPr>
          <w:p w14:paraId="7AEA6C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AUC (95% CI)</w:t>
            </w:r>
          </w:p>
        </w:tc>
      </w:tr>
      <w:tr w14:paraId="5C3ADA0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 w14:paraId="0A1260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Age, years</w:t>
            </w:r>
          </w:p>
        </w:tc>
        <w:tc>
          <w:tcPr>
            <w:tcW w:w="1418" w:type="dxa"/>
          </w:tcPr>
          <w:p w14:paraId="7E0DE2A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134" w:type="dxa"/>
          </w:tcPr>
          <w:p w14:paraId="75BDD33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0.671</w:t>
            </w:r>
          </w:p>
        </w:tc>
        <w:tc>
          <w:tcPr>
            <w:tcW w:w="1134" w:type="dxa"/>
          </w:tcPr>
          <w:p w14:paraId="0E5C28F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0.679</w:t>
            </w:r>
          </w:p>
        </w:tc>
        <w:tc>
          <w:tcPr>
            <w:tcW w:w="1701" w:type="dxa"/>
          </w:tcPr>
          <w:p w14:paraId="009C52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0.350</w:t>
            </w:r>
          </w:p>
        </w:tc>
        <w:tc>
          <w:tcPr>
            <w:tcW w:w="2126" w:type="dxa"/>
          </w:tcPr>
          <w:p w14:paraId="081D04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0.735(0.675, 0.794)</w:t>
            </w:r>
          </w:p>
        </w:tc>
      </w:tr>
      <w:tr w14:paraId="3FF16B6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 w14:paraId="58CC5FDB">
            <w:pPr>
              <w:jc w:val="center"/>
              <w:rPr>
                <w:rFonts w:ascii="Times New Roman" w:hAnsi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z w:val="20"/>
                <w:szCs w:val="20"/>
                <w:vertAlign w:val="subscript"/>
              </w:rPr>
              <w:t>max</w:t>
            </w:r>
            <w:r>
              <w:rPr>
                <w:rFonts w:hint="eastAsia" w:ascii="Times New Roman" w:hAnsi="Times New Roman"/>
                <w:sz w:val="20"/>
                <w:szCs w:val="20"/>
              </w:rPr>
              <w:t>,</w:t>
            </w:r>
            <w:r>
              <w:rPr>
                <w:rFonts w:hint="eastAsia" w:ascii="宋体" w:hAnsi="宋体" w:cs="宋体"/>
                <w:sz w:val="20"/>
                <w:szCs w:val="20"/>
              </w:rPr>
              <w:t>℃</w:t>
            </w:r>
          </w:p>
        </w:tc>
        <w:tc>
          <w:tcPr>
            <w:tcW w:w="1418" w:type="dxa"/>
          </w:tcPr>
          <w:p w14:paraId="338634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39.0</w:t>
            </w:r>
          </w:p>
        </w:tc>
        <w:tc>
          <w:tcPr>
            <w:tcW w:w="1134" w:type="dxa"/>
          </w:tcPr>
          <w:p w14:paraId="3E8667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0.797</w:t>
            </w:r>
          </w:p>
        </w:tc>
        <w:tc>
          <w:tcPr>
            <w:tcW w:w="1134" w:type="dxa"/>
          </w:tcPr>
          <w:p w14:paraId="452B4EC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0.509</w:t>
            </w:r>
          </w:p>
        </w:tc>
        <w:tc>
          <w:tcPr>
            <w:tcW w:w="1701" w:type="dxa"/>
          </w:tcPr>
          <w:p w14:paraId="297952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0.306</w:t>
            </w:r>
          </w:p>
        </w:tc>
        <w:tc>
          <w:tcPr>
            <w:tcW w:w="2126" w:type="dxa"/>
          </w:tcPr>
          <w:p w14:paraId="2E6A52A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0.652(0.592, 0.713)</w:t>
            </w:r>
          </w:p>
        </w:tc>
      </w:tr>
      <w:tr w14:paraId="1C43834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 w14:paraId="2BB2B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PT(s) </w:t>
            </w:r>
          </w:p>
        </w:tc>
        <w:tc>
          <w:tcPr>
            <w:tcW w:w="1418" w:type="dxa"/>
          </w:tcPr>
          <w:p w14:paraId="02DB1F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</w:t>
            </w:r>
          </w:p>
        </w:tc>
        <w:tc>
          <w:tcPr>
            <w:tcW w:w="1134" w:type="dxa"/>
          </w:tcPr>
          <w:p w14:paraId="2B41556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0.646</w:t>
            </w:r>
          </w:p>
        </w:tc>
        <w:tc>
          <w:tcPr>
            <w:tcW w:w="1134" w:type="dxa"/>
          </w:tcPr>
          <w:p w14:paraId="0476742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0.614</w:t>
            </w:r>
          </w:p>
        </w:tc>
        <w:tc>
          <w:tcPr>
            <w:tcW w:w="1701" w:type="dxa"/>
          </w:tcPr>
          <w:p w14:paraId="4F524F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0.260</w:t>
            </w:r>
          </w:p>
        </w:tc>
        <w:tc>
          <w:tcPr>
            <w:tcW w:w="2126" w:type="dxa"/>
          </w:tcPr>
          <w:p w14:paraId="23B2C5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0.665(0.600, 0.730)</w:t>
            </w:r>
          </w:p>
        </w:tc>
      </w:tr>
      <w:tr w14:paraId="1CC24BF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 w14:paraId="650F0CA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Neurologic symptoms</w:t>
            </w:r>
          </w:p>
        </w:tc>
        <w:tc>
          <w:tcPr>
            <w:tcW w:w="1418" w:type="dxa"/>
          </w:tcPr>
          <w:p w14:paraId="0D65842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8B1D4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0.949</w:t>
            </w:r>
          </w:p>
        </w:tc>
        <w:tc>
          <w:tcPr>
            <w:tcW w:w="1134" w:type="dxa"/>
          </w:tcPr>
          <w:p w14:paraId="15EE786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0.860</w:t>
            </w:r>
          </w:p>
        </w:tc>
        <w:tc>
          <w:tcPr>
            <w:tcW w:w="1701" w:type="dxa"/>
          </w:tcPr>
          <w:p w14:paraId="788E7BF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0.809</w:t>
            </w:r>
          </w:p>
        </w:tc>
        <w:tc>
          <w:tcPr>
            <w:tcW w:w="2126" w:type="dxa"/>
          </w:tcPr>
          <w:p w14:paraId="0D3747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0.905(0.868, 0.941)</w:t>
            </w:r>
          </w:p>
        </w:tc>
      </w:tr>
      <w:tr w14:paraId="44BF0EE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</w:tcPr>
          <w:p w14:paraId="64EA047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PFI</w:t>
            </w:r>
          </w:p>
        </w:tc>
        <w:tc>
          <w:tcPr>
            <w:tcW w:w="1418" w:type="dxa"/>
          </w:tcPr>
          <w:p w14:paraId="00BA6E7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2BF9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0.671</w:t>
            </w:r>
          </w:p>
        </w:tc>
        <w:tc>
          <w:tcPr>
            <w:tcW w:w="1134" w:type="dxa"/>
          </w:tcPr>
          <w:p w14:paraId="31007E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0.819</w:t>
            </w:r>
          </w:p>
        </w:tc>
        <w:tc>
          <w:tcPr>
            <w:tcW w:w="1701" w:type="dxa"/>
          </w:tcPr>
          <w:p w14:paraId="7AEF326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0.490</w:t>
            </w:r>
          </w:p>
        </w:tc>
        <w:tc>
          <w:tcPr>
            <w:tcW w:w="2126" w:type="dxa"/>
          </w:tcPr>
          <w:p w14:paraId="456EBFC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0.745(0.679, 0.811)</w:t>
            </w:r>
          </w:p>
        </w:tc>
      </w:tr>
    </w:tbl>
    <w:p w14:paraId="70AA9751">
      <w:pPr>
        <w:rPr>
          <w:rFonts w:ascii="Times New Roman" w:hAnsi="Times New Roman"/>
          <w:sz w:val="20"/>
          <w:szCs w:val="21"/>
        </w:rPr>
      </w:pPr>
      <w:r>
        <w:rPr>
          <w:rFonts w:ascii="Times New Roman" w:hAnsi="Times New Roman"/>
          <w:sz w:val="20"/>
          <w:szCs w:val="21"/>
        </w:rPr>
        <w:t>Table S5</w:t>
      </w:r>
      <w:r>
        <w:rPr>
          <w:rFonts w:hint="eastAsia" w:ascii="Times New Roman" w:hAnsi="Times New Roman"/>
          <w:sz w:val="20"/>
          <w:szCs w:val="21"/>
        </w:rPr>
        <w:t>.</w:t>
      </w:r>
      <w:r>
        <w:rPr>
          <w:rFonts w:ascii="Times New Roman" w:hAnsi="Times New Roman"/>
          <w:sz w:val="20"/>
          <w:szCs w:val="21"/>
        </w:rPr>
        <w:t xml:space="preserve"> Forecast Performance Analysis of Each Index</w:t>
      </w:r>
      <w:r>
        <w:rPr>
          <w:rFonts w:hint="eastAsia" w:ascii="Times New Roman" w:hAnsi="Times New Roman"/>
          <w:sz w:val="20"/>
          <w:szCs w:val="21"/>
        </w:rPr>
        <w:t xml:space="preserve"> between the Survival and Death Subgroup </w:t>
      </w:r>
    </w:p>
    <w:p w14:paraId="5B7BE680">
      <w:pPr>
        <w:jc w:val="left"/>
        <w:rPr>
          <w:rFonts w:hint="eastAsia" w:ascii="Times New Roman" w:hAnsi="Times New Roman"/>
          <w:sz w:val="20"/>
          <w:szCs w:val="20"/>
        </w:rPr>
      </w:pPr>
      <w:r>
        <w:rPr>
          <w:rFonts w:ascii="Times New Roman" w:hAnsi="Times New Roman"/>
          <w:sz w:val="18"/>
          <w:szCs w:val="18"/>
        </w:rPr>
        <w:t>PFI</w:t>
      </w:r>
      <w:r>
        <w:rPr>
          <w:rFonts w:hint="eastAsia" w:ascii="Times New Roman" w:hAnsi="Times New Roman"/>
          <w:sz w:val="18"/>
          <w:szCs w:val="18"/>
        </w:rPr>
        <w:t>: pulmonary fungal infection; T</w:t>
      </w:r>
      <w:r>
        <w:rPr>
          <w:rFonts w:hint="eastAsia" w:ascii="Times New Roman" w:hAnsi="Times New Roman"/>
          <w:sz w:val="18"/>
          <w:szCs w:val="18"/>
          <w:vertAlign w:val="subscript"/>
        </w:rPr>
        <w:t>max</w:t>
      </w:r>
      <w:r>
        <w:rPr>
          <w:rFonts w:hint="eastAsia" w:ascii="Times New Roman" w:hAnsi="Times New Roman"/>
          <w:sz w:val="18"/>
          <w:szCs w:val="18"/>
        </w:rPr>
        <w:t xml:space="preserve">: </w:t>
      </w:r>
      <w:r>
        <w:rPr>
          <w:rFonts w:hint="eastAsia" w:ascii="Times New Roman" w:hAnsi="Times New Roman"/>
          <w:color w:val="222222"/>
          <w:sz w:val="18"/>
          <w:szCs w:val="18"/>
        </w:rPr>
        <w:t>Maximum</w:t>
      </w:r>
      <w:r>
        <w:rPr>
          <w:rFonts w:hint="eastAsia" w:ascii="Times New Roman" w:hAnsi="Times New Roman"/>
          <w:sz w:val="18"/>
          <w:szCs w:val="18"/>
        </w:rPr>
        <w:t xml:space="preserve"> body temperature</w:t>
      </w:r>
    </w:p>
    <w:p w14:paraId="3B46A1E1">
      <w:pPr>
        <w:jc w:val="left"/>
        <w:rPr>
          <w:rFonts w:ascii="Times New Roman" w:hAnsi="Times New Roman"/>
          <w:sz w:val="20"/>
          <w:szCs w:val="20"/>
        </w:rPr>
      </w:pPr>
    </w:p>
    <w:p w14:paraId="1FBD055D">
      <w:pPr>
        <w:jc w:val="left"/>
        <w:rPr>
          <w:rFonts w:ascii="Times New Roman" w:hAnsi="Times New Roman"/>
          <w:sz w:val="20"/>
          <w:szCs w:val="20"/>
        </w:rPr>
      </w:pPr>
    </w:p>
    <w:p w14:paraId="31838559">
      <w:pPr>
        <w:jc w:val="left"/>
        <w:rPr>
          <w:rFonts w:ascii="Times New Roman" w:hAnsi="Times New Roman"/>
          <w:sz w:val="20"/>
          <w:szCs w:val="20"/>
        </w:rPr>
      </w:pPr>
    </w:p>
    <w:p w14:paraId="1D9F6287">
      <w:pPr>
        <w:jc w:val="left"/>
        <w:rPr>
          <w:rFonts w:ascii="Times New Roman" w:hAnsi="Times New Roman"/>
          <w:sz w:val="20"/>
          <w:szCs w:val="20"/>
        </w:rPr>
      </w:pPr>
    </w:p>
    <w:p w14:paraId="06939B8E">
      <w:pPr>
        <w:jc w:val="left"/>
        <w:rPr>
          <w:rFonts w:ascii="Times New Roman" w:hAnsi="Times New Roman"/>
          <w:sz w:val="20"/>
          <w:szCs w:val="20"/>
        </w:rPr>
      </w:pPr>
    </w:p>
    <w:p w14:paraId="67C34723">
      <w:pPr>
        <w:jc w:val="left"/>
        <w:rPr>
          <w:rFonts w:ascii="Times New Roman" w:hAnsi="Times New Roman"/>
          <w:sz w:val="20"/>
          <w:szCs w:val="20"/>
        </w:rPr>
      </w:pPr>
    </w:p>
    <w:p w14:paraId="498CFE87">
      <w:pPr>
        <w:jc w:val="left"/>
        <w:rPr>
          <w:rFonts w:ascii="Times New Roman" w:hAnsi="Times New Roman"/>
          <w:sz w:val="20"/>
          <w:szCs w:val="20"/>
        </w:rPr>
      </w:pPr>
    </w:p>
    <w:p w14:paraId="410D61B3">
      <w:pPr>
        <w:jc w:val="left"/>
        <w:rPr>
          <w:rFonts w:ascii="Times New Roman" w:hAnsi="Times New Roman"/>
          <w:sz w:val="20"/>
          <w:szCs w:val="20"/>
        </w:rPr>
      </w:pPr>
    </w:p>
    <w:p w14:paraId="3969F601">
      <w:pPr>
        <w:jc w:val="left"/>
        <w:rPr>
          <w:rFonts w:ascii="Times New Roman" w:hAnsi="Times New Roman"/>
          <w:sz w:val="20"/>
          <w:szCs w:val="20"/>
        </w:rPr>
      </w:pPr>
    </w:p>
    <w:p w14:paraId="310F665F">
      <w:pPr>
        <w:jc w:val="left"/>
        <w:rPr>
          <w:rFonts w:ascii="Times New Roman" w:hAnsi="Times New Roman"/>
          <w:sz w:val="20"/>
          <w:szCs w:val="20"/>
        </w:rPr>
      </w:pPr>
    </w:p>
    <w:p w14:paraId="36D71478">
      <w:pPr>
        <w:jc w:val="left"/>
        <w:rPr>
          <w:rFonts w:ascii="Times New Roman" w:hAnsi="Times New Roman"/>
          <w:sz w:val="20"/>
          <w:szCs w:val="20"/>
        </w:rPr>
      </w:pPr>
    </w:p>
    <w:p w14:paraId="7438FDC8">
      <w:pPr>
        <w:jc w:val="left"/>
        <w:rPr>
          <w:rFonts w:ascii="Times New Roman" w:hAnsi="Times New Roman"/>
          <w:sz w:val="20"/>
          <w:szCs w:val="20"/>
        </w:rPr>
      </w:pPr>
    </w:p>
    <w:p w14:paraId="496CD8B8">
      <w:pPr>
        <w:jc w:val="left"/>
        <w:rPr>
          <w:rFonts w:ascii="Times New Roman" w:hAnsi="Times New Roman"/>
          <w:sz w:val="20"/>
          <w:szCs w:val="20"/>
        </w:rPr>
      </w:pPr>
    </w:p>
    <w:p w14:paraId="6FC2D672">
      <w:pPr>
        <w:jc w:val="left"/>
        <w:rPr>
          <w:rFonts w:ascii="Times New Roman" w:hAnsi="Times New Roman"/>
          <w:sz w:val="20"/>
          <w:szCs w:val="20"/>
        </w:rPr>
      </w:pPr>
    </w:p>
    <w:p w14:paraId="20A9B7D2">
      <w:pPr>
        <w:jc w:val="left"/>
        <w:rPr>
          <w:rFonts w:ascii="Times New Roman" w:hAnsi="Times New Roman"/>
          <w:sz w:val="20"/>
          <w:szCs w:val="20"/>
        </w:rPr>
      </w:pPr>
    </w:p>
    <w:p w14:paraId="29FDB60D">
      <w:pPr>
        <w:jc w:val="left"/>
        <w:rPr>
          <w:rFonts w:ascii="Times New Roman" w:hAnsi="Times New Roman"/>
          <w:sz w:val="20"/>
          <w:szCs w:val="20"/>
        </w:rPr>
      </w:pPr>
    </w:p>
    <w:p w14:paraId="053DE47F">
      <w:pPr>
        <w:jc w:val="left"/>
        <w:rPr>
          <w:rFonts w:ascii="Times New Roman" w:hAnsi="Times New Roman"/>
          <w:sz w:val="20"/>
          <w:szCs w:val="20"/>
        </w:rPr>
      </w:pPr>
    </w:p>
    <w:p w14:paraId="32739276">
      <w:pPr>
        <w:jc w:val="left"/>
        <w:rPr>
          <w:rFonts w:ascii="Times New Roman" w:hAnsi="Times New Roman"/>
          <w:sz w:val="20"/>
          <w:szCs w:val="20"/>
        </w:rPr>
      </w:pPr>
    </w:p>
    <w:p w14:paraId="16C686CC">
      <w:pPr>
        <w:jc w:val="left"/>
        <w:rPr>
          <w:rFonts w:ascii="Times New Roman" w:hAnsi="Times New Roman"/>
          <w:sz w:val="20"/>
          <w:szCs w:val="20"/>
        </w:rPr>
      </w:pPr>
    </w:p>
    <w:p w14:paraId="592DEFFD">
      <w:pPr>
        <w:jc w:val="left"/>
        <w:rPr>
          <w:rFonts w:ascii="Times New Roman" w:hAnsi="Times New Roman"/>
          <w:sz w:val="20"/>
          <w:szCs w:val="20"/>
        </w:rPr>
      </w:pPr>
    </w:p>
    <w:p w14:paraId="525C995F">
      <w:pPr>
        <w:jc w:val="left"/>
        <w:rPr>
          <w:rFonts w:ascii="Times New Roman" w:hAnsi="Times New Roman"/>
          <w:sz w:val="20"/>
          <w:szCs w:val="20"/>
        </w:rPr>
      </w:pPr>
    </w:p>
    <w:p w14:paraId="4574B0E5">
      <w:pPr>
        <w:jc w:val="left"/>
        <w:rPr>
          <w:rFonts w:ascii="Times New Roman" w:hAnsi="Times New Roman"/>
          <w:sz w:val="20"/>
          <w:szCs w:val="20"/>
        </w:rPr>
      </w:pPr>
    </w:p>
    <w:p w14:paraId="28B323CC">
      <w:pPr>
        <w:jc w:val="left"/>
        <w:rPr>
          <w:rFonts w:ascii="Times New Roman" w:hAnsi="Times New Roman"/>
          <w:sz w:val="20"/>
          <w:szCs w:val="20"/>
        </w:rPr>
      </w:pPr>
    </w:p>
    <w:p w14:paraId="7B712472">
      <w:pPr>
        <w:jc w:val="left"/>
        <w:rPr>
          <w:rFonts w:ascii="Times New Roman" w:hAnsi="Times New Roman"/>
          <w:sz w:val="20"/>
          <w:szCs w:val="20"/>
        </w:rPr>
      </w:pPr>
    </w:p>
    <w:p w14:paraId="3E90135D">
      <w:pPr>
        <w:jc w:val="left"/>
        <w:rPr>
          <w:rFonts w:ascii="Times New Roman" w:hAnsi="Times New Roman"/>
          <w:sz w:val="20"/>
          <w:szCs w:val="20"/>
        </w:rPr>
      </w:pPr>
    </w:p>
    <w:p w14:paraId="3843AAA1">
      <w:pPr>
        <w:jc w:val="left"/>
        <w:rPr>
          <w:rFonts w:ascii="Times New Roman" w:hAnsi="Times New Roman"/>
          <w:sz w:val="20"/>
          <w:szCs w:val="20"/>
        </w:rPr>
      </w:pPr>
    </w:p>
    <w:p w14:paraId="16F5C625">
      <w:pPr>
        <w:jc w:val="left"/>
        <w:rPr>
          <w:rFonts w:ascii="Times New Roman" w:hAnsi="Times New Roman"/>
          <w:sz w:val="20"/>
          <w:szCs w:val="20"/>
        </w:rPr>
      </w:pPr>
    </w:p>
    <w:p w14:paraId="6DBF433E">
      <w:pPr>
        <w:jc w:val="left"/>
        <w:rPr>
          <w:rFonts w:ascii="Times New Roman" w:hAnsi="Times New Roman"/>
          <w:sz w:val="20"/>
          <w:szCs w:val="20"/>
        </w:rPr>
      </w:pPr>
    </w:p>
    <w:p w14:paraId="5D839E81">
      <w:pPr>
        <w:jc w:val="left"/>
        <w:rPr>
          <w:rFonts w:ascii="Times New Roman" w:hAnsi="Times New Roman"/>
          <w:sz w:val="20"/>
          <w:szCs w:val="20"/>
        </w:rPr>
      </w:pPr>
    </w:p>
    <w:p w14:paraId="1D6493CE">
      <w:pPr>
        <w:jc w:val="left"/>
        <w:rPr>
          <w:rFonts w:ascii="Times New Roman" w:hAnsi="Times New Roman"/>
          <w:sz w:val="20"/>
          <w:szCs w:val="20"/>
        </w:rPr>
      </w:pPr>
    </w:p>
    <w:p w14:paraId="3687109E">
      <w:pPr>
        <w:jc w:val="left"/>
        <w:rPr>
          <w:rFonts w:ascii="Times New Roman" w:hAnsi="Times New Roman"/>
          <w:sz w:val="20"/>
          <w:szCs w:val="20"/>
        </w:rPr>
      </w:pPr>
    </w:p>
    <w:p w14:paraId="76953B83">
      <w:pPr>
        <w:jc w:val="left"/>
        <w:rPr>
          <w:rFonts w:ascii="Times New Roman" w:hAnsi="Times New Roman"/>
          <w:sz w:val="20"/>
          <w:szCs w:val="20"/>
        </w:rPr>
      </w:pPr>
    </w:p>
    <w:p w14:paraId="561900AE">
      <w:pPr>
        <w:jc w:val="left"/>
        <w:rPr>
          <w:rFonts w:ascii="Times New Roman" w:hAnsi="Times New Roman"/>
          <w:sz w:val="20"/>
          <w:szCs w:val="20"/>
        </w:rPr>
      </w:pPr>
    </w:p>
    <w:p w14:paraId="183C093A">
      <w:pPr>
        <w:jc w:val="left"/>
        <w:rPr>
          <w:rFonts w:ascii="Times New Roman" w:hAnsi="Times New Roman"/>
          <w:sz w:val="20"/>
          <w:szCs w:val="20"/>
        </w:rPr>
      </w:pPr>
    </w:p>
    <w:p w14:paraId="523AACC4">
      <w:pPr>
        <w:jc w:val="left"/>
        <w:rPr>
          <w:rFonts w:ascii="Times New Roman" w:hAnsi="Times New Roman"/>
          <w:sz w:val="20"/>
          <w:szCs w:val="20"/>
        </w:rPr>
      </w:pPr>
    </w:p>
    <w:p w14:paraId="3002CBF9">
      <w:pPr>
        <w:jc w:val="left"/>
        <w:rPr>
          <w:rFonts w:ascii="Times New Roman" w:hAnsi="Times New Roman"/>
          <w:sz w:val="20"/>
          <w:szCs w:val="20"/>
        </w:rPr>
      </w:pPr>
    </w:p>
    <w:p w14:paraId="0924FA4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Table </w:t>
      </w:r>
      <w:r>
        <w:rPr>
          <w:rFonts w:hint="eastAsia" w:ascii="Times New Roman" w:hAnsi="Times New Roman"/>
        </w:rPr>
        <w:t>S6</w:t>
      </w:r>
      <w:r>
        <w:rPr>
          <w:rFonts w:hint="eastAsia" w:ascii="Times New Roman" w:hAnsi="Times New Roman"/>
          <w:lang w:val="en-US" w:eastAsia="zh-CN"/>
        </w:rPr>
        <w:t>.</w:t>
      </w:r>
      <w:r>
        <w:rPr>
          <w:rFonts w:ascii="Times New Roman" w:hAnsi="Times New Roman"/>
        </w:rPr>
        <w:t xml:space="preserve"> Results of Univariate Logistic regression</w:t>
      </w:r>
      <w:r>
        <w:rPr>
          <w:rFonts w:hint="eastAsia" w:ascii="Times New Roman" w:hAnsi="Times New Roman"/>
        </w:rPr>
        <w:t xml:space="preserve"> of Neurologic symptoms groups</w:t>
      </w:r>
    </w:p>
    <w:tbl>
      <w:tblPr>
        <w:tblStyle w:val="5"/>
        <w:tblpPr w:leftFromText="180" w:rightFromText="180" w:horzAnchor="margin" w:tblpXSpec="center" w:tblpY="420"/>
        <w:tblW w:w="8863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7"/>
        <w:gridCol w:w="1701"/>
        <w:gridCol w:w="1843"/>
        <w:gridCol w:w="682"/>
        <w:gridCol w:w="1660"/>
      </w:tblGrid>
      <w:tr w14:paraId="799017E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tcBorders>
              <w:top w:val="single" w:color="auto" w:sz="4" w:space="0"/>
              <w:left w:val="nil"/>
              <w:bottom w:val="nil"/>
              <w:right w:val="nil"/>
              <w:insideV w:val="nil"/>
              <w:tl2br w:val="nil"/>
              <w:tr2bl w:val="nil"/>
            </w:tcBorders>
          </w:tcPr>
          <w:p w14:paraId="4442E45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Characteristic</w:t>
            </w:r>
          </w:p>
        </w:tc>
        <w:tc>
          <w:tcPr>
            <w:tcW w:w="3544" w:type="dxa"/>
            <w:gridSpan w:val="2"/>
            <w:tcBorders>
              <w:top w:val="single" w:color="auto" w:sz="4" w:space="0"/>
              <w:bottom w:val="nil"/>
              <w:right w:val="nil"/>
              <w:insideV w:val="nil"/>
              <w:tl2br w:val="nil"/>
              <w:tr2bl w:val="nil"/>
            </w:tcBorders>
          </w:tcPr>
          <w:p w14:paraId="553EB426">
            <w:pPr>
              <w:jc w:val="center"/>
              <w:rPr>
                <w:rFonts w:ascii="Times New Roman" w:hAnsi="Times New Roman"/>
              </w:rPr>
            </w:pPr>
            <w:bookmarkStart w:id="0" w:name="_Hlk172232489"/>
            <w:r>
              <w:rPr>
                <w:rFonts w:ascii="Times New Roman" w:hAnsi="Times New Roman"/>
              </w:rPr>
              <w:t>Neurologic symptoms</w:t>
            </w:r>
            <w:bookmarkEnd w:id="0"/>
          </w:p>
        </w:tc>
        <w:tc>
          <w:tcPr>
            <w:tcW w:w="682" w:type="dxa"/>
            <w:tcBorders>
              <w:top w:val="single" w:color="auto" w:sz="4" w:space="0"/>
              <w:bottom w:val="nil"/>
              <w:right w:val="nil"/>
              <w:insideV w:val="nil"/>
              <w:tl2br w:val="nil"/>
              <w:tr2bl w:val="nil"/>
            </w:tcBorders>
          </w:tcPr>
          <w:p w14:paraId="6191E7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</w:t>
            </w:r>
          </w:p>
        </w:tc>
        <w:tc>
          <w:tcPr>
            <w:tcW w:w="1660" w:type="dxa"/>
            <w:tcBorders>
              <w:top w:val="single" w:color="auto" w:sz="4" w:space="0"/>
              <w:bottom w:val="nil"/>
              <w:right w:val="nil"/>
              <w:insideV w:val="nil"/>
              <w:tl2br w:val="nil"/>
              <w:tr2bl w:val="nil"/>
            </w:tcBorders>
          </w:tcPr>
          <w:p w14:paraId="35758C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P</w:t>
            </w:r>
            <w:r>
              <w:rPr>
                <w:rFonts w:ascii="Times New Roman" w:hAnsi="Times New Roman"/>
              </w:rPr>
              <w:t>value</w:t>
            </w:r>
          </w:p>
        </w:tc>
      </w:tr>
      <w:tr w14:paraId="40EC29A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tcBorders>
              <w:top w:val="nil"/>
              <w:bottom w:val="single" w:color="auto" w:sz="4" w:space="0"/>
            </w:tcBorders>
          </w:tcPr>
          <w:p w14:paraId="27F1EC89">
            <w:pPr>
              <w:jc w:val="center"/>
              <w:rPr>
                <w:rFonts w:hint="eastAsia"/>
              </w:rPr>
            </w:pPr>
          </w:p>
        </w:tc>
        <w:tc>
          <w:tcPr>
            <w:tcW w:w="1701" w:type="dxa"/>
            <w:tcBorders>
              <w:top w:val="nil"/>
              <w:bottom w:val="single" w:color="auto" w:sz="4" w:space="0"/>
            </w:tcBorders>
          </w:tcPr>
          <w:p w14:paraId="070C01BD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Negtive (n</w:t>
            </w:r>
            <w:r>
              <w:rPr>
                <w:rFonts w:ascii="Times New Roman" w:hAnsi="Times New Roman"/>
              </w:rPr>
              <w:t>=</w:t>
            </w:r>
            <w:r>
              <w:rPr>
                <w:rFonts w:hint="eastAsia"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56</w:t>
            </w:r>
            <w:r>
              <w:rPr>
                <w:rFonts w:hint="eastAsia"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bottom w:val="single" w:color="auto" w:sz="4" w:space="0"/>
            </w:tcBorders>
          </w:tcPr>
          <w:p w14:paraId="72AB6B73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Positive (n</w:t>
            </w:r>
            <w:r>
              <w:rPr>
                <w:rFonts w:ascii="Times New Roman" w:hAnsi="Times New Roman"/>
              </w:rPr>
              <w:t>=116</w:t>
            </w:r>
            <w:r>
              <w:rPr>
                <w:rFonts w:hint="eastAsia" w:ascii="Times New Roman" w:hAnsi="Times New Roman"/>
              </w:rPr>
              <w:t>)</w:t>
            </w:r>
          </w:p>
        </w:tc>
        <w:tc>
          <w:tcPr>
            <w:tcW w:w="682" w:type="dxa"/>
            <w:tcBorders>
              <w:top w:val="nil"/>
              <w:bottom w:val="single" w:color="auto" w:sz="4" w:space="0"/>
            </w:tcBorders>
          </w:tcPr>
          <w:p w14:paraId="35461908">
            <w:pPr>
              <w:jc w:val="center"/>
              <w:rPr>
                <w:rFonts w:hint="eastAsia"/>
              </w:rPr>
            </w:pPr>
          </w:p>
        </w:tc>
        <w:tc>
          <w:tcPr>
            <w:tcW w:w="1660" w:type="dxa"/>
            <w:tcBorders>
              <w:top w:val="nil"/>
              <w:bottom w:val="single" w:color="auto" w:sz="4" w:space="0"/>
            </w:tcBorders>
          </w:tcPr>
          <w:p w14:paraId="5D3B244B">
            <w:pPr>
              <w:jc w:val="center"/>
              <w:rPr>
                <w:rFonts w:hint="eastAsia"/>
              </w:rPr>
            </w:pPr>
          </w:p>
        </w:tc>
      </w:tr>
      <w:tr w14:paraId="2DC8DA7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tcBorders>
              <w:top w:val="single" w:color="auto" w:sz="4" w:space="0"/>
            </w:tcBorders>
          </w:tcPr>
          <w:p w14:paraId="3F071F1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Demographic feature</w:t>
            </w:r>
          </w:p>
        </w:tc>
        <w:tc>
          <w:tcPr>
            <w:tcW w:w="1701" w:type="dxa"/>
            <w:tcBorders>
              <w:top w:val="single" w:color="auto" w:sz="4" w:space="0"/>
            </w:tcBorders>
          </w:tcPr>
          <w:p w14:paraId="0F41C33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color="auto" w:sz="4" w:space="0"/>
            </w:tcBorders>
          </w:tcPr>
          <w:p w14:paraId="68EB4F2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82" w:type="dxa"/>
            <w:tcBorders>
              <w:top w:val="single" w:color="auto" w:sz="4" w:space="0"/>
            </w:tcBorders>
          </w:tcPr>
          <w:p w14:paraId="264959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60" w:type="dxa"/>
            <w:tcBorders>
              <w:top w:val="single" w:color="auto" w:sz="4" w:space="0"/>
            </w:tcBorders>
          </w:tcPr>
          <w:p w14:paraId="67010926">
            <w:pPr>
              <w:jc w:val="center"/>
              <w:rPr>
                <w:rFonts w:ascii="Times New Roman" w:hAnsi="Times New Roman"/>
              </w:rPr>
            </w:pPr>
          </w:p>
        </w:tc>
      </w:tr>
      <w:tr w14:paraId="2B4CE39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0D71AAAD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M</w:t>
            </w:r>
            <w:r>
              <w:rPr>
                <w:rFonts w:ascii="Times New Roman" w:hAnsi="Times New Roman"/>
              </w:rPr>
              <w:t>ale, n (%)</w:t>
            </w:r>
          </w:p>
        </w:tc>
        <w:tc>
          <w:tcPr>
            <w:tcW w:w="1701" w:type="dxa"/>
          </w:tcPr>
          <w:p w14:paraId="5CAD5F1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 (40.2%)</w:t>
            </w:r>
          </w:p>
        </w:tc>
        <w:tc>
          <w:tcPr>
            <w:tcW w:w="1843" w:type="dxa"/>
          </w:tcPr>
          <w:p w14:paraId="022641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 (54.3%)</w:t>
            </w:r>
          </w:p>
        </w:tc>
        <w:tc>
          <w:tcPr>
            <w:tcW w:w="682" w:type="dxa"/>
          </w:tcPr>
          <w:p w14:paraId="10A73D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0.57</w:t>
            </w:r>
          </w:p>
        </w:tc>
        <w:tc>
          <w:tcPr>
            <w:tcW w:w="1660" w:type="dxa"/>
          </w:tcPr>
          <w:p w14:paraId="7AF886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0.012</w:t>
            </w:r>
          </w:p>
        </w:tc>
      </w:tr>
      <w:tr w14:paraId="770626F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3FC42B3D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F</w:t>
            </w:r>
            <w:r>
              <w:rPr>
                <w:rFonts w:ascii="Times New Roman" w:hAnsi="Times New Roman"/>
              </w:rPr>
              <w:t>amer, n (%)</w:t>
            </w:r>
          </w:p>
        </w:tc>
        <w:tc>
          <w:tcPr>
            <w:tcW w:w="1701" w:type="dxa"/>
          </w:tcPr>
          <w:p w14:paraId="63BBA80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215 (84.0%)</w:t>
            </w:r>
          </w:p>
        </w:tc>
        <w:tc>
          <w:tcPr>
            <w:tcW w:w="1843" w:type="dxa"/>
          </w:tcPr>
          <w:p w14:paraId="312967A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 (81.0%)</w:t>
            </w:r>
          </w:p>
        </w:tc>
        <w:tc>
          <w:tcPr>
            <w:tcW w:w="682" w:type="dxa"/>
          </w:tcPr>
          <w:p w14:paraId="1C7A9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0.81</w:t>
            </w:r>
          </w:p>
        </w:tc>
        <w:tc>
          <w:tcPr>
            <w:tcW w:w="1660" w:type="dxa"/>
          </w:tcPr>
          <w:p w14:paraId="27515A6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0.483</w:t>
            </w:r>
          </w:p>
        </w:tc>
      </w:tr>
      <w:tr w14:paraId="1BBAA34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4210B94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Age, years</w:t>
            </w:r>
          </w:p>
        </w:tc>
        <w:tc>
          <w:tcPr>
            <w:tcW w:w="1701" w:type="dxa"/>
          </w:tcPr>
          <w:p w14:paraId="169FB40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 (55, 71)</w:t>
            </w:r>
          </w:p>
        </w:tc>
        <w:tc>
          <w:tcPr>
            <w:tcW w:w="1843" w:type="dxa"/>
          </w:tcPr>
          <w:p w14:paraId="07CA39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 (66, 76)</w:t>
            </w:r>
          </w:p>
        </w:tc>
        <w:tc>
          <w:tcPr>
            <w:tcW w:w="682" w:type="dxa"/>
          </w:tcPr>
          <w:p w14:paraId="741EDF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1.08</w:t>
            </w:r>
          </w:p>
        </w:tc>
        <w:tc>
          <w:tcPr>
            <w:tcW w:w="1660" w:type="dxa"/>
          </w:tcPr>
          <w:p w14:paraId="5F74B7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&lt;0.001</w:t>
            </w:r>
          </w:p>
        </w:tc>
      </w:tr>
      <w:tr w14:paraId="2EE66AB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6215F8A3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Clinical manifestation</w:t>
            </w:r>
          </w:p>
        </w:tc>
        <w:tc>
          <w:tcPr>
            <w:tcW w:w="1701" w:type="dxa"/>
          </w:tcPr>
          <w:p w14:paraId="7FF0610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43C62A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82" w:type="dxa"/>
          </w:tcPr>
          <w:p w14:paraId="245546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60" w:type="dxa"/>
          </w:tcPr>
          <w:p w14:paraId="766C2C24">
            <w:pPr>
              <w:jc w:val="center"/>
              <w:rPr>
                <w:rFonts w:ascii="Times New Roman" w:hAnsi="Times New Roman"/>
              </w:rPr>
            </w:pPr>
          </w:p>
        </w:tc>
      </w:tr>
      <w:tr w14:paraId="39D456F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5899089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</w:t>
            </w:r>
            <w:r>
              <w:rPr>
                <w:rFonts w:hint="eastAsia" w:ascii="Times New Roman" w:hAnsi="Times New Roman"/>
                <w:vertAlign w:val="subscript"/>
              </w:rPr>
              <w:t>max</w:t>
            </w:r>
            <w:r>
              <w:rPr>
                <w:rFonts w:ascii="Times New Roman" w:hAnsi="Times New Roman"/>
              </w:rPr>
              <w:t>, ℃</w:t>
            </w:r>
          </w:p>
        </w:tc>
        <w:tc>
          <w:tcPr>
            <w:tcW w:w="1701" w:type="dxa"/>
          </w:tcPr>
          <w:p w14:paraId="01EC148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38.9 (38.3, 39.4)</w:t>
            </w:r>
          </w:p>
        </w:tc>
        <w:tc>
          <w:tcPr>
            <w:tcW w:w="1843" w:type="dxa"/>
          </w:tcPr>
          <w:p w14:paraId="58DB457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39.0 (38.8, 39.4)</w:t>
            </w:r>
          </w:p>
        </w:tc>
        <w:tc>
          <w:tcPr>
            <w:tcW w:w="682" w:type="dxa"/>
          </w:tcPr>
          <w:p w14:paraId="6F04032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1.56</w:t>
            </w:r>
          </w:p>
        </w:tc>
        <w:tc>
          <w:tcPr>
            <w:tcW w:w="1660" w:type="dxa"/>
          </w:tcPr>
          <w:p w14:paraId="07FAC14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0.005</w:t>
            </w:r>
          </w:p>
        </w:tc>
      </w:tr>
      <w:tr w14:paraId="4F5226D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22183937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Fever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hint="eastAsia" w:ascii="Times New Roman" w:hAnsi="Times New Roman"/>
              </w:rPr>
              <w:t>d</w:t>
            </w:r>
            <w:r>
              <w:rPr>
                <w:rFonts w:ascii="Times New Roman" w:hAnsi="Times New Roman"/>
              </w:rPr>
              <w:t>uration, days</w:t>
            </w:r>
          </w:p>
        </w:tc>
        <w:tc>
          <w:tcPr>
            <w:tcW w:w="1701" w:type="dxa"/>
          </w:tcPr>
          <w:p w14:paraId="1657A86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7.0 (4.8, 9.0)</w:t>
            </w:r>
          </w:p>
        </w:tc>
        <w:tc>
          <w:tcPr>
            <w:tcW w:w="1843" w:type="dxa"/>
          </w:tcPr>
          <w:p w14:paraId="3BE464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 (7.0, 11.0)</w:t>
            </w:r>
          </w:p>
        </w:tc>
        <w:tc>
          <w:tcPr>
            <w:tcW w:w="682" w:type="dxa"/>
          </w:tcPr>
          <w:p w14:paraId="43FC60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1.17</w:t>
            </w:r>
          </w:p>
        </w:tc>
        <w:tc>
          <w:tcPr>
            <w:tcW w:w="1660" w:type="dxa"/>
          </w:tcPr>
          <w:p w14:paraId="441E09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&lt;0.001</w:t>
            </w:r>
          </w:p>
        </w:tc>
      </w:tr>
      <w:tr w14:paraId="2D46A9F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1DA7C6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Diarrhea, n (%)</w:t>
            </w:r>
          </w:p>
        </w:tc>
        <w:tc>
          <w:tcPr>
            <w:tcW w:w="1701" w:type="dxa"/>
          </w:tcPr>
          <w:p w14:paraId="4885DD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 (46.1%)</w:t>
            </w:r>
          </w:p>
        </w:tc>
        <w:tc>
          <w:tcPr>
            <w:tcW w:w="1843" w:type="dxa"/>
          </w:tcPr>
          <w:p w14:paraId="529680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 (61.2%)</w:t>
            </w:r>
          </w:p>
        </w:tc>
        <w:tc>
          <w:tcPr>
            <w:tcW w:w="682" w:type="dxa"/>
          </w:tcPr>
          <w:p w14:paraId="72B982B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1.58</w:t>
            </w:r>
          </w:p>
        </w:tc>
        <w:tc>
          <w:tcPr>
            <w:tcW w:w="1660" w:type="dxa"/>
          </w:tcPr>
          <w:p w14:paraId="51D9D8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0.007</w:t>
            </w:r>
          </w:p>
        </w:tc>
      </w:tr>
      <w:tr w14:paraId="334ACA6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0AF4038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Pancreatitis, n (%)</w:t>
            </w:r>
          </w:p>
        </w:tc>
        <w:tc>
          <w:tcPr>
            <w:tcW w:w="1701" w:type="dxa"/>
          </w:tcPr>
          <w:p w14:paraId="4E377FB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 (47.3%)</w:t>
            </w:r>
          </w:p>
        </w:tc>
        <w:tc>
          <w:tcPr>
            <w:tcW w:w="1843" w:type="dxa"/>
          </w:tcPr>
          <w:p w14:paraId="422AB7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 (84.5%)</w:t>
            </w:r>
          </w:p>
        </w:tc>
        <w:tc>
          <w:tcPr>
            <w:tcW w:w="682" w:type="dxa"/>
          </w:tcPr>
          <w:p w14:paraId="7BE052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6.07</w:t>
            </w:r>
          </w:p>
        </w:tc>
        <w:tc>
          <w:tcPr>
            <w:tcW w:w="1660" w:type="dxa"/>
          </w:tcPr>
          <w:p w14:paraId="67CCB5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&lt;0.001</w:t>
            </w:r>
          </w:p>
        </w:tc>
      </w:tr>
      <w:tr w14:paraId="72C438A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5743B5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Gastrointestinal bleeding, n (%)</w:t>
            </w:r>
          </w:p>
        </w:tc>
        <w:tc>
          <w:tcPr>
            <w:tcW w:w="1701" w:type="dxa"/>
          </w:tcPr>
          <w:p w14:paraId="5BA8E22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 (11.7%)</w:t>
            </w:r>
          </w:p>
        </w:tc>
        <w:tc>
          <w:tcPr>
            <w:tcW w:w="1843" w:type="dxa"/>
          </w:tcPr>
          <w:p w14:paraId="78F8E40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 (55.2%)</w:t>
            </w:r>
          </w:p>
        </w:tc>
        <w:tc>
          <w:tcPr>
            <w:tcW w:w="682" w:type="dxa"/>
          </w:tcPr>
          <w:p w14:paraId="7F51F0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9.27</w:t>
            </w:r>
          </w:p>
        </w:tc>
        <w:tc>
          <w:tcPr>
            <w:tcW w:w="1660" w:type="dxa"/>
          </w:tcPr>
          <w:p w14:paraId="0592FB6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&lt;0.001</w:t>
            </w:r>
          </w:p>
        </w:tc>
      </w:tr>
      <w:tr w14:paraId="6BE55C2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6CBF01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PFI, n (%)</w:t>
            </w:r>
          </w:p>
        </w:tc>
        <w:tc>
          <w:tcPr>
            <w:tcW w:w="1701" w:type="dxa"/>
          </w:tcPr>
          <w:p w14:paraId="76AAEA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 (15.2%)</w:t>
            </w:r>
          </w:p>
        </w:tc>
        <w:tc>
          <w:tcPr>
            <w:tcW w:w="1843" w:type="dxa"/>
          </w:tcPr>
          <w:p w14:paraId="15E26D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 (57.8%)</w:t>
            </w:r>
          </w:p>
        </w:tc>
        <w:tc>
          <w:tcPr>
            <w:tcW w:w="682" w:type="dxa"/>
          </w:tcPr>
          <w:p w14:paraId="2A8C29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7.61</w:t>
            </w:r>
          </w:p>
        </w:tc>
        <w:tc>
          <w:tcPr>
            <w:tcW w:w="1660" w:type="dxa"/>
          </w:tcPr>
          <w:p w14:paraId="5E2FD40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&lt;0.001</w:t>
            </w:r>
          </w:p>
        </w:tc>
      </w:tr>
      <w:tr w14:paraId="3554BA7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590DB8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Bacteremia, n (%)</w:t>
            </w:r>
          </w:p>
        </w:tc>
        <w:tc>
          <w:tcPr>
            <w:tcW w:w="1701" w:type="dxa"/>
          </w:tcPr>
          <w:p w14:paraId="7E74D95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(4.3%)</w:t>
            </w:r>
          </w:p>
        </w:tc>
        <w:tc>
          <w:tcPr>
            <w:tcW w:w="1843" w:type="dxa"/>
          </w:tcPr>
          <w:p w14:paraId="63C2BE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 (15.5%)</w:t>
            </w:r>
          </w:p>
        </w:tc>
        <w:tc>
          <w:tcPr>
            <w:tcW w:w="682" w:type="dxa"/>
          </w:tcPr>
          <w:p w14:paraId="4119548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4.09</w:t>
            </w:r>
          </w:p>
        </w:tc>
        <w:tc>
          <w:tcPr>
            <w:tcW w:w="1660" w:type="dxa"/>
          </w:tcPr>
          <w:p w14:paraId="03CB9D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&lt;0.001</w:t>
            </w:r>
          </w:p>
        </w:tc>
      </w:tr>
      <w:tr w14:paraId="77192B6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0E8135CE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Laboratory tests</w:t>
            </w:r>
          </w:p>
        </w:tc>
        <w:tc>
          <w:tcPr>
            <w:tcW w:w="1701" w:type="dxa"/>
          </w:tcPr>
          <w:p w14:paraId="0DF9CE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43747E0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82" w:type="dxa"/>
          </w:tcPr>
          <w:p w14:paraId="67130DA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60" w:type="dxa"/>
          </w:tcPr>
          <w:p w14:paraId="6100CF2F">
            <w:pPr>
              <w:jc w:val="center"/>
              <w:rPr>
                <w:rFonts w:ascii="Times New Roman" w:hAnsi="Times New Roman"/>
              </w:rPr>
            </w:pPr>
          </w:p>
        </w:tc>
      </w:tr>
      <w:tr w14:paraId="239B54F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1BA29C0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SFTSV RNA (lg, copies</w:t>
            </w:r>
            <w:r>
              <w:rPr>
                <w:rFonts w:hint="eastAsia" w:ascii="Times New Roman" w:hAnsi="Times New Roman"/>
              </w:rPr>
              <w:t>/ml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701" w:type="dxa"/>
          </w:tcPr>
          <w:p w14:paraId="4849A15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4.00 (3.00, 5.00)</w:t>
            </w:r>
          </w:p>
        </w:tc>
        <w:tc>
          <w:tcPr>
            <w:tcW w:w="1843" w:type="dxa"/>
          </w:tcPr>
          <w:p w14:paraId="4BBEB7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6.00 (5.00, 6.00)</w:t>
            </w:r>
          </w:p>
        </w:tc>
        <w:tc>
          <w:tcPr>
            <w:tcW w:w="682" w:type="dxa"/>
          </w:tcPr>
          <w:p w14:paraId="6E978A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2.40</w:t>
            </w:r>
          </w:p>
        </w:tc>
        <w:tc>
          <w:tcPr>
            <w:tcW w:w="1660" w:type="dxa"/>
          </w:tcPr>
          <w:p w14:paraId="46A784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&lt;0.001</w:t>
            </w:r>
          </w:p>
        </w:tc>
      </w:tr>
      <w:tr w14:paraId="12D3913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19187F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WBC (×10</w:t>
            </w:r>
            <w:r>
              <w:rPr>
                <w:rFonts w:hint="eastAsia" w:ascii="Times New Roman" w:hAnsi="Times New Roman"/>
                <w:vertAlign w:val="superscript"/>
              </w:rPr>
              <w:t>9</w:t>
            </w:r>
            <w:r>
              <w:rPr>
                <w:rFonts w:ascii="Times New Roman" w:hAnsi="Times New Roman"/>
              </w:rPr>
              <w:t>/L)</w:t>
            </w:r>
          </w:p>
        </w:tc>
        <w:tc>
          <w:tcPr>
            <w:tcW w:w="1701" w:type="dxa"/>
          </w:tcPr>
          <w:p w14:paraId="5BDD225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2.08 (1.48, 3.58)</w:t>
            </w:r>
          </w:p>
        </w:tc>
        <w:tc>
          <w:tcPr>
            <w:tcW w:w="1843" w:type="dxa"/>
          </w:tcPr>
          <w:p w14:paraId="4D7AF76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1.82 (1.39, 3.06)</w:t>
            </w:r>
          </w:p>
        </w:tc>
        <w:tc>
          <w:tcPr>
            <w:tcW w:w="682" w:type="dxa"/>
          </w:tcPr>
          <w:p w14:paraId="0171690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0.93</w:t>
            </w:r>
          </w:p>
        </w:tc>
        <w:tc>
          <w:tcPr>
            <w:tcW w:w="1660" w:type="dxa"/>
          </w:tcPr>
          <w:p w14:paraId="76D6359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0.182</w:t>
            </w:r>
          </w:p>
        </w:tc>
      </w:tr>
      <w:tr w14:paraId="294FB75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5977C8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Neut</w:t>
            </w:r>
            <w:r>
              <w:rPr>
                <w:rFonts w:hint="eastAsia" w:ascii="Times New Roman" w:hAnsi="Times New Roman"/>
                <w:vertAlign w:val="superscript"/>
              </w:rPr>
              <w:t>#</w:t>
            </w:r>
            <w:r>
              <w:rPr>
                <w:rFonts w:ascii="Times New Roman" w:hAnsi="Times New Roman"/>
              </w:rPr>
              <w:t xml:space="preserve"> (×10</w:t>
            </w:r>
            <w:r>
              <w:rPr>
                <w:rFonts w:hint="eastAsia" w:ascii="Times New Roman" w:hAnsi="Times New Roman"/>
                <w:vertAlign w:val="superscript"/>
              </w:rPr>
              <w:t>9</w:t>
            </w:r>
            <w:r>
              <w:rPr>
                <w:rFonts w:ascii="Times New Roman" w:hAnsi="Times New Roman"/>
              </w:rPr>
              <w:t>/L)</w:t>
            </w:r>
          </w:p>
        </w:tc>
        <w:tc>
          <w:tcPr>
            <w:tcW w:w="1701" w:type="dxa"/>
          </w:tcPr>
          <w:p w14:paraId="634EBD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1.26 (0.77, 2.03)</w:t>
            </w:r>
          </w:p>
        </w:tc>
        <w:tc>
          <w:tcPr>
            <w:tcW w:w="1843" w:type="dxa"/>
          </w:tcPr>
          <w:p w14:paraId="5EDAF50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1.18 (0.77, 1.90)</w:t>
            </w:r>
          </w:p>
        </w:tc>
        <w:tc>
          <w:tcPr>
            <w:tcW w:w="682" w:type="dxa"/>
          </w:tcPr>
          <w:p w14:paraId="10F6621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0.94</w:t>
            </w:r>
          </w:p>
        </w:tc>
        <w:tc>
          <w:tcPr>
            <w:tcW w:w="1660" w:type="dxa"/>
          </w:tcPr>
          <w:p w14:paraId="571DB25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0.325</w:t>
            </w:r>
          </w:p>
        </w:tc>
      </w:tr>
      <w:tr w14:paraId="6E13CE8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7238F7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Lymp</w:t>
            </w:r>
            <w:r>
              <w:rPr>
                <w:rFonts w:hint="eastAsia" w:ascii="Times New Roman" w:hAnsi="Times New Roman"/>
                <w:vertAlign w:val="superscript"/>
              </w:rPr>
              <w:t>#</w:t>
            </w:r>
            <w:r>
              <w:rPr>
                <w:rFonts w:ascii="Times New Roman" w:hAnsi="Times New Roman"/>
              </w:rPr>
              <w:t xml:space="preserve"> (×10</w:t>
            </w:r>
            <w:r>
              <w:rPr>
                <w:rFonts w:hint="eastAsia" w:ascii="Times New Roman" w:hAnsi="Times New Roman"/>
                <w:vertAlign w:val="superscript"/>
              </w:rPr>
              <w:t>9</w:t>
            </w:r>
            <w:r>
              <w:rPr>
                <w:rFonts w:ascii="Times New Roman" w:hAnsi="Times New Roman"/>
              </w:rPr>
              <w:t>/L)</w:t>
            </w:r>
          </w:p>
        </w:tc>
        <w:tc>
          <w:tcPr>
            <w:tcW w:w="1701" w:type="dxa"/>
          </w:tcPr>
          <w:p w14:paraId="0E86FE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0.54 (0.37, 0.89)</w:t>
            </w:r>
          </w:p>
        </w:tc>
        <w:tc>
          <w:tcPr>
            <w:tcW w:w="1843" w:type="dxa"/>
          </w:tcPr>
          <w:p w14:paraId="6BD5302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0.47 (0.29, 0.69)</w:t>
            </w:r>
          </w:p>
        </w:tc>
        <w:tc>
          <w:tcPr>
            <w:tcW w:w="682" w:type="dxa"/>
          </w:tcPr>
          <w:p w14:paraId="6CA5EE0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0.68</w:t>
            </w:r>
          </w:p>
        </w:tc>
        <w:tc>
          <w:tcPr>
            <w:tcW w:w="1660" w:type="dxa"/>
          </w:tcPr>
          <w:p w14:paraId="34A9B8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0.073</w:t>
            </w:r>
          </w:p>
        </w:tc>
      </w:tr>
      <w:tr w14:paraId="69E1CBC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08E7416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RBC (×10</w:t>
            </w:r>
            <w:r>
              <w:rPr>
                <w:rFonts w:hint="eastAsia" w:ascii="Times New Roman" w:hAnsi="Times New Roman"/>
                <w:vertAlign w:val="superscript"/>
              </w:rPr>
              <w:t>12</w:t>
            </w:r>
            <w:r>
              <w:rPr>
                <w:rFonts w:ascii="Times New Roman" w:hAnsi="Times New Roman"/>
              </w:rPr>
              <w:t>/L)</w:t>
            </w:r>
          </w:p>
        </w:tc>
        <w:tc>
          <w:tcPr>
            <w:tcW w:w="1701" w:type="dxa"/>
          </w:tcPr>
          <w:p w14:paraId="2AC5BC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4.36 (4.01, 4.72)</w:t>
            </w:r>
          </w:p>
        </w:tc>
        <w:tc>
          <w:tcPr>
            <w:tcW w:w="1843" w:type="dxa"/>
          </w:tcPr>
          <w:p w14:paraId="7EDF51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4.29 (3.92, 4.58)</w:t>
            </w:r>
          </w:p>
        </w:tc>
        <w:tc>
          <w:tcPr>
            <w:tcW w:w="682" w:type="dxa"/>
          </w:tcPr>
          <w:p w14:paraId="58510F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0.78</w:t>
            </w:r>
          </w:p>
        </w:tc>
        <w:tc>
          <w:tcPr>
            <w:tcW w:w="1660" w:type="dxa"/>
          </w:tcPr>
          <w:p w14:paraId="38DF4E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0.188</w:t>
            </w:r>
          </w:p>
        </w:tc>
      </w:tr>
      <w:tr w14:paraId="6FDC6C7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16537A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Hb (g/L)</w:t>
            </w:r>
          </w:p>
        </w:tc>
        <w:tc>
          <w:tcPr>
            <w:tcW w:w="1701" w:type="dxa"/>
          </w:tcPr>
          <w:p w14:paraId="1B8C2E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 (121, 141)</w:t>
            </w:r>
          </w:p>
        </w:tc>
        <w:tc>
          <w:tcPr>
            <w:tcW w:w="1843" w:type="dxa"/>
          </w:tcPr>
          <w:p w14:paraId="6BE626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 (119, 145)</w:t>
            </w:r>
          </w:p>
        </w:tc>
        <w:tc>
          <w:tcPr>
            <w:tcW w:w="682" w:type="dxa"/>
          </w:tcPr>
          <w:p w14:paraId="7756CC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1.00</w:t>
            </w:r>
          </w:p>
        </w:tc>
        <w:tc>
          <w:tcPr>
            <w:tcW w:w="1660" w:type="dxa"/>
          </w:tcPr>
          <w:p w14:paraId="57F512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0.429</w:t>
            </w:r>
          </w:p>
        </w:tc>
      </w:tr>
      <w:tr w14:paraId="49A1411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763A1D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PLT (×10</w:t>
            </w:r>
            <w:r>
              <w:rPr>
                <w:rFonts w:hint="eastAsia" w:ascii="Times New Roman" w:hAnsi="Times New Roman"/>
                <w:vertAlign w:val="superscript"/>
              </w:rPr>
              <w:t>9</w:t>
            </w:r>
            <w:r>
              <w:rPr>
                <w:rFonts w:ascii="Times New Roman" w:hAnsi="Times New Roman"/>
              </w:rPr>
              <w:t>/L)</w:t>
            </w:r>
          </w:p>
        </w:tc>
        <w:tc>
          <w:tcPr>
            <w:tcW w:w="1701" w:type="dxa"/>
          </w:tcPr>
          <w:p w14:paraId="2E9BAB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 (41, 75)</w:t>
            </w:r>
          </w:p>
        </w:tc>
        <w:tc>
          <w:tcPr>
            <w:tcW w:w="1843" w:type="dxa"/>
          </w:tcPr>
          <w:p w14:paraId="2511039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 (30, 53)</w:t>
            </w:r>
          </w:p>
        </w:tc>
        <w:tc>
          <w:tcPr>
            <w:tcW w:w="682" w:type="dxa"/>
          </w:tcPr>
          <w:p w14:paraId="18C3504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0.97</w:t>
            </w:r>
          </w:p>
        </w:tc>
        <w:tc>
          <w:tcPr>
            <w:tcW w:w="1660" w:type="dxa"/>
          </w:tcPr>
          <w:p w14:paraId="17EBBC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&lt;0.001</w:t>
            </w:r>
          </w:p>
        </w:tc>
      </w:tr>
      <w:tr w14:paraId="240DEFD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4A4AA3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ALT (U/L)</w:t>
            </w:r>
          </w:p>
        </w:tc>
        <w:tc>
          <w:tcPr>
            <w:tcW w:w="1701" w:type="dxa"/>
          </w:tcPr>
          <w:p w14:paraId="2C5E6D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 (37, 107)</w:t>
            </w:r>
          </w:p>
        </w:tc>
        <w:tc>
          <w:tcPr>
            <w:tcW w:w="1843" w:type="dxa"/>
          </w:tcPr>
          <w:p w14:paraId="3DAA657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 (58, 152)</w:t>
            </w:r>
          </w:p>
        </w:tc>
        <w:tc>
          <w:tcPr>
            <w:tcW w:w="682" w:type="dxa"/>
          </w:tcPr>
          <w:p w14:paraId="4D039BC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1.00</w:t>
            </w:r>
          </w:p>
        </w:tc>
        <w:tc>
          <w:tcPr>
            <w:tcW w:w="1660" w:type="dxa"/>
          </w:tcPr>
          <w:p w14:paraId="1E7C5D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&lt;0.001</w:t>
            </w:r>
          </w:p>
        </w:tc>
      </w:tr>
      <w:tr w14:paraId="23B2CC9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45B7DD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AST (U/L)</w:t>
            </w:r>
          </w:p>
        </w:tc>
        <w:tc>
          <w:tcPr>
            <w:tcW w:w="1701" w:type="dxa"/>
          </w:tcPr>
          <w:p w14:paraId="39BB7C7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 (76, 248)</w:t>
            </w:r>
          </w:p>
        </w:tc>
        <w:tc>
          <w:tcPr>
            <w:tcW w:w="1843" w:type="dxa"/>
          </w:tcPr>
          <w:p w14:paraId="68A36A1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343 (153, 526)</w:t>
            </w:r>
          </w:p>
        </w:tc>
        <w:tc>
          <w:tcPr>
            <w:tcW w:w="682" w:type="dxa"/>
          </w:tcPr>
          <w:p w14:paraId="602A45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1.00</w:t>
            </w:r>
          </w:p>
        </w:tc>
        <w:tc>
          <w:tcPr>
            <w:tcW w:w="1660" w:type="dxa"/>
          </w:tcPr>
          <w:p w14:paraId="50A9F89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&lt;0.001</w:t>
            </w:r>
          </w:p>
        </w:tc>
      </w:tr>
      <w:tr w14:paraId="7396330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1D6084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TBIL (μmol/L)</w:t>
            </w:r>
          </w:p>
        </w:tc>
        <w:tc>
          <w:tcPr>
            <w:tcW w:w="1701" w:type="dxa"/>
          </w:tcPr>
          <w:p w14:paraId="1AC2E2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9.2 (7.1, 11.3)</w:t>
            </w:r>
          </w:p>
        </w:tc>
        <w:tc>
          <w:tcPr>
            <w:tcW w:w="1843" w:type="dxa"/>
          </w:tcPr>
          <w:p w14:paraId="416955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9.3 (7.7, 12.2)</w:t>
            </w:r>
          </w:p>
        </w:tc>
        <w:tc>
          <w:tcPr>
            <w:tcW w:w="682" w:type="dxa"/>
          </w:tcPr>
          <w:p w14:paraId="010E004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1.02</w:t>
            </w:r>
          </w:p>
        </w:tc>
        <w:tc>
          <w:tcPr>
            <w:tcW w:w="1660" w:type="dxa"/>
          </w:tcPr>
          <w:p w14:paraId="112C82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0.130</w:t>
            </w:r>
          </w:p>
        </w:tc>
      </w:tr>
      <w:tr w14:paraId="2D75848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6430551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  <w:r>
              <w:rPr>
                <w:rFonts w:hint="eastAsia" w:ascii="Times New Roman" w:hAnsi="Times New Roman"/>
              </w:rPr>
              <w:t>rea</w:t>
            </w:r>
            <w:r>
              <w:rPr>
                <w:rFonts w:ascii="Times New Roman" w:hAnsi="Times New Roman"/>
              </w:rPr>
              <w:t xml:space="preserve"> (μmol/L)</w:t>
            </w:r>
          </w:p>
        </w:tc>
        <w:tc>
          <w:tcPr>
            <w:tcW w:w="1701" w:type="dxa"/>
          </w:tcPr>
          <w:p w14:paraId="2D3C54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 (58, 90)</w:t>
            </w:r>
          </w:p>
        </w:tc>
        <w:tc>
          <w:tcPr>
            <w:tcW w:w="1843" w:type="dxa"/>
          </w:tcPr>
          <w:p w14:paraId="7E7CDF1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 (78, 129)</w:t>
            </w:r>
          </w:p>
        </w:tc>
        <w:tc>
          <w:tcPr>
            <w:tcW w:w="682" w:type="dxa"/>
          </w:tcPr>
          <w:p w14:paraId="1787E3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1.02</w:t>
            </w:r>
          </w:p>
        </w:tc>
        <w:tc>
          <w:tcPr>
            <w:tcW w:w="1660" w:type="dxa"/>
          </w:tcPr>
          <w:p w14:paraId="533182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&lt;0.001</w:t>
            </w:r>
          </w:p>
        </w:tc>
      </w:tr>
      <w:tr w14:paraId="34E8C77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106992F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BUN (mmol/L)</w:t>
            </w:r>
          </w:p>
        </w:tc>
        <w:tc>
          <w:tcPr>
            <w:tcW w:w="1701" w:type="dxa"/>
          </w:tcPr>
          <w:p w14:paraId="3D37235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6.0 (4.5, 7.8)</w:t>
            </w:r>
          </w:p>
        </w:tc>
        <w:tc>
          <w:tcPr>
            <w:tcW w:w="1843" w:type="dxa"/>
          </w:tcPr>
          <w:p w14:paraId="075350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8.5 (6.1, 11.9)</w:t>
            </w:r>
          </w:p>
        </w:tc>
        <w:tc>
          <w:tcPr>
            <w:tcW w:w="682" w:type="dxa"/>
          </w:tcPr>
          <w:p w14:paraId="2240D8D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1.16</w:t>
            </w:r>
          </w:p>
        </w:tc>
        <w:tc>
          <w:tcPr>
            <w:tcW w:w="1660" w:type="dxa"/>
          </w:tcPr>
          <w:p w14:paraId="2CCC4E6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&lt;0.001</w:t>
            </w:r>
          </w:p>
        </w:tc>
      </w:tr>
      <w:tr w14:paraId="5BC148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613A133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LDH (U/L)</w:t>
            </w:r>
          </w:p>
        </w:tc>
        <w:tc>
          <w:tcPr>
            <w:tcW w:w="1701" w:type="dxa"/>
          </w:tcPr>
          <w:p w14:paraId="0BFF70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459 (327, 711)</w:t>
            </w:r>
          </w:p>
        </w:tc>
        <w:tc>
          <w:tcPr>
            <w:tcW w:w="1843" w:type="dxa"/>
          </w:tcPr>
          <w:p w14:paraId="619E24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862 (536, 1,461)</w:t>
            </w:r>
          </w:p>
        </w:tc>
        <w:tc>
          <w:tcPr>
            <w:tcW w:w="682" w:type="dxa"/>
          </w:tcPr>
          <w:p w14:paraId="0AF5A6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1.00</w:t>
            </w:r>
          </w:p>
        </w:tc>
        <w:tc>
          <w:tcPr>
            <w:tcW w:w="1660" w:type="dxa"/>
          </w:tcPr>
          <w:p w14:paraId="0D0A35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&lt;0.001</w:t>
            </w:r>
          </w:p>
        </w:tc>
      </w:tr>
      <w:tr w14:paraId="41C9663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210C57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CK (U/L)</w:t>
            </w:r>
          </w:p>
        </w:tc>
        <w:tc>
          <w:tcPr>
            <w:tcW w:w="1701" w:type="dxa"/>
          </w:tcPr>
          <w:p w14:paraId="7186A6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323 (137, 672)</w:t>
            </w:r>
          </w:p>
        </w:tc>
        <w:tc>
          <w:tcPr>
            <w:tcW w:w="1843" w:type="dxa"/>
          </w:tcPr>
          <w:p w14:paraId="55A933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607 (321, 1,649)</w:t>
            </w:r>
          </w:p>
        </w:tc>
        <w:tc>
          <w:tcPr>
            <w:tcW w:w="682" w:type="dxa"/>
          </w:tcPr>
          <w:p w14:paraId="571DF74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1.00</w:t>
            </w:r>
          </w:p>
        </w:tc>
        <w:tc>
          <w:tcPr>
            <w:tcW w:w="1660" w:type="dxa"/>
          </w:tcPr>
          <w:p w14:paraId="33A451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0.034</w:t>
            </w:r>
          </w:p>
        </w:tc>
      </w:tr>
      <w:tr w14:paraId="67E8B28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6663E0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CKMB (U/L)</w:t>
            </w:r>
          </w:p>
        </w:tc>
        <w:tc>
          <w:tcPr>
            <w:tcW w:w="1701" w:type="dxa"/>
          </w:tcPr>
          <w:p w14:paraId="20A159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 (19, 38)</w:t>
            </w:r>
          </w:p>
        </w:tc>
        <w:tc>
          <w:tcPr>
            <w:tcW w:w="1843" w:type="dxa"/>
          </w:tcPr>
          <w:p w14:paraId="68E2D29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 (28, 71)</w:t>
            </w:r>
          </w:p>
        </w:tc>
        <w:tc>
          <w:tcPr>
            <w:tcW w:w="682" w:type="dxa"/>
          </w:tcPr>
          <w:p w14:paraId="60B6D16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1.01</w:t>
            </w:r>
          </w:p>
        </w:tc>
        <w:tc>
          <w:tcPr>
            <w:tcW w:w="1660" w:type="dxa"/>
          </w:tcPr>
          <w:p w14:paraId="608BA2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&lt;0.001</w:t>
            </w:r>
          </w:p>
        </w:tc>
      </w:tr>
      <w:tr w14:paraId="53817F5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65169A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PT (s)</w:t>
            </w:r>
          </w:p>
        </w:tc>
        <w:tc>
          <w:tcPr>
            <w:tcW w:w="1701" w:type="dxa"/>
          </w:tcPr>
          <w:p w14:paraId="2F265B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11.4 (10.6, 12.5)</w:t>
            </w:r>
          </w:p>
        </w:tc>
        <w:tc>
          <w:tcPr>
            <w:tcW w:w="1843" w:type="dxa"/>
          </w:tcPr>
          <w:p w14:paraId="6D86FC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12.10 (11.1, 13.1)</w:t>
            </w:r>
          </w:p>
        </w:tc>
        <w:tc>
          <w:tcPr>
            <w:tcW w:w="682" w:type="dxa"/>
          </w:tcPr>
          <w:p w14:paraId="6E8987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1.39</w:t>
            </w:r>
          </w:p>
        </w:tc>
        <w:tc>
          <w:tcPr>
            <w:tcW w:w="1660" w:type="dxa"/>
          </w:tcPr>
          <w:p w14:paraId="2D20845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&lt;0.001</w:t>
            </w:r>
          </w:p>
        </w:tc>
      </w:tr>
      <w:tr w14:paraId="3174FCE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29FE9A2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D-D dimer (μg/m</w:t>
            </w:r>
            <w:r>
              <w:rPr>
                <w:rFonts w:hint="eastAsia" w:ascii="Times New Roman" w:hAnsi="Times New Roman"/>
              </w:rPr>
              <w:t>l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701" w:type="dxa"/>
          </w:tcPr>
          <w:p w14:paraId="276D6F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2.4 (1.2, 5.4)</w:t>
            </w:r>
          </w:p>
        </w:tc>
        <w:tc>
          <w:tcPr>
            <w:tcW w:w="1843" w:type="dxa"/>
          </w:tcPr>
          <w:p w14:paraId="2C6D126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6.0 (2.7, 10.1)</w:t>
            </w:r>
          </w:p>
        </w:tc>
        <w:tc>
          <w:tcPr>
            <w:tcW w:w="682" w:type="dxa"/>
          </w:tcPr>
          <w:p w14:paraId="6F66B6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1.12</w:t>
            </w:r>
          </w:p>
        </w:tc>
        <w:tc>
          <w:tcPr>
            <w:tcW w:w="1660" w:type="dxa"/>
          </w:tcPr>
          <w:p w14:paraId="5280C7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&lt;0.001</w:t>
            </w:r>
          </w:p>
        </w:tc>
      </w:tr>
      <w:tr w14:paraId="407EA8E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701669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TT (s)</w:t>
            </w:r>
          </w:p>
        </w:tc>
        <w:tc>
          <w:tcPr>
            <w:tcW w:w="1701" w:type="dxa"/>
          </w:tcPr>
          <w:p w14:paraId="26EAA4A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 (20.0, 27.0)</w:t>
            </w:r>
          </w:p>
        </w:tc>
        <w:tc>
          <w:tcPr>
            <w:tcW w:w="1843" w:type="dxa"/>
          </w:tcPr>
          <w:p w14:paraId="12BB88B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 (23.0, 43.0)</w:t>
            </w:r>
          </w:p>
        </w:tc>
        <w:tc>
          <w:tcPr>
            <w:tcW w:w="682" w:type="dxa"/>
          </w:tcPr>
          <w:p w14:paraId="3F798DF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1.03</w:t>
            </w:r>
          </w:p>
        </w:tc>
        <w:tc>
          <w:tcPr>
            <w:tcW w:w="1660" w:type="dxa"/>
          </w:tcPr>
          <w:p w14:paraId="3548AF6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&lt;0.001</w:t>
            </w:r>
          </w:p>
        </w:tc>
      </w:tr>
      <w:tr w14:paraId="36017A8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5621E0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FIB (g/L)</w:t>
            </w:r>
          </w:p>
        </w:tc>
        <w:tc>
          <w:tcPr>
            <w:tcW w:w="1701" w:type="dxa"/>
          </w:tcPr>
          <w:p w14:paraId="6CACDA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2.36 (2.01, 2.69)</w:t>
            </w:r>
          </w:p>
        </w:tc>
        <w:tc>
          <w:tcPr>
            <w:tcW w:w="1843" w:type="dxa"/>
          </w:tcPr>
          <w:p w14:paraId="3E37B2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2.18 (1.84, 2.53)</w:t>
            </w:r>
          </w:p>
        </w:tc>
        <w:tc>
          <w:tcPr>
            <w:tcW w:w="682" w:type="dxa"/>
          </w:tcPr>
          <w:p w14:paraId="79CD3B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0.62</w:t>
            </w:r>
          </w:p>
        </w:tc>
        <w:tc>
          <w:tcPr>
            <w:tcW w:w="1660" w:type="dxa"/>
          </w:tcPr>
          <w:p w14:paraId="516BF7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0.014</w:t>
            </w:r>
          </w:p>
        </w:tc>
      </w:tr>
      <w:tr w14:paraId="54A0764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71C769C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</w:t>
            </w:r>
            <w:r>
              <w:rPr>
                <w:rFonts w:hint="eastAsia" w:ascii="Times New Roman" w:hAnsi="Times New Roman"/>
                <w:vertAlign w:val="superscript"/>
              </w:rPr>
              <w:t>+</w:t>
            </w:r>
            <w:r>
              <w:rPr>
                <w:rFonts w:ascii="Times New Roman" w:hAnsi="Times New Roman"/>
              </w:rPr>
              <w:t xml:space="preserve"> (mmol/L)</w:t>
            </w:r>
          </w:p>
        </w:tc>
        <w:tc>
          <w:tcPr>
            <w:tcW w:w="1701" w:type="dxa"/>
          </w:tcPr>
          <w:p w14:paraId="0A311E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3.70 (3.47, 4.10)</w:t>
            </w:r>
          </w:p>
        </w:tc>
        <w:tc>
          <w:tcPr>
            <w:tcW w:w="1843" w:type="dxa"/>
          </w:tcPr>
          <w:p w14:paraId="197D4AA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3.97 (3.53, 4.37)</w:t>
            </w:r>
          </w:p>
        </w:tc>
        <w:tc>
          <w:tcPr>
            <w:tcW w:w="682" w:type="dxa"/>
          </w:tcPr>
          <w:p w14:paraId="76A51A7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1.68</w:t>
            </w:r>
          </w:p>
        </w:tc>
        <w:tc>
          <w:tcPr>
            <w:tcW w:w="1660" w:type="dxa"/>
          </w:tcPr>
          <w:p w14:paraId="36F44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0.012</w:t>
            </w:r>
          </w:p>
        </w:tc>
      </w:tr>
      <w:tr w14:paraId="4ABD1BC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2AE5C1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TCO</w:t>
            </w:r>
            <w:r>
              <w:rPr>
                <w:rFonts w:hint="eastAsia" w:ascii="Times New Roman" w:hAnsi="Times New Roman"/>
                <w:vertAlign w:val="subscript"/>
              </w:rPr>
              <w:t>2</w:t>
            </w:r>
            <w:r>
              <w:rPr>
                <w:rFonts w:ascii="Times New Roman" w:hAnsi="Times New Roman"/>
              </w:rPr>
              <w:t xml:space="preserve"> (mmol/L)</w:t>
            </w:r>
          </w:p>
        </w:tc>
        <w:tc>
          <w:tcPr>
            <w:tcW w:w="1701" w:type="dxa"/>
          </w:tcPr>
          <w:p w14:paraId="4B31D2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23.6 (21.6, 26.1)</w:t>
            </w:r>
          </w:p>
        </w:tc>
        <w:tc>
          <w:tcPr>
            <w:tcW w:w="1843" w:type="dxa"/>
          </w:tcPr>
          <w:p w14:paraId="5154986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22.4 (19.6, 24.9)</w:t>
            </w:r>
          </w:p>
        </w:tc>
        <w:tc>
          <w:tcPr>
            <w:tcW w:w="682" w:type="dxa"/>
          </w:tcPr>
          <w:p w14:paraId="3567E3D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0.91</w:t>
            </w:r>
          </w:p>
        </w:tc>
        <w:tc>
          <w:tcPr>
            <w:tcW w:w="1660" w:type="dxa"/>
          </w:tcPr>
          <w:p w14:paraId="6D9D68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0.002</w:t>
            </w:r>
          </w:p>
        </w:tc>
      </w:tr>
    </w:tbl>
    <w:p w14:paraId="6AEC650C">
      <w:pPr>
        <w:tabs>
          <w:tab w:val="left" w:pos="678"/>
        </w:tabs>
        <w:jc w:val="left"/>
        <w:rPr>
          <w:rFonts w:hint="eastAsia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PFI: Pulmonary fungal infection</w:t>
      </w:r>
      <w:r>
        <w:rPr>
          <w:rFonts w:hint="eastAsia" w:ascii="Times New Roman" w:hAnsi="Times New Roman"/>
          <w:sz w:val="18"/>
          <w:szCs w:val="18"/>
        </w:rPr>
        <w:t xml:space="preserve">; </w:t>
      </w:r>
      <w:r>
        <w:rPr>
          <w:rFonts w:ascii="Times New Roman" w:hAnsi="Times New Roman"/>
          <w:sz w:val="18"/>
          <w:szCs w:val="18"/>
        </w:rPr>
        <w:t>T</w:t>
      </w:r>
      <w:r>
        <w:rPr>
          <w:rFonts w:ascii="Times New Roman" w:hAnsi="Times New Roman"/>
          <w:sz w:val="18"/>
          <w:szCs w:val="18"/>
          <w:vertAlign w:val="subscript"/>
        </w:rPr>
        <w:t>max</w:t>
      </w:r>
      <w:r>
        <w:rPr>
          <w:rFonts w:ascii="Times New Roman" w:hAnsi="Times New Roman"/>
          <w:sz w:val="18"/>
          <w:szCs w:val="18"/>
        </w:rPr>
        <w:t xml:space="preserve">: </w:t>
      </w:r>
      <w:r>
        <w:rPr>
          <w:rFonts w:hint="eastAsia" w:ascii="Times New Roman" w:hAnsi="Times New Roman"/>
          <w:color w:val="222222"/>
          <w:sz w:val="18"/>
          <w:szCs w:val="18"/>
        </w:rPr>
        <w:t>Maximum</w:t>
      </w:r>
      <w:r>
        <w:rPr>
          <w:rFonts w:ascii="Times New Roman" w:hAnsi="Times New Roman"/>
          <w:sz w:val="18"/>
          <w:szCs w:val="18"/>
        </w:rPr>
        <w:t xml:space="preserve"> body temperature</w:t>
      </w:r>
      <w:r>
        <w:rPr>
          <w:rFonts w:hint="eastAsia" w:ascii="Times New Roman" w:hAnsi="Times New Roman"/>
          <w:sz w:val="18"/>
          <w:szCs w:val="18"/>
        </w:rPr>
        <w:t xml:space="preserve">; </w:t>
      </w:r>
      <w:r>
        <w:rPr>
          <w:rFonts w:ascii="Times New Roman" w:hAnsi="Times New Roman"/>
          <w:sz w:val="18"/>
          <w:szCs w:val="18"/>
        </w:rPr>
        <w:t>Neut</w:t>
      </w:r>
      <w:r>
        <w:rPr>
          <w:rFonts w:hint="eastAsia" w:ascii="Times New Roman" w:hAnsi="Times New Roman"/>
          <w:sz w:val="18"/>
          <w:szCs w:val="18"/>
          <w:vertAlign w:val="superscript"/>
        </w:rPr>
        <w:t>#</w:t>
      </w:r>
      <w:r>
        <w:rPr>
          <w:rFonts w:ascii="Times New Roman" w:hAnsi="Times New Roman"/>
          <w:sz w:val="18"/>
          <w:szCs w:val="18"/>
        </w:rPr>
        <w:t>: Neutrophil count</w:t>
      </w:r>
      <w:r>
        <w:rPr>
          <w:rFonts w:hint="eastAsia" w:ascii="Times New Roman" w:hAnsi="Times New Roman"/>
          <w:sz w:val="18"/>
          <w:szCs w:val="18"/>
        </w:rPr>
        <w:t xml:space="preserve">; </w:t>
      </w:r>
      <w:r>
        <w:rPr>
          <w:rFonts w:ascii="Times New Roman" w:hAnsi="Times New Roman"/>
          <w:sz w:val="18"/>
          <w:szCs w:val="18"/>
        </w:rPr>
        <w:t>Lymp</w:t>
      </w:r>
      <w:r>
        <w:rPr>
          <w:rFonts w:hint="eastAsia" w:ascii="Times New Roman" w:hAnsi="Times New Roman"/>
          <w:sz w:val="18"/>
          <w:szCs w:val="18"/>
          <w:vertAlign w:val="superscript"/>
        </w:rPr>
        <w:t>#</w:t>
      </w:r>
      <w:r>
        <w:rPr>
          <w:rFonts w:ascii="Times New Roman" w:hAnsi="Times New Roman"/>
          <w:sz w:val="18"/>
          <w:szCs w:val="18"/>
        </w:rPr>
        <w:t>: Lymphocyte count</w:t>
      </w:r>
      <w:r>
        <w:rPr>
          <w:rFonts w:hint="eastAsia" w:ascii="Times New Roman" w:hAnsi="Times New Roman"/>
          <w:sz w:val="18"/>
          <w:szCs w:val="18"/>
        </w:rPr>
        <w:t xml:space="preserve">; </w:t>
      </w:r>
      <w:r>
        <w:rPr>
          <w:rFonts w:ascii="Times New Roman" w:hAnsi="Times New Roman"/>
          <w:sz w:val="18"/>
          <w:szCs w:val="18"/>
        </w:rPr>
        <w:t>T-CO</w:t>
      </w:r>
      <w:r>
        <w:rPr>
          <w:rFonts w:hint="eastAsia" w:ascii="Times New Roman" w:hAnsi="Times New Roman"/>
          <w:sz w:val="18"/>
          <w:szCs w:val="18"/>
          <w:vertAlign w:val="subscript"/>
        </w:rPr>
        <w:t>2</w:t>
      </w:r>
      <w:r>
        <w:rPr>
          <w:rFonts w:ascii="Times New Roman" w:hAnsi="Times New Roman"/>
          <w:sz w:val="18"/>
          <w:szCs w:val="18"/>
        </w:rPr>
        <w:t>: Total carbon dioxide concentration</w:t>
      </w:r>
    </w:p>
    <w:p w14:paraId="6A1EAD59">
      <w:pPr>
        <w:jc w:val="left"/>
        <w:rPr>
          <w:rFonts w:ascii="Times New Roman" w:hAnsi="Times New Roman"/>
        </w:rPr>
      </w:pPr>
    </w:p>
    <w:p w14:paraId="2656D101">
      <w:pPr>
        <w:jc w:val="left"/>
        <w:rPr>
          <w:rFonts w:ascii="Times New Roman" w:hAnsi="Times New Roman"/>
          <w:sz w:val="20"/>
          <w:szCs w:val="20"/>
        </w:rPr>
      </w:pPr>
    </w:p>
    <w:p w14:paraId="78CCD48B">
      <w:pPr>
        <w:jc w:val="left"/>
        <w:rPr>
          <w:rFonts w:ascii="Times New Roman" w:hAnsi="Times New Roman"/>
          <w:sz w:val="20"/>
          <w:szCs w:val="20"/>
        </w:rPr>
      </w:pPr>
    </w:p>
    <w:p w14:paraId="3540CAD1">
      <w:pPr>
        <w:jc w:val="left"/>
        <w:rPr>
          <w:rFonts w:ascii="Times New Roman" w:hAnsi="Times New Roman"/>
          <w:sz w:val="20"/>
          <w:szCs w:val="20"/>
        </w:rPr>
      </w:pPr>
    </w:p>
    <w:p w14:paraId="603730CD">
      <w:pPr>
        <w:jc w:val="left"/>
        <w:rPr>
          <w:rFonts w:ascii="Times New Roman" w:hAnsi="Times New Roman"/>
          <w:sz w:val="20"/>
          <w:szCs w:val="20"/>
        </w:rPr>
      </w:pPr>
    </w:p>
    <w:p w14:paraId="1391036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Table S</w:t>
      </w:r>
      <w:r>
        <w:rPr>
          <w:rFonts w:hint="eastAsia" w:ascii="Times New Roman" w:hAnsi="Times New Roman"/>
        </w:rPr>
        <w:t>7</w:t>
      </w:r>
      <w:r>
        <w:rPr>
          <w:rFonts w:hint="eastAsia" w:ascii="Times New Roman" w:hAnsi="Times New Roman"/>
          <w:lang w:val="en-US" w:eastAsia="zh-CN"/>
        </w:rPr>
        <w:t>.</w:t>
      </w:r>
      <w:bookmarkStart w:id="1" w:name="_GoBack"/>
      <w:bookmarkEnd w:id="1"/>
      <w:r>
        <w:rPr>
          <w:rFonts w:ascii="Times New Roman" w:hAnsi="Times New Roman"/>
        </w:rPr>
        <w:t xml:space="preserve"> Forecast Performance Analysis of Each Index</w:t>
      </w:r>
      <w:r>
        <w:rPr>
          <w:rFonts w:hint="eastAsia" w:ascii="Times New Roman" w:hAnsi="Times New Roman"/>
        </w:rPr>
        <w:t xml:space="preserve"> of Neurologic symptoms groups</w:t>
      </w:r>
    </w:p>
    <w:tbl>
      <w:tblPr>
        <w:tblStyle w:val="5"/>
        <w:tblpPr w:leftFromText="180" w:rightFromText="180" w:vertAnchor="page" w:horzAnchor="page" w:tblpXSpec="center" w:tblpY="1873"/>
        <w:tblW w:w="10343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1"/>
        <w:gridCol w:w="1382"/>
        <w:gridCol w:w="1115"/>
        <w:gridCol w:w="1370"/>
        <w:gridCol w:w="1667"/>
        <w:gridCol w:w="2198"/>
      </w:tblGrid>
      <w:tr w14:paraId="51E29D1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</w:tcPr>
          <w:p w14:paraId="21BCFE5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Variable</w:t>
            </w:r>
          </w:p>
        </w:tc>
        <w:tc>
          <w:tcPr>
            <w:tcW w:w="1382" w:type="dxa"/>
            <w:tcBorders>
              <w:top w:val="single" w:color="auto" w:sz="4" w:space="0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</w:tcPr>
          <w:p w14:paraId="6A75819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Cut-off Value</w:t>
            </w:r>
          </w:p>
        </w:tc>
        <w:tc>
          <w:tcPr>
            <w:tcW w:w="1115" w:type="dxa"/>
            <w:tcBorders>
              <w:top w:val="single" w:color="auto" w:sz="4" w:space="0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</w:tcPr>
          <w:p w14:paraId="38F9ED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Sensitivity 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</w:tcPr>
          <w:p w14:paraId="6723B64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Specificity</w:t>
            </w:r>
          </w:p>
        </w:tc>
        <w:tc>
          <w:tcPr>
            <w:tcW w:w="1667" w:type="dxa"/>
            <w:tcBorders>
              <w:top w:val="single" w:color="auto" w:sz="4" w:space="0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</w:tcPr>
          <w:p w14:paraId="601554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Diagnostic Index </w:t>
            </w:r>
          </w:p>
        </w:tc>
        <w:tc>
          <w:tcPr>
            <w:tcW w:w="2198" w:type="dxa"/>
            <w:tcBorders>
              <w:top w:val="single" w:color="auto" w:sz="4" w:space="0"/>
              <w:bottom w:val="single" w:color="auto" w:sz="4" w:space="0"/>
              <w:right w:val="nil"/>
              <w:insideH w:val="single" w:sz="4" w:space="0"/>
              <w:insideV w:val="nil"/>
              <w:tl2br w:val="nil"/>
              <w:tr2bl w:val="nil"/>
            </w:tcBorders>
          </w:tcPr>
          <w:p w14:paraId="2D5C88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AUC (95% CI)</w:t>
            </w:r>
          </w:p>
        </w:tc>
      </w:tr>
      <w:tr w14:paraId="26E7949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1" w:type="dxa"/>
          </w:tcPr>
          <w:p w14:paraId="7DB25A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Age, years</w:t>
            </w:r>
          </w:p>
        </w:tc>
        <w:tc>
          <w:tcPr>
            <w:tcW w:w="1382" w:type="dxa"/>
          </w:tcPr>
          <w:p w14:paraId="3E42AE0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1115" w:type="dxa"/>
          </w:tcPr>
          <w:p w14:paraId="1F1A49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0.750</w:t>
            </w:r>
          </w:p>
        </w:tc>
        <w:tc>
          <w:tcPr>
            <w:tcW w:w="1370" w:type="dxa"/>
          </w:tcPr>
          <w:p w14:paraId="4E9518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0.555</w:t>
            </w:r>
          </w:p>
        </w:tc>
        <w:tc>
          <w:tcPr>
            <w:tcW w:w="1667" w:type="dxa"/>
          </w:tcPr>
          <w:p w14:paraId="48D6B2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0.305</w:t>
            </w:r>
          </w:p>
        </w:tc>
        <w:tc>
          <w:tcPr>
            <w:tcW w:w="2198" w:type="dxa"/>
          </w:tcPr>
          <w:p w14:paraId="6F97A0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0.699 (0.644, 0.754)</w:t>
            </w:r>
          </w:p>
        </w:tc>
      </w:tr>
      <w:tr w14:paraId="74A1E0E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1" w:type="dxa"/>
          </w:tcPr>
          <w:p w14:paraId="1D3B528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SFTSV RNA (lg, copies/ml)</w:t>
            </w:r>
          </w:p>
        </w:tc>
        <w:tc>
          <w:tcPr>
            <w:tcW w:w="1382" w:type="dxa"/>
          </w:tcPr>
          <w:p w14:paraId="07D99B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15" w:type="dxa"/>
          </w:tcPr>
          <w:p w14:paraId="424169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0.828</w:t>
            </w:r>
          </w:p>
        </w:tc>
        <w:tc>
          <w:tcPr>
            <w:tcW w:w="1370" w:type="dxa"/>
          </w:tcPr>
          <w:p w14:paraId="627005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0.609</w:t>
            </w:r>
          </w:p>
        </w:tc>
        <w:tc>
          <w:tcPr>
            <w:tcW w:w="1667" w:type="dxa"/>
          </w:tcPr>
          <w:p w14:paraId="7EA160F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0.437</w:t>
            </w:r>
          </w:p>
        </w:tc>
        <w:tc>
          <w:tcPr>
            <w:tcW w:w="2198" w:type="dxa"/>
          </w:tcPr>
          <w:p w14:paraId="1010EEB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0.785 (0.735, 0.835)</w:t>
            </w:r>
          </w:p>
        </w:tc>
      </w:tr>
      <w:tr w14:paraId="7485941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1" w:type="dxa"/>
          </w:tcPr>
          <w:p w14:paraId="013EE2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PLT (×10</w:t>
            </w:r>
            <w:r>
              <w:rPr>
                <w:rFonts w:ascii="Times New Roman" w:hAnsi="Times New Roman"/>
                <w:vertAlign w:val="superscript"/>
              </w:rPr>
              <w:t>9</w:t>
            </w:r>
            <w:r>
              <w:rPr>
                <w:rFonts w:ascii="Times New Roman" w:hAnsi="Times New Roman"/>
              </w:rPr>
              <w:t>/L)</w:t>
            </w:r>
          </w:p>
        </w:tc>
        <w:tc>
          <w:tcPr>
            <w:tcW w:w="1382" w:type="dxa"/>
          </w:tcPr>
          <w:p w14:paraId="6475D3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115" w:type="dxa"/>
          </w:tcPr>
          <w:p w14:paraId="1741673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0.440</w:t>
            </w:r>
          </w:p>
        </w:tc>
        <w:tc>
          <w:tcPr>
            <w:tcW w:w="1370" w:type="dxa"/>
          </w:tcPr>
          <w:p w14:paraId="4322A27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0.246</w:t>
            </w:r>
          </w:p>
        </w:tc>
        <w:tc>
          <w:tcPr>
            <w:tcW w:w="1667" w:type="dxa"/>
          </w:tcPr>
          <w:p w14:paraId="22BFB37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0.314</w:t>
            </w:r>
          </w:p>
        </w:tc>
        <w:tc>
          <w:tcPr>
            <w:tcW w:w="2198" w:type="dxa"/>
          </w:tcPr>
          <w:p w14:paraId="2F5540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0.695 (0.638, 0.752)</w:t>
            </w:r>
          </w:p>
        </w:tc>
      </w:tr>
      <w:tr w14:paraId="5955F74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1" w:type="dxa"/>
          </w:tcPr>
          <w:p w14:paraId="43904B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PT (s)</w:t>
            </w:r>
          </w:p>
        </w:tc>
        <w:tc>
          <w:tcPr>
            <w:tcW w:w="1382" w:type="dxa"/>
          </w:tcPr>
          <w:p w14:paraId="11B59F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11.3</w:t>
            </w:r>
          </w:p>
        </w:tc>
        <w:tc>
          <w:tcPr>
            <w:tcW w:w="1115" w:type="dxa"/>
          </w:tcPr>
          <w:p w14:paraId="7FB0BF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0.707</w:t>
            </w:r>
          </w:p>
        </w:tc>
        <w:tc>
          <w:tcPr>
            <w:tcW w:w="1370" w:type="dxa"/>
          </w:tcPr>
          <w:p w14:paraId="3AADB6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0.448</w:t>
            </w:r>
          </w:p>
        </w:tc>
        <w:tc>
          <w:tcPr>
            <w:tcW w:w="1667" w:type="dxa"/>
          </w:tcPr>
          <w:p w14:paraId="3533ECD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0.195</w:t>
            </w:r>
          </w:p>
        </w:tc>
        <w:tc>
          <w:tcPr>
            <w:tcW w:w="2198" w:type="dxa"/>
          </w:tcPr>
          <w:p w14:paraId="2411C8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0.627 (0.567, 0.687)</w:t>
            </w:r>
          </w:p>
        </w:tc>
      </w:tr>
      <w:tr w14:paraId="29D355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1" w:type="dxa"/>
          </w:tcPr>
          <w:p w14:paraId="51FB33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Gastrointestinal bleeding</w:t>
            </w:r>
          </w:p>
        </w:tc>
        <w:tc>
          <w:tcPr>
            <w:tcW w:w="1382" w:type="dxa"/>
          </w:tcPr>
          <w:p w14:paraId="2CE853B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15" w:type="dxa"/>
          </w:tcPr>
          <w:p w14:paraId="67E1718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0.552</w:t>
            </w:r>
          </w:p>
        </w:tc>
        <w:tc>
          <w:tcPr>
            <w:tcW w:w="1370" w:type="dxa"/>
          </w:tcPr>
          <w:p w14:paraId="4ECDD35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0.883</w:t>
            </w:r>
          </w:p>
        </w:tc>
        <w:tc>
          <w:tcPr>
            <w:tcW w:w="1667" w:type="dxa"/>
          </w:tcPr>
          <w:p w14:paraId="49307A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0.435</w:t>
            </w:r>
          </w:p>
        </w:tc>
        <w:tc>
          <w:tcPr>
            <w:tcW w:w="2198" w:type="dxa"/>
          </w:tcPr>
          <w:p w14:paraId="63D97E6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0.717 (0.656, 0.778)</w:t>
            </w:r>
          </w:p>
        </w:tc>
      </w:tr>
      <w:tr w14:paraId="2D17051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1" w:type="dxa"/>
          </w:tcPr>
          <w:p w14:paraId="2B770F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Bacteremia</w:t>
            </w:r>
          </w:p>
        </w:tc>
        <w:tc>
          <w:tcPr>
            <w:tcW w:w="1382" w:type="dxa"/>
          </w:tcPr>
          <w:p w14:paraId="11AD2DB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15" w:type="dxa"/>
          </w:tcPr>
          <w:p w14:paraId="3BBE65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0.155</w:t>
            </w:r>
          </w:p>
        </w:tc>
        <w:tc>
          <w:tcPr>
            <w:tcW w:w="1370" w:type="dxa"/>
          </w:tcPr>
          <w:p w14:paraId="12383C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0.957</w:t>
            </w:r>
          </w:p>
        </w:tc>
        <w:tc>
          <w:tcPr>
            <w:tcW w:w="1667" w:type="dxa"/>
          </w:tcPr>
          <w:p w14:paraId="128364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0.112</w:t>
            </w:r>
          </w:p>
        </w:tc>
        <w:tc>
          <w:tcPr>
            <w:tcW w:w="2198" w:type="dxa"/>
          </w:tcPr>
          <w:p w14:paraId="55BF75C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0.556 (0.491, 0.621)</w:t>
            </w:r>
          </w:p>
        </w:tc>
      </w:tr>
      <w:tr w14:paraId="5C6E857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1" w:type="dxa"/>
          </w:tcPr>
          <w:p w14:paraId="672A8E4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PFI</w:t>
            </w:r>
          </w:p>
        </w:tc>
        <w:tc>
          <w:tcPr>
            <w:tcW w:w="1382" w:type="dxa"/>
          </w:tcPr>
          <w:p w14:paraId="66A22F7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15" w:type="dxa"/>
          </w:tcPr>
          <w:p w14:paraId="770395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0.578</w:t>
            </w:r>
          </w:p>
        </w:tc>
        <w:tc>
          <w:tcPr>
            <w:tcW w:w="1370" w:type="dxa"/>
          </w:tcPr>
          <w:p w14:paraId="5F906A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0.848</w:t>
            </w:r>
          </w:p>
        </w:tc>
        <w:tc>
          <w:tcPr>
            <w:tcW w:w="1667" w:type="dxa"/>
          </w:tcPr>
          <w:p w14:paraId="4261EDE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0.425</w:t>
            </w:r>
          </w:p>
        </w:tc>
        <w:tc>
          <w:tcPr>
            <w:tcW w:w="2198" w:type="dxa"/>
          </w:tcPr>
          <w:p w14:paraId="41F12D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0.713 (0.652, 0.773)</w:t>
            </w:r>
          </w:p>
        </w:tc>
      </w:tr>
    </w:tbl>
    <w:p w14:paraId="33900E90">
      <w:pPr>
        <w:jc w:val="left"/>
      </w:pPr>
      <w:r>
        <w:rPr>
          <w:rFonts w:hint="eastAsia" w:ascii="Times New Roman" w:hAnsi="Times New Roman"/>
          <w:sz w:val="18"/>
          <w:szCs w:val="18"/>
        </w:rPr>
        <w:t>PFI: pulmonary fungal infection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zYjVmMTY4NWZlZmI2ZGU4NWFmNzg1M2Q5ZjFhNGUifQ=="/>
  </w:docVars>
  <w:rsids>
    <w:rsidRoot w:val="001B2A5B"/>
    <w:rsid w:val="001B2A5B"/>
    <w:rsid w:val="00237288"/>
    <w:rsid w:val="00407464"/>
    <w:rsid w:val="005C2CAD"/>
    <w:rsid w:val="006461B4"/>
    <w:rsid w:val="00683AE8"/>
    <w:rsid w:val="008B5B4A"/>
    <w:rsid w:val="00944FC6"/>
    <w:rsid w:val="00B00303"/>
    <w:rsid w:val="00BB294E"/>
    <w:rsid w:val="01DA52AC"/>
    <w:rsid w:val="04F419D9"/>
    <w:rsid w:val="0A48503E"/>
    <w:rsid w:val="3EA857B6"/>
    <w:rsid w:val="40941541"/>
    <w:rsid w:val="4FC00BF3"/>
    <w:rsid w:val="54CA13DC"/>
    <w:rsid w:val="699D4A5D"/>
    <w:rsid w:val="74796B15"/>
    <w:rsid w:val="79FC3A25"/>
    <w:rsid w:val="7BDD563E"/>
    <w:rsid w:val="7F6E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/>
      <w:sz w:val="18"/>
      <w:szCs w:val="18"/>
      <w:lang w:eastAsia="en-US"/>
    </w:rPr>
  </w:style>
  <w:style w:type="table" w:customStyle="1" w:styleId="5">
    <w:name w:val="样式1"/>
    <w:basedOn w:val="3"/>
    <w:qFormat/>
    <w:uiPriority w:val="99"/>
    <w:tblPr>
      <w:tblBorders>
        <w:top w:val="single" w:color="auto" w:sz="4" w:space="0"/>
        <w:bottom w:val="single" w:color="auto" w:sz="4" w:space="0"/>
      </w:tblBorders>
    </w:tblPr>
    <w:tblStylePr w:type="firstRow"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1365</Words>
  <Characters>6947</Characters>
  <Lines>65</Lines>
  <Paragraphs>18</Paragraphs>
  <TotalTime>56</TotalTime>
  <ScaleCrop>false</ScaleCrop>
  <LinksUpToDate>false</LinksUpToDate>
  <CharactersWithSpaces>7683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2024-07-28T08:10:00Z</dcterms:created>
  <dc:creator>Administrator</dc:creator>
  <cp:lastModifiedBy>医生医逝</cp:lastModifiedBy>
  <dcterms:modified xsi:type="dcterms:W3CDTF">2024-08-23T08:23:58Z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2D55C7452F814E9FA82DBBDF967F5563_13</vt:lpwstr>
  </property>
</Properties>
</file>