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E082A" w14:textId="77777777" w:rsidR="00F337B1" w:rsidRPr="00BB6C96" w:rsidRDefault="00F337B1" w:rsidP="00564E5D">
      <w:pPr>
        <w:spacing w:line="360" w:lineRule="auto"/>
        <w:rPr>
          <w:rFonts w:ascii="Times New Roman" w:hAnsi="Times New Roman" w:cs="Times New Roman"/>
          <w:b/>
          <w:bCs/>
        </w:rPr>
      </w:pPr>
      <w:proofErr w:type="spellStart"/>
      <w:r w:rsidRPr="00BB6C96">
        <w:rPr>
          <w:rFonts w:ascii="Times New Roman" w:hAnsi="Times New Roman" w:cs="Times New Roman"/>
          <w:b/>
          <w:bCs/>
        </w:rPr>
        <w:t>Molecular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B6C96">
        <w:rPr>
          <w:rFonts w:ascii="Times New Roman" w:hAnsi="Times New Roman" w:cs="Times New Roman"/>
          <w:b/>
          <w:bCs/>
        </w:rPr>
        <w:t>Epidemiology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of Extended-</w:t>
      </w:r>
      <w:proofErr w:type="spellStart"/>
      <w:r w:rsidRPr="00BB6C96">
        <w:rPr>
          <w:rFonts w:ascii="Times New Roman" w:hAnsi="Times New Roman" w:cs="Times New Roman"/>
          <w:b/>
          <w:bCs/>
        </w:rPr>
        <w:t>spectrum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Beta-lactamases and </w:t>
      </w:r>
      <w:proofErr w:type="spellStart"/>
      <w:r w:rsidRPr="00BB6C96">
        <w:rPr>
          <w:rFonts w:ascii="Times New Roman" w:hAnsi="Times New Roman" w:cs="Times New Roman"/>
          <w:b/>
          <w:bCs/>
        </w:rPr>
        <w:t>Carbapenemases-Producing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</w:t>
      </w:r>
      <w:r w:rsidRPr="00BB6C96">
        <w:rPr>
          <w:rFonts w:ascii="Times New Roman" w:hAnsi="Times New Roman" w:cs="Times New Roman"/>
          <w:b/>
          <w:bCs/>
          <w:i/>
          <w:iCs/>
        </w:rPr>
        <w:t xml:space="preserve">Shigella </w:t>
      </w:r>
      <w:r w:rsidRPr="00BB6C96">
        <w:rPr>
          <w:rFonts w:ascii="Times New Roman" w:hAnsi="Times New Roman" w:cs="Times New Roman"/>
          <w:b/>
          <w:bCs/>
        </w:rPr>
        <w:t xml:space="preserve">in </w:t>
      </w:r>
      <w:proofErr w:type="spellStart"/>
      <w:proofErr w:type="gramStart"/>
      <w:r w:rsidRPr="00BB6C96">
        <w:rPr>
          <w:rFonts w:ascii="Times New Roman" w:hAnsi="Times New Roman" w:cs="Times New Roman"/>
          <w:b/>
          <w:bCs/>
        </w:rPr>
        <w:t>Africa</w:t>
      </w:r>
      <w:proofErr w:type="spellEnd"/>
      <w:r w:rsidRPr="00BB6C96">
        <w:rPr>
          <w:rFonts w:ascii="Times New Roman" w:hAnsi="Times New Roman" w:cs="Times New Roman"/>
          <w:b/>
          <w:bCs/>
        </w:rPr>
        <w:t>:</w:t>
      </w:r>
      <w:proofErr w:type="gramEnd"/>
      <w:r w:rsidRPr="00BB6C96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BB6C96">
        <w:rPr>
          <w:rFonts w:ascii="Times New Roman" w:hAnsi="Times New Roman" w:cs="Times New Roman"/>
          <w:b/>
          <w:bCs/>
        </w:rPr>
        <w:t>Systematic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B6C96">
        <w:rPr>
          <w:rFonts w:ascii="Times New Roman" w:hAnsi="Times New Roman" w:cs="Times New Roman"/>
          <w:b/>
          <w:bCs/>
        </w:rPr>
        <w:t>Review</w:t>
      </w:r>
      <w:proofErr w:type="spellEnd"/>
      <w:r w:rsidRPr="00BB6C96">
        <w:rPr>
          <w:rFonts w:ascii="Times New Roman" w:hAnsi="Times New Roman" w:cs="Times New Roman"/>
          <w:b/>
          <w:bCs/>
        </w:rPr>
        <w:t xml:space="preserve"> and Meta-</w:t>
      </w:r>
      <w:proofErr w:type="spellStart"/>
      <w:r w:rsidRPr="00BB6C96">
        <w:rPr>
          <w:rFonts w:ascii="Times New Roman" w:hAnsi="Times New Roman" w:cs="Times New Roman"/>
          <w:b/>
          <w:bCs/>
        </w:rPr>
        <w:t>analysis</w:t>
      </w:r>
      <w:proofErr w:type="spellEnd"/>
    </w:p>
    <w:p w14:paraId="1D78E15B" w14:textId="0054EB28" w:rsidR="000B6A46" w:rsidRPr="00C93236" w:rsidRDefault="000B6A46" w:rsidP="00564E5D">
      <w:pPr>
        <w:spacing w:line="360" w:lineRule="auto"/>
        <w:rPr>
          <w:rFonts w:ascii="Times New Roman" w:hAnsi="Times New Roman" w:cs="Times New Roman"/>
        </w:rPr>
      </w:pPr>
      <w:r w:rsidRPr="00BB6C96">
        <w:rPr>
          <w:rFonts w:ascii="Times New Roman" w:hAnsi="Times New Roman" w:cs="Times New Roman"/>
          <w:b/>
          <w:bCs/>
        </w:rPr>
        <w:t xml:space="preserve">Table S1. </w:t>
      </w:r>
      <w:r w:rsidRPr="00C93236">
        <w:rPr>
          <w:rFonts w:ascii="Times New Roman" w:hAnsi="Times New Roman" w:cs="Times New Roman"/>
        </w:rPr>
        <w:t xml:space="preserve">Keywords and </w:t>
      </w:r>
      <w:proofErr w:type="spellStart"/>
      <w:r w:rsidRPr="00C93236">
        <w:rPr>
          <w:rFonts w:ascii="Times New Roman" w:hAnsi="Times New Roman" w:cs="Times New Roman"/>
        </w:rPr>
        <w:t>search</w:t>
      </w:r>
      <w:proofErr w:type="spellEnd"/>
      <w:r w:rsidRPr="00C93236">
        <w:rPr>
          <w:rFonts w:ascii="Times New Roman" w:hAnsi="Times New Roman" w:cs="Times New Roman"/>
        </w:rPr>
        <w:t xml:space="preserve"> </w:t>
      </w:r>
      <w:proofErr w:type="spellStart"/>
      <w:r w:rsidRPr="00C93236">
        <w:rPr>
          <w:rFonts w:ascii="Times New Roman" w:hAnsi="Times New Roman" w:cs="Times New Roman"/>
        </w:rPr>
        <w:t>terms</w:t>
      </w:r>
      <w:proofErr w:type="spellEnd"/>
      <w:r w:rsidRPr="00C93236">
        <w:rPr>
          <w:rFonts w:ascii="Times New Roman" w:hAnsi="Times New Roman" w:cs="Times New Roman"/>
        </w:rPr>
        <w:t xml:space="preserve"> </w:t>
      </w:r>
      <w:proofErr w:type="spellStart"/>
      <w:r w:rsidRPr="00C93236">
        <w:rPr>
          <w:rFonts w:ascii="Times New Roman" w:hAnsi="Times New Roman" w:cs="Times New Roman"/>
        </w:rPr>
        <w:t>used</w:t>
      </w:r>
      <w:proofErr w:type="spellEnd"/>
      <w:r w:rsidRPr="00C93236">
        <w:rPr>
          <w:rFonts w:ascii="Times New Roman" w:hAnsi="Times New Roman" w:cs="Times New Roman"/>
        </w:rPr>
        <w:t xml:space="preserve"> in the </w:t>
      </w:r>
      <w:proofErr w:type="spellStart"/>
      <w:r w:rsidRPr="00C93236">
        <w:rPr>
          <w:rFonts w:ascii="Times New Roman" w:hAnsi="Times New Roman" w:cs="Times New Roman"/>
        </w:rPr>
        <w:t>literature</w:t>
      </w:r>
      <w:proofErr w:type="spellEnd"/>
      <w:r w:rsidRPr="00C93236">
        <w:rPr>
          <w:rFonts w:ascii="Times New Roman" w:hAnsi="Times New Roman" w:cs="Times New Roman"/>
        </w:rPr>
        <w:t xml:space="preserve"> </w:t>
      </w:r>
      <w:proofErr w:type="spellStart"/>
      <w:r w:rsidRPr="00C93236">
        <w:rPr>
          <w:rFonts w:ascii="Times New Roman" w:hAnsi="Times New Roman" w:cs="Times New Roman"/>
        </w:rPr>
        <w:t>search</w:t>
      </w:r>
      <w:proofErr w:type="spellEnd"/>
    </w:p>
    <w:tbl>
      <w:tblPr>
        <w:tblStyle w:val="Grilledutableau"/>
        <w:tblW w:w="14459" w:type="dxa"/>
        <w:tblInd w:w="-147" w:type="dxa"/>
        <w:tblLook w:val="04A0" w:firstRow="1" w:lastRow="0" w:firstColumn="1" w:lastColumn="0" w:noHBand="0" w:noVBand="1"/>
      </w:tblPr>
      <w:tblGrid>
        <w:gridCol w:w="1276"/>
        <w:gridCol w:w="13183"/>
      </w:tblGrid>
      <w:tr w:rsidR="000B6A46" w:rsidRPr="00564E5D" w14:paraId="23396214" w14:textId="77777777" w:rsidTr="001B105C">
        <w:tc>
          <w:tcPr>
            <w:tcW w:w="1276" w:type="dxa"/>
          </w:tcPr>
          <w:p w14:paraId="7827496E" w14:textId="2BA754A1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564E5D">
              <w:rPr>
                <w:rFonts w:ascii="Times New Roman" w:hAnsi="Times New Roman" w:cs="Times New Roman"/>
              </w:rPr>
              <w:t>Electronic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databases</w:t>
            </w:r>
            <w:proofErr w:type="spellEnd"/>
          </w:p>
        </w:tc>
        <w:tc>
          <w:tcPr>
            <w:tcW w:w="13183" w:type="dxa"/>
          </w:tcPr>
          <w:p w14:paraId="1638FC72" w14:textId="5B993612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t xml:space="preserve">Keywords and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search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terms</w:t>
            </w:r>
            <w:proofErr w:type="spellEnd"/>
          </w:p>
        </w:tc>
      </w:tr>
      <w:tr w:rsidR="000B6A46" w:rsidRPr="00564E5D" w14:paraId="5A86C4F9" w14:textId="77777777" w:rsidTr="001B105C">
        <w:tc>
          <w:tcPr>
            <w:tcW w:w="1276" w:type="dxa"/>
          </w:tcPr>
          <w:p w14:paraId="3FE05DAB" w14:textId="3DB529E7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564E5D">
              <w:rPr>
                <w:rFonts w:ascii="Times New Roman" w:hAnsi="Times New Roman" w:cs="Times New Roman"/>
              </w:rPr>
              <w:t>PubMeb</w:t>
            </w:r>
            <w:proofErr w:type="spellEnd"/>
          </w:p>
        </w:tc>
        <w:tc>
          <w:tcPr>
            <w:tcW w:w="13183" w:type="dxa"/>
          </w:tcPr>
          <w:p w14:paraId="1D7632C7" w14:textId="686FC166" w:rsidR="000B6A46" w:rsidRPr="00564E5D" w:rsidRDefault="00FD5B8F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t xml:space="preserve">((((((((((((((((((((((((Shigella) OR (Shigella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species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OR (Shigella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flexneri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OR (Shigella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boydii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OR (Shigella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dysenteriae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OR (Shigella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sonnei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shigellosis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AND (Shigella infections)) OR (Extended-Spectrum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>-Lactamase))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-lactamase as </w:t>
            </w:r>
            <w:proofErr w:type="spellStart"/>
            <w:r w:rsidRPr="00564E5D">
              <w:rPr>
                <w:rFonts w:ascii="Times New Roman" w:hAnsi="Times New Roman" w:cs="Times New Roman"/>
              </w:rPr>
              <w:t>penicillinase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such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as TEM-1)))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oxacillinase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(OXA-1)))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AmpC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(CMY)))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(NDM, KPC, IMP, VIM, OXA-48))) OR (ESBL (CTX-M, TEM-3, SHV-2)))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Multidrug-resistant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(MDR))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antibiotic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antimicrobial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genes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carbapenemase-producing</w:t>
            </w:r>
            <w:proofErr w:type="spellEnd"/>
            <w:r w:rsidRPr="00564E5D">
              <w:rPr>
                <w:rFonts w:ascii="Times New Roman" w:hAnsi="Times New Roman" w:cs="Times New Roman"/>
              </w:rPr>
              <w:t>)) AND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Metallo</w:t>
            </w:r>
            <w:proofErr w:type="spellEnd"/>
            <w:r w:rsidRPr="00564E5D">
              <w:rPr>
                <w:rFonts w:ascii="Times New Roman" w:hAnsi="Times New Roman" w:cs="Times New Roman"/>
              </w:rPr>
              <w:t>-β-lactamase))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epidemiology</w:t>
            </w:r>
            <w:proofErr w:type="spellEnd"/>
            <w:r w:rsidRPr="00564E5D">
              <w:rPr>
                <w:rFonts w:ascii="Times New Roman" w:hAnsi="Times New Roman" w:cs="Times New Roman"/>
              </w:rPr>
              <w:t>)) AND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characterization</w:t>
            </w:r>
            <w:proofErr w:type="spellEnd"/>
            <w:r w:rsidRPr="00564E5D">
              <w:rPr>
                <w:rFonts w:ascii="Times New Roman" w:hAnsi="Times New Roman" w:cs="Times New Roman"/>
              </w:rPr>
              <w:t>)) OR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Africa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)) OR (country </w:t>
            </w:r>
            <w:proofErr w:type="spellStart"/>
            <w:r w:rsidRPr="00564E5D">
              <w:rPr>
                <w:rFonts w:ascii="Times New Roman" w:hAnsi="Times New Roman" w:cs="Times New Roman"/>
              </w:rPr>
              <w:t>name</w:t>
            </w:r>
            <w:proofErr w:type="spellEnd"/>
            <w:r w:rsidRPr="00564E5D">
              <w:rPr>
                <w:rFonts w:ascii="Times New Roman" w:hAnsi="Times New Roman" w:cs="Times New Roman"/>
              </w:rPr>
              <w:t>)</w:t>
            </w:r>
          </w:p>
        </w:tc>
      </w:tr>
      <w:tr w:rsidR="000B6A46" w:rsidRPr="00564E5D" w14:paraId="2D4F01A6" w14:textId="77777777" w:rsidTr="001B105C">
        <w:trPr>
          <w:trHeight w:val="2310"/>
        </w:trPr>
        <w:tc>
          <w:tcPr>
            <w:tcW w:w="1276" w:type="dxa"/>
          </w:tcPr>
          <w:p w14:paraId="6C40ACD4" w14:textId="111D4C9C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564E5D">
              <w:rPr>
                <w:rFonts w:ascii="Times New Roman" w:hAnsi="Times New Roman" w:cs="Times New Roman"/>
              </w:rPr>
              <w:t>Scopus</w:t>
            </w:r>
            <w:proofErr w:type="spellEnd"/>
          </w:p>
        </w:tc>
        <w:tc>
          <w:tcPr>
            <w:tcW w:w="13183" w:type="dxa"/>
          </w:tcPr>
          <w:p w14:paraId="0833263F" w14:textId="68A8286E" w:rsidR="000B6A46" w:rsidRPr="00564E5D" w:rsidRDefault="005524FA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t xml:space="preserve">"Shigella"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species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flexneri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boydii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dysenteriae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sonnei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shigellosis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"Shigella infections AND Extended-Spectrum"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>-Lactamase"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-lactamase as </w:t>
            </w:r>
            <w:proofErr w:type="spellStart"/>
            <w:r w:rsidRPr="00564E5D">
              <w:rPr>
                <w:rFonts w:ascii="Times New Roman" w:hAnsi="Times New Roman" w:cs="Times New Roman"/>
              </w:rPr>
              <w:t>penicillinase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(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such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AND as AND tem-1 )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oxacillinase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(OXA-1)"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AmpC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(CMY)"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(NDM, KPC, IMP, VIM, OXA-48)" OR "ESBL (CTX-M, TEM-3, SHV-2)"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Multidrug-resistant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"MDR"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antibiotic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antimicrobial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genes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carbapenemase-producing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Metallo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-β-lactamase AND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epidemiology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characterization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Africa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"country </w:t>
            </w:r>
            <w:proofErr w:type="spellStart"/>
            <w:r w:rsidRPr="00564E5D">
              <w:rPr>
                <w:rFonts w:ascii="Times New Roman" w:hAnsi="Times New Roman" w:cs="Times New Roman"/>
              </w:rPr>
              <w:t>name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</w:t>
            </w:r>
          </w:p>
        </w:tc>
      </w:tr>
      <w:tr w:rsidR="000B6A46" w:rsidRPr="00564E5D" w14:paraId="6C637E5D" w14:textId="77777777" w:rsidTr="001B105C">
        <w:tc>
          <w:tcPr>
            <w:tcW w:w="1276" w:type="dxa"/>
          </w:tcPr>
          <w:p w14:paraId="35E0BBD8" w14:textId="5CD4D3FC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t>Web of Science</w:t>
            </w:r>
          </w:p>
        </w:tc>
        <w:tc>
          <w:tcPr>
            <w:tcW w:w="13183" w:type="dxa"/>
          </w:tcPr>
          <w:p w14:paraId="099320F1" w14:textId="1106BF5C" w:rsidR="000B6A46" w:rsidRPr="00564E5D" w:rsidRDefault="005524FA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t xml:space="preserve">"Shigella"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species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flexneri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boydii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dysenteriae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"Shigella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sonnei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shigellosis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"Shigella infections AND Extended-Spectrum"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>-Lactamase"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-lactamase as </w:t>
            </w:r>
            <w:proofErr w:type="spellStart"/>
            <w:r w:rsidRPr="00564E5D">
              <w:rPr>
                <w:rFonts w:ascii="Times New Roman" w:hAnsi="Times New Roman" w:cs="Times New Roman"/>
              </w:rPr>
              <w:t>penicillinase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(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such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AND as AND tem-1 )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oxacillinase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(OXA-1)"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AmpC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(CMY)"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(NDM, KPC, IMP, VIM, OXA-48)" OR "ESBL (CTX-M, TEM-3, SHV-2)"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Multidrug-resistant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"MDR"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antibiotic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antimicrobial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genes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</w:t>
            </w:r>
            <w:r w:rsidRPr="00564E5D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carbapenemase-producing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Metallo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-β-lactamase AND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epidemiology</w:t>
            </w:r>
            <w:proofErr w:type="spellEnd"/>
            <w:r w:rsidRPr="00564E5D">
              <w:rPr>
                <w:rFonts w:ascii="Times New Roman" w:hAnsi="Times New Roman" w:cs="Times New Roman"/>
              </w:rPr>
              <w:t>" OR "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characterization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Africa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" OR "country </w:t>
            </w:r>
            <w:proofErr w:type="spellStart"/>
            <w:r w:rsidRPr="00564E5D">
              <w:rPr>
                <w:rFonts w:ascii="Times New Roman" w:hAnsi="Times New Roman" w:cs="Times New Roman"/>
              </w:rPr>
              <w:t>name</w:t>
            </w:r>
            <w:proofErr w:type="spellEnd"/>
            <w:r w:rsidRPr="00564E5D">
              <w:rPr>
                <w:rFonts w:ascii="Times New Roman" w:hAnsi="Times New Roman" w:cs="Times New Roman"/>
              </w:rPr>
              <w:t>"</w:t>
            </w:r>
            <w:r w:rsidR="001B105C">
              <w:rPr>
                <w:rFonts w:ascii="Times New Roman" w:hAnsi="Times New Roman" w:cs="Times New Roman"/>
              </w:rPr>
              <w:t xml:space="preserve">. </w:t>
            </w:r>
            <w:hyperlink r:id="rId4" w:history="1">
              <w:r w:rsidR="001B105C" w:rsidRPr="007F2D4F">
                <w:rPr>
                  <w:rStyle w:val="Lienhypertexte"/>
                  <w:rFonts w:ascii="Times New Roman" w:hAnsi="Times New Roman" w:cs="Times New Roman"/>
                </w:rPr>
                <w:t>https://www.webofscience.com/wos/woscc/summary/513878f9-f254-496d-a759-84dfd880bc75-012394bd07/relevance/1</w:t>
              </w:r>
            </w:hyperlink>
            <w:r w:rsidRPr="00564E5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B6A46" w:rsidRPr="00564E5D" w14:paraId="137A64BE" w14:textId="77777777" w:rsidTr="001B105C">
        <w:tc>
          <w:tcPr>
            <w:tcW w:w="1276" w:type="dxa"/>
          </w:tcPr>
          <w:p w14:paraId="578D2682" w14:textId="6B18CD9A" w:rsidR="000B6A46" w:rsidRPr="00564E5D" w:rsidRDefault="000B6A46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64E5D">
              <w:rPr>
                <w:rFonts w:ascii="Times New Roman" w:hAnsi="Times New Roman" w:cs="Times New Roman"/>
              </w:rPr>
              <w:lastRenderedPageBreak/>
              <w:t>Google Scholar</w:t>
            </w:r>
          </w:p>
        </w:tc>
        <w:tc>
          <w:tcPr>
            <w:tcW w:w="13183" w:type="dxa"/>
          </w:tcPr>
          <w:p w14:paraId="5D0B3EF0" w14:textId="7D5AF6B8" w:rsidR="000B6A46" w:rsidRPr="00564E5D" w:rsidRDefault="00072015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1B40">
              <w:rPr>
                <w:rFonts w:ascii="Times New Roman" w:hAnsi="Times New Roman" w:cs="Times New Roman"/>
                <w:i/>
                <w:iCs/>
              </w:rPr>
              <w:t>Shigella, Shigella</w:t>
            </w:r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species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r w:rsidRPr="00091B40">
              <w:rPr>
                <w:rFonts w:ascii="Times New Roman" w:hAnsi="Times New Roman" w:cs="Times New Roman"/>
                <w:i/>
                <w:iCs/>
              </w:rPr>
              <w:t xml:space="preserve">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flexneri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boydii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dysenteriae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sonnei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shigellosis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r w:rsidRPr="00091B40">
              <w:rPr>
                <w:rFonts w:ascii="Times New Roman" w:hAnsi="Times New Roman" w:cs="Times New Roman"/>
                <w:i/>
                <w:iCs/>
              </w:rPr>
              <w:t>Shigella</w:t>
            </w:r>
            <w:r w:rsidRPr="00564E5D">
              <w:rPr>
                <w:rFonts w:ascii="Times New Roman" w:hAnsi="Times New Roman" w:cs="Times New Roman"/>
              </w:rPr>
              <w:t xml:space="preserve"> infections, Extended-Spectrum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-Lactamase,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beta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-lactamase as </w:t>
            </w:r>
            <w:proofErr w:type="spellStart"/>
            <w:r w:rsidRPr="00564E5D">
              <w:rPr>
                <w:rFonts w:ascii="Times New Roman" w:hAnsi="Times New Roman" w:cs="Times New Roman"/>
              </w:rPr>
              <w:t>penicillinase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64E5D">
              <w:rPr>
                <w:rFonts w:ascii="Times New Roman" w:hAnsi="Times New Roman" w:cs="Times New Roman"/>
              </w:rPr>
              <w:t>such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as TEM-1),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oxacillinase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(OXA-1),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AmpC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(CMY),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(NDM, KPC, IMP, VIM, OXA-48), ESBL (CTX-M, TEM-3, SHV-2),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Multidrug-resistant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MDR,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antibiotic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antimicrobial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genes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carbapenemase-producing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Metallo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-β-lactamase,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epidemiology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molecular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4E5D">
              <w:rPr>
                <w:rFonts w:ascii="Times New Roman" w:hAnsi="Times New Roman" w:cs="Times New Roman"/>
              </w:rPr>
              <w:t>characterization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64E5D">
              <w:rPr>
                <w:rFonts w:ascii="Times New Roman" w:hAnsi="Times New Roman" w:cs="Times New Roman"/>
              </w:rPr>
              <w:t>Africa</w:t>
            </w:r>
            <w:proofErr w:type="spellEnd"/>
            <w:r w:rsidRPr="00564E5D">
              <w:rPr>
                <w:rFonts w:ascii="Times New Roman" w:hAnsi="Times New Roman" w:cs="Times New Roman"/>
              </w:rPr>
              <w:t xml:space="preserve">, and the country </w:t>
            </w:r>
            <w:proofErr w:type="spellStart"/>
            <w:r w:rsidRPr="00564E5D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</w:tr>
      <w:tr w:rsidR="00B923A0" w:rsidRPr="00564E5D" w14:paraId="592D0C54" w14:textId="77777777" w:rsidTr="001B105C">
        <w:tc>
          <w:tcPr>
            <w:tcW w:w="1276" w:type="dxa"/>
          </w:tcPr>
          <w:p w14:paraId="6B77AC13" w14:textId="16CC1D52" w:rsidR="00B923A0" w:rsidRPr="00564E5D" w:rsidRDefault="00B923A0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African</w:t>
            </w:r>
            <w:proofErr w:type="spellEnd"/>
            <w:r>
              <w:rPr>
                <w:rFonts w:ascii="Times New Roman" w:hAnsi="Times New Roman" w:cs="Times New Roman"/>
              </w:rPr>
              <w:t xml:space="preserve"> Journal On Line (AJOL)</w:t>
            </w:r>
          </w:p>
        </w:tc>
        <w:tc>
          <w:tcPr>
            <w:tcW w:w="13183" w:type="dxa"/>
          </w:tcPr>
          <w:p w14:paraId="6911566A" w14:textId="6D4451FB" w:rsidR="00B923A0" w:rsidRPr="00564E5D" w:rsidRDefault="00B923A0" w:rsidP="00564E5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91B40">
              <w:rPr>
                <w:rFonts w:ascii="Times New Roman" w:hAnsi="Times New Roman" w:cs="Times New Roman"/>
                <w:i/>
                <w:iCs/>
              </w:rPr>
              <w:t>Shigella, Shigella</w:t>
            </w:r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species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r w:rsidRPr="00091B40">
              <w:rPr>
                <w:rFonts w:ascii="Times New Roman" w:hAnsi="Times New Roman" w:cs="Times New Roman"/>
                <w:i/>
                <w:iCs/>
              </w:rPr>
              <w:t xml:space="preserve">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flexneri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boydii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dysenteriae</w:t>
            </w:r>
            <w:proofErr w:type="spellEnd"/>
            <w:r w:rsidRPr="00091B40">
              <w:rPr>
                <w:rFonts w:ascii="Times New Roman" w:hAnsi="Times New Roman" w:cs="Times New Roman"/>
                <w:i/>
                <w:iCs/>
              </w:rPr>
              <w:t xml:space="preserve">, Shigella </w:t>
            </w:r>
            <w:proofErr w:type="spellStart"/>
            <w:r w:rsidRPr="00091B40">
              <w:rPr>
                <w:rFonts w:ascii="Times New Roman" w:hAnsi="Times New Roman" w:cs="Times New Roman"/>
                <w:i/>
                <w:iCs/>
              </w:rPr>
              <w:t>sonnei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shigellosis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r w:rsidRPr="00091B40">
              <w:rPr>
                <w:rFonts w:ascii="Times New Roman" w:hAnsi="Times New Roman" w:cs="Times New Roman"/>
                <w:i/>
                <w:iCs/>
              </w:rPr>
              <w:t>Shigella</w:t>
            </w:r>
            <w:r w:rsidRPr="00B923A0">
              <w:rPr>
                <w:rFonts w:ascii="Times New Roman" w:hAnsi="Times New Roman" w:cs="Times New Roman"/>
              </w:rPr>
              <w:t xml:space="preserve"> infections, Extended-Spectrum </w:t>
            </w:r>
            <w:proofErr w:type="spellStart"/>
            <w:r w:rsidRPr="00B923A0">
              <w:rPr>
                <w:rFonts w:ascii="Times New Roman" w:hAnsi="Times New Roman" w:cs="Times New Roman"/>
              </w:rPr>
              <w:t>Beta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-Lactamase,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beta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-lactamase as </w:t>
            </w:r>
            <w:proofErr w:type="spellStart"/>
            <w:r w:rsidRPr="00B923A0">
              <w:rPr>
                <w:rFonts w:ascii="Times New Roman" w:hAnsi="Times New Roman" w:cs="Times New Roman"/>
              </w:rPr>
              <w:t>penicillinase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923A0">
              <w:rPr>
                <w:rFonts w:ascii="Times New Roman" w:hAnsi="Times New Roman" w:cs="Times New Roman"/>
              </w:rPr>
              <w:t>such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as TEM-1),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oxacillinase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(OXA-1),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AmpC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(CMY),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carbapenemase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(NDM, KPC, IMP, VIM, OXA-48), ESBL (CTX-M, TEM-3, SHV-2),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Multidrug-resistant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MDR,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antibiotic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antimicrobial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genes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carbapenem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resistance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carbapenemase-producing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Metallo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-β-lactamase,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molecular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epidemiology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molecular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3A0">
              <w:rPr>
                <w:rFonts w:ascii="Times New Roman" w:hAnsi="Times New Roman" w:cs="Times New Roman"/>
              </w:rPr>
              <w:t>characterization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23A0">
              <w:rPr>
                <w:rFonts w:ascii="Times New Roman" w:hAnsi="Times New Roman" w:cs="Times New Roman"/>
              </w:rPr>
              <w:t>Africa</w:t>
            </w:r>
            <w:proofErr w:type="spellEnd"/>
            <w:r w:rsidRPr="00B923A0">
              <w:rPr>
                <w:rFonts w:ascii="Times New Roman" w:hAnsi="Times New Roman" w:cs="Times New Roman"/>
              </w:rPr>
              <w:t xml:space="preserve">, and the country </w:t>
            </w:r>
            <w:proofErr w:type="spellStart"/>
            <w:r w:rsidRPr="00B923A0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</w:tr>
    </w:tbl>
    <w:p w14:paraId="105B0806" w14:textId="77777777" w:rsidR="00396BA3" w:rsidRDefault="00396BA3"/>
    <w:p w14:paraId="5071CFA5" w14:textId="77777777" w:rsidR="001C6F1F" w:rsidRDefault="001C6F1F"/>
    <w:p w14:paraId="2D41A7C7" w14:textId="77777777" w:rsidR="001C6F1F" w:rsidRDefault="001C6F1F"/>
    <w:p w14:paraId="64907775" w14:textId="77777777" w:rsidR="001C6F1F" w:rsidRDefault="001C6F1F"/>
    <w:p w14:paraId="630B502F" w14:textId="77777777" w:rsidR="001C6F1F" w:rsidRDefault="001C6F1F"/>
    <w:p w14:paraId="35B1A9F8" w14:textId="77777777" w:rsidR="001C6F1F" w:rsidRDefault="001C6F1F"/>
    <w:p w14:paraId="52DF612F" w14:textId="77777777" w:rsidR="001C6F1F" w:rsidRDefault="001C6F1F"/>
    <w:p w14:paraId="41BD4E9C" w14:textId="77777777" w:rsidR="001C6F1F" w:rsidRDefault="001C6F1F"/>
    <w:p w14:paraId="69040FEF" w14:textId="77777777" w:rsidR="001C6F1F" w:rsidRDefault="001C6F1F"/>
    <w:p w14:paraId="5C49B249" w14:textId="77777777" w:rsidR="001C6F1F" w:rsidRDefault="001C6F1F"/>
    <w:p w14:paraId="2A9F5574" w14:textId="77777777" w:rsidR="001C6F1F" w:rsidRDefault="001C6F1F"/>
    <w:p w14:paraId="3F7BB249" w14:textId="77777777" w:rsidR="001C6F1F" w:rsidRDefault="001C6F1F"/>
    <w:p w14:paraId="74DBECBA" w14:textId="4EC143F6" w:rsidR="001C6F1F" w:rsidRPr="007928B4" w:rsidRDefault="001C6F1F">
      <w:pPr>
        <w:rPr>
          <w:rFonts w:ascii="Times New Roman" w:hAnsi="Times New Roman" w:cs="Times New Roman"/>
          <w:sz w:val="24"/>
          <w:szCs w:val="24"/>
        </w:rPr>
      </w:pPr>
      <w:r w:rsidRPr="00C93236">
        <w:rPr>
          <w:rFonts w:ascii="Times New Roman" w:hAnsi="Times New Roman" w:cs="Times New Roman"/>
          <w:b/>
          <w:bCs/>
          <w:sz w:val="24"/>
          <w:szCs w:val="24"/>
        </w:rPr>
        <w:t>Table S2 :</w:t>
      </w:r>
      <w:r w:rsidRPr="007928B4">
        <w:rPr>
          <w:rFonts w:ascii="Times New Roman" w:hAnsi="Times New Roman" w:cs="Times New Roman"/>
          <w:sz w:val="24"/>
          <w:szCs w:val="24"/>
        </w:rPr>
        <w:t xml:space="preserve"> </w:t>
      </w:r>
      <w:r w:rsidR="0095242D" w:rsidRPr="0095242D">
        <w:rPr>
          <w:rFonts w:ascii="Times New Roman" w:hAnsi="Times New Roman" w:cs="Times New Roman"/>
          <w:sz w:val="24"/>
          <w:szCs w:val="24"/>
        </w:rPr>
        <w:t>Joanna Briggs Institute</w:t>
      </w:r>
      <w:r w:rsidR="003A516D" w:rsidRPr="0079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16D" w:rsidRPr="007928B4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="003A516D" w:rsidRPr="0079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16D" w:rsidRPr="007928B4">
        <w:rPr>
          <w:rFonts w:ascii="Times New Roman" w:hAnsi="Times New Roman" w:cs="Times New Roman"/>
          <w:sz w:val="24"/>
          <w:szCs w:val="24"/>
        </w:rPr>
        <w:t>appraisal</w:t>
      </w:r>
      <w:proofErr w:type="spellEnd"/>
      <w:r w:rsidR="003A516D" w:rsidRPr="007928B4">
        <w:rPr>
          <w:rFonts w:ascii="Times New Roman" w:hAnsi="Times New Roman" w:cs="Times New Roman"/>
          <w:sz w:val="24"/>
          <w:szCs w:val="24"/>
        </w:rPr>
        <w:t xml:space="preserve"> checklist for </w:t>
      </w:r>
      <w:proofErr w:type="spellStart"/>
      <w:r w:rsidR="003A516D" w:rsidRPr="007928B4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3A516D" w:rsidRPr="0079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16D" w:rsidRPr="007928B4">
        <w:rPr>
          <w:rFonts w:ascii="Times New Roman" w:hAnsi="Times New Roman" w:cs="Times New Roman"/>
          <w:sz w:val="24"/>
          <w:szCs w:val="24"/>
        </w:rPr>
        <w:t>reporting</w:t>
      </w:r>
      <w:proofErr w:type="spellEnd"/>
      <w:r w:rsidR="003A516D" w:rsidRPr="0079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516D" w:rsidRPr="007928B4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="003A516D" w:rsidRPr="007928B4">
        <w:rPr>
          <w:rFonts w:ascii="Times New Roman" w:hAnsi="Times New Roman" w:cs="Times New Roman"/>
          <w:sz w:val="24"/>
          <w:szCs w:val="24"/>
        </w:rPr>
        <w:t xml:space="preserve"> data</w:t>
      </w:r>
    </w:p>
    <w:tbl>
      <w:tblPr>
        <w:tblStyle w:val="Grilledutableau"/>
        <w:tblW w:w="14601" w:type="dxa"/>
        <w:tblInd w:w="-147" w:type="dxa"/>
        <w:tblLook w:val="04A0" w:firstRow="1" w:lastRow="0" w:firstColumn="1" w:lastColumn="0" w:noHBand="0" w:noVBand="1"/>
      </w:tblPr>
      <w:tblGrid>
        <w:gridCol w:w="2694"/>
        <w:gridCol w:w="1559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785"/>
        <w:gridCol w:w="916"/>
        <w:gridCol w:w="937"/>
        <w:gridCol w:w="1189"/>
      </w:tblGrid>
      <w:tr w:rsidR="0095242D" w:rsidRPr="002E18E2" w14:paraId="2AC515C0" w14:textId="4B786FA5" w:rsidTr="000A4946">
        <w:trPr>
          <w:trHeight w:val="300"/>
        </w:trPr>
        <w:tc>
          <w:tcPr>
            <w:tcW w:w="2694" w:type="dxa"/>
            <w:noWrap/>
            <w:hideMark/>
          </w:tcPr>
          <w:p w14:paraId="7143106D" w14:textId="77777777" w:rsidR="0095242D" w:rsidRPr="002E18E2" w:rsidRDefault="0095242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noWrap/>
            <w:hideMark/>
          </w:tcPr>
          <w:p w14:paraId="34DA2A72" w14:textId="77777777" w:rsidR="0095242D" w:rsidRPr="002E18E2" w:rsidRDefault="0095242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gridSpan w:val="11"/>
            <w:noWrap/>
            <w:hideMark/>
          </w:tcPr>
          <w:p w14:paraId="02031F25" w14:textId="5722E60B" w:rsidR="0095242D" w:rsidRPr="002E18E2" w:rsidRDefault="0095242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2311446"/>
            <w:r w:rsidRPr="009524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Joanna Briggs </w:t>
            </w:r>
            <w:proofErr w:type="spellStart"/>
            <w:r w:rsidRPr="009524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Institute</w:t>
            </w:r>
            <w:bookmarkEnd w:id="0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’s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critical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appraisal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questions</w:t>
            </w:r>
          </w:p>
        </w:tc>
        <w:tc>
          <w:tcPr>
            <w:tcW w:w="937" w:type="dxa"/>
            <w:noWrap/>
            <w:hideMark/>
          </w:tcPr>
          <w:p w14:paraId="4CCE8B5C" w14:textId="77777777" w:rsidR="0095242D" w:rsidRPr="002E18E2" w:rsidRDefault="0095242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65FF803" w14:textId="77777777" w:rsidR="0095242D" w:rsidRPr="002E18E2" w:rsidRDefault="0095242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16D" w:rsidRPr="002E18E2" w14:paraId="27C1C944" w14:textId="0ABA7A96" w:rsidTr="007928B4">
        <w:trPr>
          <w:trHeight w:val="300"/>
        </w:trPr>
        <w:tc>
          <w:tcPr>
            <w:tcW w:w="2694" w:type="dxa"/>
            <w:noWrap/>
            <w:hideMark/>
          </w:tcPr>
          <w:p w14:paraId="65E0429C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7684F09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Size</w:t>
            </w:r>
          </w:p>
        </w:tc>
        <w:tc>
          <w:tcPr>
            <w:tcW w:w="851" w:type="dxa"/>
            <w:noWrap/>
            <w:hideMark/>
          </w:tcPr>
          <w:p w14:paraId="27ACE97B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Q1</w:t>
            </w:r>
          </w:p>
        </w:tc>
        <w:tc>
          <w:tcPr>
            <w:tcW w:w="708" w:type="dxa"/>
            <w:noWrap/>
            <w:hideMark/>
          </w:tcPr>
          <w:p w14:paraId="2F85EC06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Q2</w:t>
            </w:r>
          </w:p>
        </w:tc>
        <w:tc>
          <w:tcPr>
            <w:tcW w:w="709" w:type="dxa"/>
            <w:noWrap/>
            <w:hideMark/>
          </w:tcPr>
          <w:p w14:paraId="3FBC81F0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Q3</w:t>
            </w:r>
          </w:p>
        </w:tc>
        <w:tc>
          <w:tcPr>
            <w:tcW w:w="709" w:type="dxa"/>
            <w:noWrap/>
            <w:hideMark/>
          </w:tcPr>
          <w:p w14:paraId="3DD1B346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Q4</w:t>
            </w:r>
          </w:p>
        </w:tc>
        <w:tc>
          <w:tcPr>
            <w:tcW w:w="709" w:type="dxa"/>
            <w:noWrap/>
            <w:hideMark/>
          </w:tcPr>
          <w:p w14:paraId="30D74B2A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Q5</w:t>
            </w:r>
          </w:p>
        </w:tc>
        <w:tc>
          <w:tcPr>
            <w:tcW w:w="708" w:type="dxa"/>
            <w:noWrap/>
            <w:hideMark/>
          </w:tcPr>
          <w:p w14:paraId="4E6B4FB7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Q6</w:t>
            </w:r>
          </w:p>
        </w:tc>
        <w:tc>
          <w:tcPr>
            <w:tcW w:w="709" w:type="dxa"/>
            <w:noWrap/>
            <w:hideMark/>
          </w:tcPr>
          <w:p w14:paraId="05DE07EF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Q7</w:t>
            </w:r>
          </w:p>
        </w:tc>
        <w:tc>
          <w:tcPr>
            <w:tcW w:w="709" w:type="dxa"/>
            <w:noWrap/>
            <w:hideMark/>
          </w:tcPr>
          <w:p w14:paraId="31E3173E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Q8</w:t>
            </w:r>
          </w:p>
        </w:tc>
        <w:tc>
          <w:tcPr>
            <w:tcW w:w="709" w:type="dxa"/>
            <w:noWrap/>
            <w:hideMark/>
          </w:tcPr>
          <w:p w14:paraId="6FFF80EF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Q9</w:t>
            </w:r>
          </w:p>
        </w:tc>
        <w:tc>
          <w:tcPr>
            <w:tcW w:w="785" w:type="dxa"/>
            <w:noWrap/>
            <w:hideMark/>
          </w:tcPr>
          <w:p w14:paraId="380241BE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916" w:type="dxa"/>
            <w:noWrap/>
            <w:hideMark/>
          </w:tcPr>
          <w:p w14:paraId="49A0E5AC" w14:textId="77777777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Yes</w:t>
            </w:r>
          </w:p>
        </w:tc>
        <w:tc>
          <w:tcPr>
            <w:tcW w:w="937" w:type="dxa"/>
            <w:noWrap/>
            <w:hideMark/>
          </w:tcPr>
          <w:p w14:paraId="3C97D48C" w14:textId="71928731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Stufy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quality</w:t>
            </w:r>
            <w:proofErr w:type="spellEnd"/>
          </w:p>
        </w:tc>
        <w:tc>
          <w:tcPr>
            <w:tcW w:w="1189" w:type="dxa"/>
          </w:tcPr>
          <w:p w14:paraId="2EFD8AC2" w14:textId="6EE0EC9A" w:rsidR="003A516D" w:rsidRPr="002E18E2" w:rsidRDefault="003A516D" w:rsidP="00BA7FAF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</w:t>
            </w:r>
            <w:proofErr w:type="spellEnd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E18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appraisal</w:t>
            </w:r>
            <w:proofErr w:type="spellEnd"/>
          </w:p>
        </w:tc>
      </w:tr>
      <w:tr w:rsidR="003A516D" w:rsidRPr="002E18E2" w14:paraId="6DD99B7F" w14:textId="4FC10C24" w:rsidTr="007928B4">
        <w:trPr>
          <w:trHeight w:val="300"/>
        </w:trPr>
        <w:tc>
          <w:tcPr>
            <w:tcW w:w="2694" w:type="dxa"/>
            <w:noWrap/>
          </w:tcPr>
          <w:p w14:paraId="5052F757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Ahmed et al., 2013</w:t>
            </w:r>
          </w:p>
        </w:tc>
        <w:tc>
          <w:tcPr>
            <w:tcW w:w="1559" w:type="dxa"/>
            <w:noWrap/>
          </w:tcPr>
          <w:p w14:paraId="19E7A2F1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  <w:noWrap/>
          </w:tcPr>
          <w:p w14:paraId="6662C553" w14:textId="0E4EE5B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7638EFD2" w14:textId="640C3C3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1552FFF" w14:textId="3E9FCE2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C1F01E9" w14:textId="7108A90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C990AEF" w14:textId="0BF0387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6645361C" w14:textId="6F3729C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839AE5C" w14:textId="324B356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7E2BF43" w14:textId="1754D86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0D03DE3" w14:textId="69FBB39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0FE3116C" w14:textId="22A75A6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15201B8D" w14:textId="5D46EBE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0BCDB65C" w14:textId="075D670D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3BFBAED9" w14:textId="77B066E3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16DE0991" w14:textId="416F98A4" w:rsidTr="007928B4">
        <w:trPr>
          <w:trHeight w:val="300"/>
        </w:trPr>
        <w:tc>
          <w:tcPr>
            <w:tcW w:w="2694" w:type="dxa"/>
            <w:noWrap/>
          </w:tcPr>
          <w:p w14:paraId="502F3A31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Ahmed et al., 2015</w:t>
            </w:r>
          </w:p>
        </w:tc>
        <w:tc>
          <w:tcPr>
            <w:tcW w:w="1559" w:type="dxa"/>
            <w:noWrap/>
          </w:tcPr>
          <w:p w14:paraId="3ED848BC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851" w:type="dxa"/>
            <w:noWrap/>
          </w:tcPr>
          <w:p w14:paraId="0A6B3376" w14:textId="4D3585C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DA1DD34" w14:textId="195B1D2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5AFFB97" w14:textId="577A61E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B53B8AE" w14:textId="0D0A6A4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5E0C979" w14:textId="639C08B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B9DEDC5" w14:textId="74068BD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4B744A1" w14:textId="76015A5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5D0B8D1" w14:textId="0018B4B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34F0C14" w14:textId="5F08ABE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A8F5985" w14:textId="3B04984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286A1FB4" w14:textId="12A389A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0A4F14CF" w14:textId="25471852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713FB54D" w14:textId="45680568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4E3DC6B6" w14:textId="341B3020" w:rsidTr="007928B4">
        <w:trPr>
          <w:trHeight w:val="300"/>
        </w:trPr>
        <w:tc>
          <w:tcPr>
            <w:tcW w:w="2694" w:type="dxa"/>
            <w:noWrap/>
          </w:tcPr>
          <w:p w14:paraId="5F21B446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Elkenany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2022</w:t>
            </w:r>
          </w:p>
        </w:tc>
        <w:tc>
          <w:tcPr>
            <w:tcW w:w="1559" w:type="dxa"/>
            <w:noWrap/>
          </w:tcPr>
          <w:p w14:paraId="2B0DCEE7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51" w:type="dxa"/>
            <w:noWrap/>
          </w:tcPr>
          <w:p w14:paraId="4BC735DB" w14:textId="2FE3493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3469E668" w14:textId="3D7BF11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DB8E112" w14:textId="56DC9E6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89F5FB6" w14:textId="68B4AA5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527795F" w14:textId="75F84AF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6680A74" w14:textId="51609A6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065CEEC" w14:textId="021055F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CBFF1D9" w14:textId="4C2E235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AAE01EC" w14:textId="210DD40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08CB0BF" w14:textId="6AB7B6E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20656C73" w14:textId="6DE8DF2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6DFE422E" w14:textId="337CCDE8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12121DDC" w14:textId="42A432D5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07EC20B4" w14:textId="5C10396B" w:rsidTr="007928B4">
        <w:trPr>
          <w:trHeight w:val="300"/>
        </w:trPr>
        <w:tc>
          <w:tcPr>
            <w:tcW w:w="2694" w:type="dxa"/>
            <w:noWrap/>
          </w:tcPr>
          <w:p w14:paraId="32FD1274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Mohammed et al., 2023</w:t>
            </w:r>
          </w:p>
        </w:tc>
        <w:tc>
          <w:tcPr>
            <w:tcW w:w="1559" w:type="dxa"/>
            <w:noWrap/>
          </w:tcPr>
          <w:p w14:paraId="31B9B9EB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</w:p>
        </w:tc>
        <w:tc>
          <w:tcPr>
            <w:tcW w:w="851" w:type="dxa"/>
            <w:noWrap/>
          </w:tcPr>
          <w:p w14:paraId="3D1E34AD" w14:textId="2CFF0A2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AD7B58D" w14:textId="4F35B4D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05CC0DB" w14:textId="5A667B4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15F7B36" w14:textId="2895672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7067E71" w14:textId="06A4359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6F2D74E3" w14:textId="64A9A31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DEA1F60" w14:textId="5AE1DDF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9C289E7" w14:textId="260DA40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7314F91" w14:textId="7459683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59C62FB0" w14:textId="25000C7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23204DC1" w14:textId="640FCD7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29539E49" w14:textId="55F41CDA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7577960F" w14:textId="303EFD3B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25D6CB24" w14:textId="07C4B5A3" w:rsidTr="007928B4">
        <w:trPr>
          <w:trHeight w:val="300"/>
        </w:trPr>
        <w:tc>
          <w:tcPr>
            <w:tcW w:w="2694" w:type="dxa"/>
            <w:noWrap/>
          </w:tcPr>
          <w:p w14:paraId="08AF4620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Schaumburg et al., 2015</w:t>
            </w:r>
          </w:p>
        </w:tc>
        <w:tc>
          <w:tcPr>
            <w:tcW w:w="1559" w:type="dxa"/>
            <w:noWrap/>
          </w:tcPr>
          <w:p w14:paraId="4721FDF6" w14:textId="23BA649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</w:tcPr>
          <w:p w14:paraId="7E189304" w14:textId="7D8E3F5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FCCF9B1" w14:textId="5521721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593AAE1" w14:textId="7F234CF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4D0F60B0" w14:textId="084BE9A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1FD2FCE" w14:textId="5717965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491FD2F1" w14:textId="5F33F24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4EC50F9" w14:textId="66E2A9B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8EB5019" w14:textId="1765FCC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66CC1A5" w14:textId="2E9158A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254DCCBB" w14:textId="637F617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34B3EA17" w14:textId="064FA3E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75284B1F" w14:textId="1103B80B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2078EF2E" w14:textId="7B8590D4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492A06C0" w14:textId="5A7C7DB1" w:rsidTr="007928B4">
        <w:trPr>
          <w:trHeight w:val="300"/>
        </w:trPr>
        <w:tc>
          <w:tcPr>
            <w:tcW w:w="2694" w:type="dxa"/>
            <w:noWrap/>
          </w:tcPr>
          <w:p w14:paraId="3C3BE6B1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Codjoe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2019</w:t>
            </w:r>
          </w:p>
        </w:tc>
        <w:tc>
          <w:tcPr>
            <w:tcW w:w="1559" w:type="dxa"/>
            <w:noWrap/>
          </w:tcPr>
          <w:p w14:paraId="610DDA22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1" w:type="dxa"/>
            <w:noWrap/>
          </w:tcPr>
          <w:p w14:paraId="6B762F47" w14:textId="384EB6F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3000AA55" w14:textId="3ECE25D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4935C51" w14:textId="058E18C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449564F" w14:textId="375926D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C80E818" w14:textId="7233E7C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854C0EE" w14:textId="4C50EB0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67A26A1" w14:textId="57547A7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728C2DD" w14:textId="5EEB707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1C839A1" w14:textId="094740E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957A8CF" w14:textId="0D91C16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72F3E670" w14:textId="27EFCC8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11DC3D58" w14:textId="56B83BE3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74EEE22A" w14:textId="4E121165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6DBFD3D4" w14:textId="0B67508F" w:rsidTr="007928B4">
        <w:trPr>
          <w:trHeight w:val="300"/>
        </w:trPr>
        <w:tc>
          <w:tcPr>
            <w:tcW w:w="2694" w:type="dxa"/>
            <w:noWrap/>
          </w:tcPr>
          <w:p w14:paraId="6C51CCEA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Codjoe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2019b</w:t>
            </w:r>
          </w:p>
        </w:tc>
        <w:tc>
          <w:tcPr>
            <w:tcW w:w="1559" w:type="dxa"/>
            <w:noWrap/>
          </w:tcPr>
          <w:p w14:paraId="192F0CB2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51" w:type="dxa"/>
            <w:noWrap/>
          </w:tcPr>
          <w:p w14:paraId="3D06BA7E" w14:textId="3586E8A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62D4598" w14:textId="1399428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1D3BF8B" w14:textId="799A6E1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36823D8" w14:textId="347F416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D33E1F9" w14:textId="10FCD16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1A70D265" w14:textId="4DFB279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544245C" w14:textId="372B131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233DC0D" w14:textId="0A88328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A8DB7AA" w14:textId="2606F80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19CBBF8A" w14:textId="79B7A64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387FCF40" w14:textId="39ADCA2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1A3E93FB" w14:textId="74DE4EA6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158A35A0" w14:textId="26323D9D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48C34836" w14:textId="7237ED06" w:rsidTr="007928B4">
        <w:trPr>
          <w:trHeight w:val="300"/>
        </w:trPr>
        <w:tc>
          <w:tcPr>
            <w:tcW w:w="2694" w:type="dxa"/>
            <w:noWrap/>
          </w:tcPr>
          <w:p w14:paraId="732E6F70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Yassine et al., 2023</w:t>
            </w:r>
          </w:p>
        </w:tc>
        <w:tc>
          <w:tcPr>
            <w:tcW w:w="1559" w:type="dxa"/>
            <w:noWrap/>
          </w:tcPr>
          <w:p w14:paraId="57760C9A" w14:textId="754C935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</w:tcPr>
          <w:p w14:paraId="66CE65F5" w14:textId="25A92FE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172A4511" w14:textId="669FBF3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BA86794" w14:textId="19772B9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169A80C5" w14:textId="0BD144A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04ABD8A" w14:textId="0AD0DB5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0E5624E9" w14:textId="22758B61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9D2C6F4" w14:textId="1270D531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6273CFB" w14:textId="4875C43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A5B47D1" w14:textId="20FBAD6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4ADF0693" w14:textId="6EC6FDA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690C1396" w14:textId="3AD4E1F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0F5847B3" w14:textId="0F7C38AF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668CFE55" w14:textId="7072756B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7D6CB1A4" w14:textId="4A05E629" w:rsidTr="007928B4">
        <w:trPr>
          <w:trHeight w:val="300"/>
        </w:trPr>
        <w:tc>
          <w:tcPr>
            <w:tcW w:w="2694" w:type="dxa"/>
            <w:noWrap/>
          </w:tcPr>
          <w:p w14:paraId="06B62393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Stenhouse et al., 2021</w:t>
            </w:r>
          </w:p>
        </w:tc>
        <w:tc>
          <w:tcPr>
            <w:tcW w:w="1559" w:type="dxa"/>
            <w:noWrap/>
          </w:tcPr>
          <w:p w14:paraId="147F7DB8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noWrap/>
          </w:tcPr>
          <w:p w14:paraId="7A06C1F9" w14:textId="13EDD71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704C6E42" w14:textId="26623C3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F2EBD1B" w14:textId="21ACEB2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7F199AA2" w14:textId="01C6744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44E334A" w14:textId="0E37722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171249DE" w14:textId="71D6729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3A89507" w14:textId="4AF6544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569FD0A" w14:textId="409F3C5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E1D5E1F" w14:textId="7F4C735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7B09DE9" w14:textId="32F10C5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0DA6B489" w14:textId="0C11876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4F68AAC9" w14:textId="2B974726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5F5B8038" w14:textId="720F6B5A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7322DDBC" w14:textId="5452CF91" w:rsidTr="007928B4">
        <w:trPr>
          <w:trHeight w:val="300"/>
        </w:trPr>
        <w:tc>
          <w:tcPr>
            <w:tcW w:w="2694" w:type="dxa"/>
            <w:noWrap/>
          </w:tcPr>
          <w:p w14:paraId="4DE7CB80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Vubil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2018</w:t>
            </w:r>
          </w:p>
        </w:tc>
        <w:tc>
          <w:tcPr>
            <w:tcW w:w="1559" w:type="dxa"/>
            <w:noWrap/>
          </w:tcPr>
          <w:p w14:paraId="5076CF22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3757</w:t>
            </w:r>
          </w:p>
        </w:tc>
        <w:tc>
          <w:tcPr>
            <w:tcW w:w="851" w:type="dxa"/>
            <w:noWrap/>
          </w:tcPr>
          <w:p w14:paraId="78F518D3" w14:textId="62E09B2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6DC64FCF" w14:textId="5DAE494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BF0AD76" w14:textId="023DA4D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B3B6C0D" w14:textId="11E8F471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1ACDCA8" w14:textId="30F658F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5F99D9C5" w14:textId="75BFB1E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C443203" w14:textId="5618D14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F3F6698" w14:textId="112122B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E4FB653" w14:textId="3F3D16A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63127793" w14:textId="259BC90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5682320B" w14:textId="603BBEC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5BC6C28F" w14:textId="659151C5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07F1C4BF" w14:textId="549641AC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497C8B21" w14:textId="61158969" w:rsidTr="007928B4">
        <w:trPr>
          <w:trHeight w:val="300"/>
        </w:trPr>
        <w:tc>
          <w:tcPr>
            <w:tcW w:w="2694" w:type="dxa"/>
            <w:noWrap/>
          </w:tcPr>
          <w:p w14:paraId="1BA163D2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Illa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2022</w:t>
            </w:r>
          </w:p>
        </w:tc>
        <w:tc>
          <w:tcPr>
            <w:tcW w:w="1559" w:type="dxa"/>
            <w:noWrap/>
          </w:tcPr>
          <w:p w14:paraId="197F1FC5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851" w:type="dxa"/>
            <w:noWrap/>
          </w:tcPr>
          <w:p w14:paraId="3CF2900C" w14:textId="4F52323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08D0123" w14:textId="1F5C316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C718150" w14:textId="2EDF3D31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97AE5F5" w14:textId="453B4A4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AD4A046" w14:textId="0E9E737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7A158713" w14:textId="6FBF9F7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6EBE89A" w14:textId="2555D49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34729CC" w14:textId="68C9E44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C1B4663" w14:textId="244814F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5D67FE2F" w14:textId="0A06980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798F3015" w14:textId="3AD4D91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05347BC3" w14:textId="12FAF206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12455990" w14:textId="23624591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764B2484" w14:textId="0989A9AE" w:rsidTr="007928B4">
        <w:trPr>
          <w:trHeight w:val="300"/>
        </w:trPr>
        <w:tc>
          <w:tcPr>
            <w:tcW w:w="2694" w:type="dxa"/>
            <w:noWrap/>
          </w:tcPr>
          <w:p w14:paraId="49F26008" w14:textId="129873B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Akinjogunla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2023</w:t>
            </w:r>
          </w:p>
        </w:tc>
        <w:tc>
          <w:tcPr>
            <w:tcW w:w="1559" w:type="dxa"/>
            <w:noWrap/>
          </w:tcPr>
          <w:p w14:paraId="725AF416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851" w:type="dxa"/>
            <w:noWrap/>
          </w:tcPr>
          <w:p w14:paraId="2652E063" w14:textId="7D9CD83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5476FB1F" w14:textId="6A7DB30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38CC733" w14:textId="734A33A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AC2E1CA" w14:textId="00ACE0F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15D02BD" w14:textId="033F464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83EC5FC" w14:textId="2D774CB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B3E064C" w14:textId="54C6B55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58482D3" w14:textId="6626FC1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79BC42E" w14:textId="00A2EDA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7DC1BEEC" w14:textId="084FAEE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0CC65601" w14:textId="7BCB5F7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2FDE17FD" w14:textId="40238288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013F2CD1" w14:textId="0C139C9A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0499F749" w14:textId="6FA6EEAB" w:rsidTr="007928B4">
        <w:trPr>
          <w:trHeight w:val="300"/>
        </w:trPr>
        <w:tc>
          <w:tcPr>
            <w:tcW w:w="2694" w:type="dxa"/>
            <w:noWrap/>
          </w:tcPr>
          <w:p w14:paraId="3BC4D377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Famojuro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2023</w:t>
            </w:r>
          </w:p>
        </w:tc>
        <w:tc>
          <w:tcPr>
            <w:tcW w:w="1559" w:type="dxa"/>
            <w:noWrap/>
          </w:tcPr>
          <w:p w14:paraId="08F14B49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noWrap/>
          </w:tcPr>
          <w:p w14:paraId="2BE1D4D6" w14:textId="4419BC3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11AEDAC1" w14:textId="2A5619C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C0ADCC0" w14:textId="442840B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7C3AC42" w14:textId="57484AC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8B43938" w14:textId="0B69B65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7503D9A1" w14:textId="71861A9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FC0EFD9" w14:textId="40B65ED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7BE2323" w14:textId="2F61CF4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456BE3E" w14:textId="565A8B5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ECD4A22" w14:textId="6AA0AF0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64A1CCB2" w14:textId="3FDDEAE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2E36BA68" w14:textId="2D5377A5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721EFE6B" w14:textId="676B7A03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2AA5519B" w14:textId="2A13549F" w:rsidTr="007928B4">
        <w:trPr>
          <w:trHeight w:val="300"/>
        </w:trPr>
        <w:tc>
          <w:tcPr>
            <w:tcW w:w="2694" w:type="dxa"/>
            <w:noWrap/>
          </w:tcPr>
          <w:p w14:paraId="21B05448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Olaniran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2022</w:t>
            </w:r>
          </w:p>
        </w:tc>
        <w:tc>
          <w:tcPr>
            <w:tcW w:w="1559" w:type="dxa"/>
            <w:noWrap/>
          </w:tcPr>
          <w:p w14:paraId="049E20CE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noWrap/>
          </w:tcPr>
          <w:p w14:paraId="415D3FB9" w14:textId="659E861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31628196" w14:textId="0D8A6D7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B12281E" w14:textId="1296D4B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7299CB74" w14:textId="3F6B19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11F2910" w14:textId="0ABCD1C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73771178" w14:textId="08C8C08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9E60D73" w14:textId="188F7B0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99EBB22" w14:textId="536E750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97DF6B1" w14:textId="4F8D93EB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206DE15C" w14:textId="0570858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16" w:type="dxa"/>
            <w:noWrap/>
          </w:tcPr>
          <w:p w14:paraId="326B3FF8" w14:textId="36DB88C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937" w:type="dxa"/>
            <w:noWrap/>
          </w:tcPr>
          <w:p w14:paraId="5781D3C0" w14:textId="7621BF6B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42A21414" w14:textId="2134BC87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16EB1422" w14:textId="5EE92592" w:rsidTr="007928B4">
        <w:trPr>
          <w:trHeight w:val="300"/>
        </w:trPr>
        <w:tc>
          <w:tcPr>
            <w:tcW w:w="2694" w:type="dxa"/>
            <w:noWrap/>
          </w:tcPr>
          <w:p w14:paraId="23386D85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Diakhaby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2021</w:t>
            </w:r>
          </w:p>
        </w:tc>
        <w:tc>
          <w:tcPr>
            <w:tcW w:w="1559" w:type="dxa"/>
            <w:noWrap/>
          </w:tcPr>
          <w:p w14:paraId="46CE425C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noWrap/>
          </w:tcPr>
          <w:p w14:paraId="71D4A25A" w14:textId="2973E6F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5655C39" w14:textId="5E6FB07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C8F9E32" w14:textId="7DD1F4A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4CB4B370" w14:textId="7AA2F38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B54B045" w14:textId="295CAD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0AFB2614" w14:textId="39CF2E9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FF08D07" w14:textId="5C3B09A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A5F357D" w14:textId="764DEA0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193BE20" w14:textId="54C1B198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3BF19091" w14:textId="25C7057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3D43D455" w14:textId="46EB2D1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6E35898F" w14:textId="07B95AD8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315337DE" w14:textId="7F314F0C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27778FDF" w14:textId="609313B7" w:rsidTr="007928B4">
        <w:trPr>
          <w:trHeight w:val="300"/>
        </w:trPr>
        <w:tc>
          <w:tcPr>
            <w:tcW w:w="2694" w:type="dxa"/>
            <w:noWrap/>
          </w:tcPr>
          <w:p w14:paraId="53702674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Sambe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-Ba et al., 2013</w:t>
            </w:r>
          </w:p>
        </w:tc>
        <w:tc>
          <w:tcPr>
            <w:tcW w:w="1559" w:type="dxa"/>
            <w:noWrap/>
          </w:tcPr>
          <w:p w14:paraId="108022A2" w14:textId="111BAE0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</w:tcPr>
          <w:p w14:paraId="1EBD694F" w14:textId="2E997F8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637DC7F9" w14:textId="51BE84F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6B6D9836" w14:textId="150085B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66753A03" w14:textId="5015E8D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A3F8298" w14:textId="0029331C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3181E493" w14:textId="26DD8AE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5F2AAFB2" w14:textId="1C2697F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3A326C5" w14:textId="0883A24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51304A5" w14:textId="1ACB92D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65A606CE" w14:textId="0ECC478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2D5FF703" w14:textId="7C15722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5593F053" w14:textId="6CDEC464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05684C0B" w14:textId="21B26E8E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7A06A933" w14:textId="0D39FF71" w:rsidTr="007928B4">
        <w:trPr>
          <w:trHeight w:val="300"/>
        </w:trPr>
        <w:tc>
          <w:tcPr>
            <w:tcW w:w="2694" w:type="dxa"/>
            <w:noWrap/>
          </w:tcPr>
          <w:p w14:paraId="30D7312F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Navia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1999</w:t>
            </w:r>
          </w:p>
        </w:tc>
        <w:tc>
          <w:tcPr>
            <w:tcW w:w="1559" w:type="dxa"/>
            <w:noWrap/>
          </w:tcPr>
          <w:p w14:paraId="4A86A360" w14:textId="3AC0CB8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</w:tcPr>
          <w:p w14:paraId="2A3688C5" w14:textId="1EF8A20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0929C0D1" w14:textId="436DAFC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1D6BDD6" w14:textId="61FD4413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463D7F27" w14:textId="4C29847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043CECA" w14:textId="2075914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0460EA23" w14:textId="1424B4A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1502F086" w14:textId="5F330DF5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2CD1F3D0" w14:textId="323FC22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D832FB5" w14:textId="7D6A308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7CC9EE9E" w14:textId="6DD50E86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69D4289E" w14:textId="07FB93F2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0B27341B" w14:textId="39212BD0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0509436F" w14:textId="55480657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  <w:tr w:rsidR="003A516D" w:rsidRPr="002E18E2" w14:paraId="4EF18CD2" w14:textId="4F6CA156" w:rsidTr="007928B4">
        <w:trPr>
          <w:trHeight w:val="300"/>
        </w:trPr>
        <w:tc>
          <w:tcPr>
            <w:tcW w:w="2694" w:type="dxa"/>
            <w:noWrap/>
          </w:tcPr>
          <w:p w14:paraId="6C960EF9" w14:textId="7777777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>Kakurira</w:t>
            </w:r>
            <w:proofErr w:type="spellEnd"/>
            <w:r w:rsidRPr="002E18E2">
              <w:rPr>
                <w:rFonts w:ascii="Times New Roman" w:hAnsi="Times New Roman" w:cs="Times New Roman"/>
                <w:sz w:val="24"/>
                <w:szCs w:val="24"/>
              </w:rPr>
              <w:t xml:space="preserve"> et al., 2019</w:t>
            </w:r>
          </w:p>
        </w:tc>
        <w:tc>
          <w:tcPr>
            <w:tcW w:w="1559" w:type="dxa"/>
            <w:noWrap/>
          </w:tcPr>
          <w:p w14:paraId="53C953A0" w14:textId="1A6D968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851" w:type="dxa"/>
            <w:noWrap/>
          </w:tcPr>
          <w:p w14:paraId="6D9A13FD" w14:textId="3EA01C8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8" w:type="dxa"/>
            <w:noWrap/>
          </w:tcPr>
          <w:p w14:paraId="4AFDBC35" w14:textId="1F72B7D7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32A1B4B" w14:textId="0F037C50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9" w:type="dxa"/>
            <w:noWrap/>
          </w:tcPr>
          <w:p w14:paraId="0165BE27" w14:textId="13C4CE4D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373C9099" w14:textId="002B0D2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08" w:type="dxa"/>
            <w:noWrap/>
          </w:tcPr>
          <w:p w14:paraId="2984116C" w14:textId="0EA47F51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A9D2CC8" w14:textId="57B4FA5A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0ACBD89D" w14:textId="54F5322E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09" w:type="dxa"/>
            <w:noWrap/>
          </w:tcPr>
          <w:p w14:paraId="4941BE59" w14:textId="5D92F8CF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785" w:type="dxa"/>
            <w:noWrap/>
          </w:tcPr>
          <w:p w14:paraId="7A3048D3" w14:textId="6A5FFED4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16" w:type="dxa"/>
            <w:noWrap/>
          </w:tcPr>
          <w:p w14:paraId="2966C775" w14:textId="13732F99" w:rsidR="003A516D" w:rsidRPr="002E18E2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77.8</w:t>
            </w:r>
          </w:p>
        </w:tc>
        <w:tc>
          <w:tcPr>
            <w:tcW w:w="937" w:type="dxa"/>
            <w:noWrap/>
          </w:tcPr>
          <w:p w14:paraId="66FE9045" w14:textId="489A8B3A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189" w:type="dxa"/>
          </w:tcPr>
          <w:p w14:paraId="157639EF" w14:textId="47281FC1" w:rsidR="003A516D" w:rsidRPr="003A516D" w:rsidRDefault="003A516D" w:rsidP="003A516D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A516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</w:p>
        </w:tc>
      </w:tr>
    </w:tbl>
    <w:p w14:paraId="2A36267F" w14:textId="234E22A6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058F5">
        <w:rPr>
          <w:rFonts w:ascii="Times New Roman" w:hAnsi="Times New Roman" w:cs="Times New Roman"/>
          <w:sz w:val="24"/>
          <w:szCs w:val="24"/>
        </w:rPr>
        <w:t>Legend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 : Y= </w:t>
      </w:r>
      <w:proofErr w:type="gramStart"/>
      <w:r w:rsidRPr="000058F5">
        <w:rPr>
          <w:rFonts w:ascii="Times New Roman" w:hAnsi="Times New Roman" w:cs="Times New Roman"/>
          <w:sz w:val="24"/>
          <w:szCs w:val="24"/>
        </w:rPr>
        <w:t>Yes;</w:t>
      </w:r>
      <w:proofErr w:type="gramEnd"/>
      <w:r w:rsidRPr="000058F5">
        <w:rPr>
          <w:rFonts w:ascii="Times New Roman" w:hAnsi="Times New Roman" w:cs="Times New Roman"/>
          <w:sz w:val="24"/>
          <w:szCs w:val="24"/>
        </w:rPr>
        <w:t xml:space="preserve"> N=No; N</w:t>
      </w:r>
      <w:r w:rsidR="002A4463">
        <w:rPr>
          <w:rFonts w:ascii="Times New Roman" w:hAnsi="Times New Roman" w:cs="Times New Roman"/>
          <w:sz w:val="24"/>
          <w:szCs w:val="24"/>
        </w:rPr>
        <w:t>A</w:t>
      </w:r>
      <w:r w:rsidRPr="000058F5">
        <w:rPr>
          <w:rFonts w:ascii="Times New Roman" w:hAnsi="Times New Roman" w:cs="Times New Roman"/>
          <w:sz w:val="24"/>
          <w:szCs w:val="24"/>
        </w:rPr>
        <w:t xml:space="preserve">= Not </w:t>
      </w:r>
      <w:proofErr w:type="spellStart"/>
      <w:r w:rsidR="002A4463">
        <w:rPr>
          <w:rFonts w:ascii="Times New Roman" w:hAnsi="Times New Roman" w:cs="Times New Roman"/>
          <w:sz w:val="24"/>
          <w:szCs w:val="24"/>
        </w:rPr>
        <w:t>Available</w:t>
      </w:r>
      <w:proofErr w:type="spellEnd"/>
    </w:p>
    <w:p w14:paraId="7A6F8F4E" w14:textId="45C1C595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Q1.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frame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target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population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58F5">
        <w:rPr>
          <w:rFonts w:ascii="Times New Roman" w:hAnsi="Times New Roman" w:cs="Times New Roman"/>
          <w:sz w:val="24"/>
          <w:szCs w:val="24"/>
        </w:rPr>
        <w:t>?</w:t>
      </w:r>
    </w:p>
    <w:p w14:paraId="24D993E1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Q2.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participants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sampled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in an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4A0AF1FC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lastRenderedPageBreak/>
        <w:t xml:space="preserve">Q3.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size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20F222D2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Q4.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and the setting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described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detail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14:paraId="042E96B4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Q5.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data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coverage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824A7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Q6.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valid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for the identification of the </w:t>
      </w:r>
      <w:proofErr w:type="gramStart"/>
      <w:r w:rsidRPr="000058F5">
        <w:rPr>
          <w:rFonts w:ascii="Times New Roman" w:hAnsi="Times New Roman" w:cs="Times New Roman"/>
          <w:sz w:val="24"/>
          <w:szCs w:val="24"/>
        </w:rPr>
        <w:t>condition?</w:t>
      </w:r>
      <w:proofErr w:type="gram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2C30D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Q7.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condition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in a standard, reliable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for all </w:t>
      </w:r>
      <w:proofErr w:type="gramStart"/>
      <w:r w:rsidRPr="000058F5">
        <w:rPr>
          <w:rFonts w:ascii="Times New Roman" w:hAnsi="Times New Roman" w:cs="Times New Roman"/>
          <w:sz w:val="24"/>
          <w:szCs w:val="24"/>
        </w:rPr>
        <w:t>participants?</w:t>
      </w:r>
      <w:proofErr w:type="gram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1C642" w14:textId="77777777" w:rsidR="000058F5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Q8.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6174C" w14:textId="169F8142" w:rsidR="001C6F1F" w:rsidRPr="000058F5" w:rsidRDefault="000058F5" w:rsidP="000058F5">
      <w:pPr>
        <w:rPr>
          <w:rFonts w:ascii="Times New Roman" w:hAnsi="Times New Roman" w:cs="Times New Roman"/>
          <w:sz w:val="24"/>
          <w:szCs w:val="24"/>
        </w:rPr>
      </w:pPr>
      <w:r w:rsidRPr="000058F5">
        <w:rPr>
          <w:rFonts w:ascii="Times New Roman" w:hAnsi="Times New Roman" w:cs="Times New Roman"/>
          <w:sz w:val="24"/>
          <w:szCs w:val="24"/>
        </w:rPr>
        <w:t xml:space="preserve"> Q9.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, and if not,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0058F5">
        <w:rPr>
          <w:rFonts w:ascii="Times New Roman" w:hAnsi="Times New Roman" w:cs="Times New Roman"/>
          <w:sz w:val="24"/>
          <w:szCs w:val="24"/>
        </w:rPr>
        <w:t>managed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58F5">
        <w:rPr>
          <w:rFonts w:ascii="Times New Roman" w:hAnsi="Times New Roman" w:cs="Times New Roman"/>
          <w:sz w:val="24"/>
          <w:szCs w:val="24"/>
        </w:rPr>
        <w:t>appropriately</w:t>
      </w:r>
      <w:proofErr w:type="spellEnd"/>
      <w:r w:rsidRPr="000058F5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sectPr w:rsidR="001C6F1F" w:rsidRPr="000058F5" w:rsidSect="001B10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46"/>
    <w:rsid w:val="000058F5"/>
    <w:rsid w:val="00072015"/>
    <w:rsid w:val="00091B40"/>
    <w:rsid w:val="000B6A46"/>
    <w:rsid w:val="001B105C"/>
    <w:rsid w:val="001C6F1F"/>
    <w:rsid w:val="002A4463"/>
    <w:rsid w:val="00396BA3"/>
    <w:rsid w:val="003A516D"/>
    <w:rsid w:val="004023F5"/>
    <w:rsid w:val="005253C3"/>
    <w:rsid w:val="005524FA"/>
    <w:rsid w:val="00564E5D"/>
    <w:rsid w:val="0059606D"/>
    <w:rsid w:val="007928B4"/>
    <w:rsid w:val="00804053"/>
    <w:rsid w:val="00837AEC"/>
    <w:rsid w:val="00925927"/>
    <w:rsid w:val="0095242D"/>
    <w:rsid w:val="00B85D8B"/>
    <w:rsid w:val="00B923A0"/>
    <w:rsid w:val="00BA74C1"/>
    <w:rsid w:val="00BB6C96"/>
    <w:rsid w:val="00C2468A"/>
    <w:rsid w:val="00C24D56"/>
    <w:rsid w:val="00C402AC"/>
    <w:rsid w:val="00C523FB"/>
    <w:rsid w:val="00C93236"/>
    <w:rsid w:val="00D43FCB"/>
    <w:rsid w:val="00D92075"/>
    <w:rsid w:val="00F337B1"/>
    <w:rsid w:val="00F63931"/>
    <w:rsid w:val="00FD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A28BD"/>
  <w15:chartTrackingRefBased/>
  <w15:docId w15:val="{BF5D0BBE-69E3-4B63-BE45-A56CEFDE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524F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2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8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ebofscience.com/wos/woscc/summary/513878f9-f254-496d-a759-84dfd880bc75-012394bd07/relevance/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891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27</cp:revision>
  <dcterms:created xsi:type="dcterms:W3CDTF">2024-11-11T10:23:00Z</dcterms:created>
  <dcterms:modified xsi:type="dcterms:W3CDTF">2024-11-17T20:07:00Z</dcterms:modified>
</cp:coreProperties>
</file>