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897D" w14:textId="77777777" w:rsidR="00213903" w:rsidRPr="001C52B4" w:rsidRDefault="00213903" w:rsidP="0021390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3727567"/>
      <w:bookmarkEnd w:id="0"/>
      <w:r w:rsidRPr="001C52B4">
        <w:rPr>
          <w:rFonts w:ascii="Times New Roman" w:hAnsi="Times New Roman" w:cs="Times New Roman"/>
          <w:b/>
          <w:bCs/>
          <w:sz w:val="24"/>
          <w:szCs w:val="24"/>
        </w:rPr>
        <w:t xml:space="preserve">Antimicrobial Resistance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Bacterial </w:t>
      </w:r>
      <w:r w:rsidRPr="001C52B4">
        <w:rPr>
          <w:rFonts w:ascii="Times New Roman" w:hAnsi="Times New Roman" w:cs="Times New Roman"/>
          <w:b/>
          <w:bCs/>
          <w:sz w:val="24"/>
          <w:szCs w:val="24"/>
        </w:rPr>
        <w:t>Pathogens Isolated from Cancer Patients: A Systematic Review and Meta-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C52B4">
        <w:rPr>
          <w:rFonts w:ascii="Times New Roman" w:hAnsi="Times New Roman" w:cs="Times New Roman"/>
          <w:b/>
          <w:bCs/>
          <w:sz w:val="24"/>
          <w:szCs w:val="24"/>
        </w:rPr>
        <w:t>nalys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C52B4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6D43084" w14:textId="77777777" w:rsidR="00213903" w:rsidRPr="00D60FD1" w:rsidRDefault="00213903" w:rsidP="002139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2B4">
        <w:rPr>
          <w:rFonts w:ascii="Times New Roman" w:hAnsi="Times New Roman" w:cs="Times New Roman"/>
          <w:sz w:val="24"/>
          <w:szCs w:val="24"/>
        </w:rPr>
        <w:t>Onyansaniba K. Ntim</w:t>
      </w:r>
      <w:r w:rsidRPr="001C52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52B4">
        <w:rPr>
          <w:rFonts w:ascii="Times New Roman" w:hAnsi="Times New Roman" w:cs="Times New Roman"/>
          <w:sz w:val="24"/>
          <w:szCs w:val="24"/>
        </w:rPr>
        <w:t>, Aaron Awere-Duodu</w:t>
      </w:r>
      <w:r w:rsidRPr="001C52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52B4">
        <w:rPr>
          <w:rFonts w:ascii="Times New Roman" w:hAnsi="Times New Roman" w:cs="Times New Roman"/>
          <w:sz w:val="24"/>
          <w:szCs w:val="24"/>
        </w:rPr>
        <w:t>, Abdul-Halim Osman</w:t>
      </w:r>
      <w:r w:rsidRPr="001C52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52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2B4">
        <w:rPr>
          <w:rFonts w:ascii="Times New Roman" w:hAnsi="Times New Roman" w:cs="Times New Roman"/>
          <w:sz w:val="24"/>
          <w:szCs w:val="24"/>
        </w:rPr>
        <w:t>Eric S. Donkor</w:t>
      </w:r>
      <w:r w:rsidRPr="001C52B4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555602F5" w14:textId="77777777" w:rsidR="00213903" w:rsidRPr="001C52B4" w:rsidRDefault="00213903" w:rsidP="002139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2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52B4">
        <w:rPr>
          <w:rFonts w:ascii="Times New Roman" w:hAnsi="Times New Roman" w:cs="Times New Roman"/>
          <w:sz w:val="24"/>
          <w:szCs w:val="24"/>
        </w:rPr>
        <w:t>Department of Medical Microbiology, University of Ghana Medical School, Accra, P.O. Box KB 4236, Ghana.</w:t>
      </w:r>
    </w:p>
    <w:p w14:paraId="5FBC4406" w14:textId="77777777" w:rsidR="00213903" w:rsidRPr="00ED6F59" w:rsidRDefault="00213903" w:rsidP="00213903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2B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1C52B4">
        <w:rPr>
          <w:rFonts w:ascii="Times New Roman" w:hAnsi="Times New Roman" w:cs="Times New Roman"/>
          <w:sz w:val="24"/>
          <w:szCs w:val="24"/>
        </w:rPr>
        <w:t xml:space="preserve">Correspondence: Eric S. Donkor; </w:t>
      </w:r>
      <w:hyperlink r:id="rId4" w:history="1">
        <w:r w:rsidRPr="009979E7">
          <w:rPr>
            <w:rStyle w:val="Hyperlink"/>
            <w:rFonts w:ascii="Times New Roman" w:hAnsi="Times New Roman" w:cs="Times New Roman"/>
            <w:sz w:val="24"/>
            <w:szCs w:val="24"/>
          </w:rPr>
          <w:t>esampane-donkor@ug.edu.gh</w:t>
        </w:r>
      </w:hyperlink>
    </w:p>
    <w:p w14:paraId="0A1D2472" w14:textId="77777777" w:rsidR="00213903" w:rsidRDefault="00213903" w:rsidP="0021390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6F59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MATERIALS</w:t>
      </w:r>
      <w:bookmarkStart w:id="1" w:name="_Toc183727273"/>
    </w:p>
    <w:p w14:paraId="37A9B061" w14:textId="77777777" w:rsidR="00213903" w:rsidRDefault="00213903" w:rsidP="00213903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5DE4D74" w14:textId="177D2964" w:rsidR="00213903" w:rsidRDefault="00213903" w:rsidP="0021390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1BA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material</w:t>
      </w:r>
      <w:r w:rsidRPr="00F51BA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F51BAC">
        <w:rPr>
          <w:rFonts w:ascii="Times New Roman" w:hAnsi="Times New Roman" w:cs="Times New Roman"/>
          <w:noProof/>
          <w:sz w:val="24"/>
          <w:szCs w:val="24"/>
        </w:rPr>
        <w:t>: Publication Bias</w:t>
      </w:r>
      <w:bookmarkStart w:id="2" w:name="_Toc183727274"/>
      <w:bookmarkEnd w:id="1"/>
    </w:p>
    <w:p w14:paraId="15C828A5" w14:textId="5FF21AC0" w:rsidR="00213903" w:rsidRDefault="00213903" w:rsidP="0021390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5F9309B" wp14:editId="753BB6BD">
            <wp:extent cx="5943600" cy="40557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28C6E" w14:textId="334EECC7" w:rsidR="00213903" w:rsidRPr="00213903" w:rsidRDefault="00213903" w:rsidP="0021390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F51BAC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begin"/>
      </w:r>
      <w:r w:rsidRPr="00F51BAC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F51BAC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separate"/>
      </w:r>
      <w:r w:rsidRPr="00F51BAC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F51BAC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end"/>
      </w:r>
      <w:r w:rsidRPr="00F51BAC">
        <w:rPr>
          <w:rFonts w:ascii="Times New Roman" w:hAnsi="Times New Roman" w:cs="Times New Roman"/>
          <w:sz w:val="24"/>
          <w:szCs w:val="24"/>
        </w:rPr>
        <w:t>. Funnel plot of included studies.</w:t>
      </w:r>
      <w:bookmarkEnd w:id="2"/>
    </w:p>
    <w:p w14:paraId="1E4B87A3" w14:textId="77777777" w:rsidR="00213903" w:rsidRPr="00F51BAC" w:rsidRDefault="00213903" w:rsidP="00213903">
      <w:pPr>
        <w:pStyle w:val="Heading1"/>
        <w:spacing w:after="24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83727275"/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Supplementary Material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F51BAC">
        <w:rPr>
          <w:rFonts w:ascii="Times New Roman" w:hAnsi="Times New Roman" w:cs="Times New Roman"/>
          <w:color w:val="auto"/>
          <w:sz w:val="24"/>
          <w:szCs w:val="24"/>
        </w:rPr>
        <w:t>Pooled Prevalence of Antimicrobial Resistance in Bacterial Pathogens</w:t>
      </w:r>
      <w:bookmarkEnd w:id="3"/>
    </w:p>
    <w:p w14:paraId="529F3A13" w14:textId="77777777" w:rsidR="00213903" w:rsidRPr="00E07F36" w:rsidRDefault="00213903" w:rsidP="0021390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A22312" wp14:editId="5E2847CC">
            <wp:extent cx="5027537" cy="673330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8" r="1922" b="2544"/>
                    <a:stretch/>
                  </pic:blipFill>
                  <pic:spPr bwMode="auto">
                    <a:xfrm>
                      <a:off x="0" y="0"/>
                      <a:ext cx="5097983" cy="6827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3DE24" w14:textId="77777777" w:rsidR="00213903" w:rsidRPr="00F51BAC" w:rsidRDefault="00213903" w:rsidP="00213903">
      <w:pPr>
        <w:pStyle w:val="Heading2"/>
        <w:spacing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4" w:name="_Toc183727276"/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S2</w:t>
      </w:r>
      <w:r w:rsidRPr="00F51BAC">
        <w:rPr>
          <w:rFonts w:ascii="Times New Roman" w:hAnsi="Times New Roman" w:cs="Times New Roman"/>
          <w:color w:val="auto"/>
          <w:sz w:val="24"/>
          <w:szCs w:val="24"/>
        </w:rPr>
        <w:t>. Forest plot of pooled prevalence of AMR in Escherichia coli infection.</w:t>
      </w:r>
      <w:bookmarkEnd w:id="4"/>
    </w:p>
    <w:p w14:paraId="7AEDF2DA" w14:textId="77777777" w:rsidR="00213903" w:rsidRPr="00E07F36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574A48" wp14:editId="11C97896">
            <wp:extent cx="5313617" cy="7172696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75" cy="722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84FE" w14:textId="77777777" w:rsidR="00213903" w:rsidRPr="00F51BAC" w:rsidRDefault="00213903" w:rsidP="00213903">
      <w:pPr>
        <w:pStyle w:val="Heading2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Toc183727277"/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S3</w:t>
      </w:r>
      <w:r w:rsidRPr="00F51BAC">
        <w:rPr>
          <w:rFonts w:ascii="Times New Roman" w:hAnsi="Times New Roman" w:cs="Times New Roman"/>
          <w:color w:val="auto"/>
          <w:sz w:val="24"/>
          <w:szCs w:val="24"/>
        </w:rPr>
        <w:t>. Forest plot of pooled prevalence of AMR in Klebsiella pneumoniae infection.</w:t>
      </w:r>
      <w:bookmarkEnd w:id="5"/>
      <w:r w:rsidRPr="00F51BAC">
        <w:rPr>
          <w:rFonts w:ascii="Times New Roman" w:hAnsi="Times New Roman" w:cs="Times New Roman"/>
          <w:sz w:val="24"/>
          <w:szCs w:val="24"/>
        </w:rPr>
        <w:br w:type="page"/>
      </w:r>
    </w:p>
    <w:p w14:paraId="7E1CB80C" w14:textId="77777777" w:rsidR="00213903" w:rsidRPr="00E07F36" w:rsidRDefault="00213903" w:rsidP="0021390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23D074" wp14:editId="6E00FAA8">
            <wp:extent cx="6195723" cy="71251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734" cy="720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D91E8" w14:textId="77777777" w:rsidR="00213903" w:rsidRPr="00F51BAC" w:rsidRDefault="00213903" w:rsidP="00213903">
      <w:pPr>
        <w:pStyle w:val="Heading2"/>
        <w:spacing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6" w:name="_Toc183727278"/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S4</w:t>
      </w:r>
      <w:r w:rsidRPr="00F51BAC">
        <w:rPr>
          <w:rFonts w:ascii="Times New Roman" w:hAnsi="Times New Roman" w:cs="Times New Roman"/>
          <w:color w:val="auto"/>
          <w:sz w:val="24"/>
          <w:szCs w:val="24"/>
        </w:rPr>
        <w:t>. Forest plot of pooled prevalence of AMR in Staphylococcus aureus infection.</w:t>
      </w:r>
      <w:bookmarkEnd w:id="6"/>
    </w:p>
    <w:p w14:paraId="1F633A57" w14:textId="77777777" w:rsidR="00213903" w:rsidRPr="00E07F36" w:rsidRDefault="00213903" w:rsidP="0021390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9CFD70" wp14:editId="3FB375A6">
            <wp:extent cx="5838825" cy="5254437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461" cy="52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1D2E7" w14:textId="77777777" w:rsidR="00213903" w:rsidRPr="00F51BAC" w:rsidRDefault="00213903" w:rsidP="00213903">
      <w:pPr>
        <w:pStyle w:val="Heading2"/>
        <w:spacing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7" w:name="_Toc183727279"/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S5</w:t>
      </w:r>
      <w:r w:rsidRPr="00F51BAC">
        <w:rPr>
          <w:rFonts w:ascii="Times New Roman" w:hAnsi="Times New Roman" w:cs="Times New Roman"/>
          <w:color w:val="auto"/>
          <w:sz w:val="24"/>
          <w:szCs w:val="24"/>
        </w:rPr>
        <w:t>. Forest plot of pooled prevalence of AMR in Pseudomonas aeruginosa infection.</w:t>
      </w:r>
      <w:bookmarkEnd w:id="7"/>
    </w:p>
    <w:p w14:paraId="72C4C3B4" w14:textId="77777777" w:rsidR="00213903" w:rsidRPr="00E07F36" w:rsidRDefault="00213903" w:rsidP="0021390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B5317A" wp14:editId="5C37FCCB">
            <wp:extent cx="6068291" cy="637191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128" cy="640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BDCA" w14:textId="77777777" w:rsidR="00213903" w:rsidRPr="00F51BAC" w:rsidRDefault="00213903" w:rsidP="00213903">
      <w:pPr>
        <w:pStyle w:val="Heading2"/>
        <w:spacing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8" w:name="_Toc183727280"/>
      <w:r w:rsidRPr="00F51BAC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S6</w:t>
      </w:r>
      <w:r w:rsidRPr="00F51BAC">
        <w:rPr>
          <w:rFonts w:ascii="Times New Roman" w:hAnsi="Times New Roman" w:cs="Times New Roman"/>
          <w:color w:val="auto"/>
          <w:sz w:val="24"/>
          <w:szCs w:val="24"/>
        </w:rPr>
        <w:t>. Forest plot of pooled prevalence of AMR in Enterobacter spp. infection.</w:t>
      </w:r>
      <w:bookmarkEnd w:id="8"/>
    </w:p>
    <w:p w14:paraId="6C0AB9A9" w14:textId="62966FA7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E9F207" wp14:editId="2BF6E12B">
            <wp:extent cx="5934075" cy="26098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6101" r="-9" b="5928"/>
                    <a:stretch/>
                  </pic:blipFill>
                  <pic:spPr bwMode="auto">
                    <a:xfrm>
                      <a:off x="0" y="0"/>
                      <a:ext cx="5986289" cy="2632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9" w:name="_Toc183727281"/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 w:rsidRPr="00F51BAC">
        <w:rPr>
          <w:rFonts w:ascii="Times New Roman" w:hAnsi="Times New Roman" w:cs="Times New Roman"/>
          <w:sz w:val="24"/>
          <w:szCs w:val="24"/>
        </w:rPr>
        <w:t>. Forest plot of pooled prevalence of AMR in Enterococcus faecium infection.</w:t>
      </w:r>
      <w:bookmarkEnd w:id="9"/>
    </w:p>
    <w:p w14:paraId="3B1DE152" w14:textId="77777777" w:rsidR="00213903" w:rsidRDefault="00213903" w:rsidP="0021390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F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D0DEAD" wp14:editId="17FB9227">
            <wp:extent cx="5467350" cy="2019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5412" r="4167" b="6328"/>
                    <a:stretch/>
                  </pic:blipFill>
                  <pic:spPr bwMode="auto">
                    <a:xfrm>
                      <a:off x="0" y="0"/>
                      <a:ext cx="546735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0" w:name="_Toc183727282"/>
    </w:p>
    <w:p w14:paraId="32BCAA7D" w14:textId="0EEDFC55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S8</w:t>
      </w:r>
      <w:r w:rsidRPr="00F51BAC">
        <w:rPr>
          <w:rFonts w:ascii="Times New Roman" w:hAnsi="Times New Roman" w:cs="Times New Roman"/>
          <w:sz w:val="24"/>
          <w:szCs w:val="24"/>
        </w:rPr>
        <w:t>. Forest plot of pooled prevalence of AMR in Streptococcus pneumoniae infection.</w:t>
      </w:r>
      <w:bookmarkEnd w:id="10"/>
    </w:p>
    <w:p w14:paraId="5AF61142" w14:textId="07C4F430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D87FA0" wp14:editId="71A4DAB7">
            <wp:extent cx="457200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A14D4" w14:textId="52DCA7EB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51BAC">
        <w:rPr>
          <w:rFonts w:ascii="Times New Roman" w:hAnsi="Times New Roman" w:cs="Times New Roman"/>
          <w:sz w:val="24"/>
          <w:szCs w:val="24"/>
        </w:rPr>
        <w:t xml:space="preserve">. Forest plot of pooled prevalence of AMR </w:t>
      </w:r>
      <w:r>
        <w:rPr>
          <w:rFonts w:ascii="Times New Roman" w:hAnsi="Times New Roman" w:cs="Times New Roman"/>
          <w:sz w:val="24"/>
          <w:szCs w:val="24"/>
        </w:rPr>
        <w:t>among studies involving only solid cancer patients</w:t>
      </w:r>
      <w:r w:rsidRPr="00F51BAC">
        <w:rPr>
          <w:rFonts w:ascii="Times New Roman" w:hAnsi="Times New Roman" w:cs="Times New Roman"/>
          <w:sz w:val="24"/>
          <w:szCs w:val="24"/>
        </w:rPr>
        <w:t>.</w:t>
      </w:r>
    </w:p>
    <w:p w14:paraId="7622C161" w14:textId="2E618C5E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52BBCD" wp14:editId="53FB9684">
            <wp:extent cx="4702810" cy="82296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B9F4" w14:textId="77777777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51BAC">
        <w:rPr>
          <w:rFonts w:ascii="Times New Roman" w:hAnsi="Times New Roman" w:cs="Times New Roman"/>
          <w:sz w:val="24"/>
          <w:szCs w:val="24"/>
        </w:rPr>
        <w:t xml:space="preserve">. Forest plot of pooled prevalence of AMR </w:t>
      </w:r>
      <w:r>
        <w:rPr>
          <w:rFonts w:ascii="Times New Roman" w:hAnsi="Times New Roman" w:cs="Times New Roman"/>
          <w:sz w:val="24"/>
          <w:szCs w:val="24"/>
        </w:rPr>
        <w:t>among studies involving only haematological cancer patients</w:t>
      </w:r>
      <w:r w:rsidRPr="00F51BAC">
        <w:rPr>
          <w:rFonts w:ascii="Times New Roman" w:hAnsi="Times New Roman" w:cs="Times New Roman"/>
          <w:sz w:val="24"/>
          <w:szCs w:val="24"/>
        </w:rPr>
        <w:t>.</w:t>
      </w:r>
    </w:p>
    <w:p w14:paraId="71ED7564" w14:textId="4E593AFD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38D141" wp14:editId="2EC0802F">
            <wp:extent cx="4572000" cy="82296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F122" w14:textId="705B79C0" w:rsidR="00213903" w:rsidRDefault="00213903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F51BAC">
        <w:rPr>
          <w:rFonts w:ascii="Times New Roman" w:hAnsi="Times New Roman" w:cs="Times New Roman"/>
          <w:sz w:val="24"/>
          <w:szCs w:val="24"/>
        </w:rPr>
        <w:t xml:space="preserve">. Forest plot of pooled prevalence of AMR </w:t>
      </w:r>
      <w:r>
        <w:rPr>
          <w:rFonts w:ascii="Times New Roman" w:hAnsi="Times New Roman" w:cs="Times New Roman"/>
          <w:sz w:val="24"/>
          <w:szCs w:val="24"/>
        </w:rPr>
        <w:t>among studies involving both cancer types</w:t>
      </w:r>
      <w:r w:rsidRPr="00F51BAC">
        <w:rPr>
          <w:rFonts w:ascii="Times New Roman" w:hAnsi="Times New Roman" w:cs="Times New Roman"/>
          <w:sz w:val="24"/>
          <w:szCs w:val="24"/>
        </w:rPr>
        <w:t>.</w:t>
      </w:r>
      <w:r w:rsidR="006C35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ABBB5" w14:textId="6CE91E9C" w:rsidR="006C35D9" w:rsidRDefault="006C35D9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5F1CAB" wp14:editId="0DCB7589">
            <wp:extent cx="5943600" cy="4636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76F27" w14:textId="408BA975" w:rsidR="006C35D9" w:rsidRDefault="006C35D9" w:rsidP="006C35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1BA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51BAC">
        <w:rPr>
          <w:rFonts w:ascii="Times New Roman" w:hAnsi="Times New Roman" w:cs="Times New Roman"/>
          <w:sz w:val="24"/>
          <w:szCs w:val="24"/>
        </w:rPr>
        <w:t xml:space="preserve">. </w:t>
      </w:r>
      <w:r w:rsidR="00361951">
        <w:rPr>
          <w:rFonts w:ascii="Times New Roman" w:hAnsi="Times New Roman" w:cs="Times New Roman"/>
          <w:sz w:val="24"/>
          <w:szCs w:val="24"/>
        </w:rPr>
        <w:t>Forest plot of the s</w:t>
      </w:r>
      <w:r>
        <w:rPr>
          <w:rFonts w:ascii="Times New Roman" w:hAnsi="Times New Roman" w:cs="Times New Roman"/>
          <w:sz w:val="24"/>
          <w:szCs w:val="24"/>
        </w:rPr>
        <w:t>ensitivity analysis</w:t>
      </w:r>
      <w:r w:rsidR="00361951">
        <w:rPr>
          <w:rFonts w:ascii="Times New Roman" w:hAnsi="Times New Roman" w:cs="Times New Roman"/>
          <w:sz w:val="24"/>
          <w:szCs w:val="24"/>
        </w:rPr>
        <w:t xml:space="preserve"> excluding low-quality studies</w:t>
      </w:r>
    </w:p>
    <w:p w14:paraId="4648485F" w14:textId="77777777" w:rsidR="006C35D9" w:rsidRPr="00A15B74" w:rsidRDefault="006C35D9" w:rsidP="002139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35D9" w:rsidRPr="00A15B74" w:rsidSect="0021390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03"/>
    <w:rsid w:val="00213903"/>
    <w:rsid w:val="00361951"/>
    <w:rsid w:val="006C35D9"/>
    <w:rsid w:val="00A1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4C7BF"/>
  <w15:chartTrackingRefBased/>
  <w15:docId w15:val="{D4DC50BA-8663-4E41-AA3A-D337763D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9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9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9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3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39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hyperlink" Target="mailto:esampane-donkor@ug.edu.gh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232</Words>
  <Characters>1431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AgriConnect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Kweku Ntim</dc:creator>
  <cp:keywords/>
  <dc:description/>
  <cp:lastModifiedBy>Kweku Ntim</cp:lastModifiedBy>
  <cp:revision>3</cp:revision>
  <dcterms:created xsi:type="dcterms:W3CDTF">2024-11-28T23:00:00Z</dcterms:created>
  <dcterms:modified xsi:type="dcterms:W3CDTF">2024-12-20T01:51:00Z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9dc20033-e66b-4718-a5bc-c4249253328a</vt:lpwstr>
  </property>
</Properties>
</file>