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92778" w14:textId="06C3B72E" w:rsidR="00990D83" w:rsidRDefault="00990D83" w:rsidP="00990D83">
      <w:pPr>
        <w:spacing w:line="360" w:lineRule="auto"/>
        <w:ind w:firstLineChars="200" w:firstLine="643"/>
        <w:jc w:val="center"/>
        <w:rPr>
          <w:rFonts w:ascii="Times New Roman" w:eastAsia="宋体" w:hAnsi="Times New Roman" w:cs="Times New Roman"/>
          <w:b/>
          <w:bCs/>
          <w:sz w:val="32"/>
          <w:szCs w:val="32"/>
        </w:rPr>
      </w:pPr>
      <w:r w:rsidRPr="00FA2072">
        <w:rPr>
          <w:rFonts w:ascii="Times New Roman" w:eastAsia="宋体" w:hAnsi="Times New Roman" w:cs="Times New Roman"/>
          <w:b/>
          <w:bCs/>
          <w:sz w:val="32"/>
          <w:szCs w:val="32"/>
        </w:rPr>
        <w:t>Supplement</w:t>
      </w:r>
    </w:p>
    <w:p w14:paraId="13592948" w14:textId="77777777" w:rsidR="00AA5AF8" w:rsidRDefault="00AA5AF8" w:rsidP="00990D83">
      <w:pPr>
        <w:spacing w:line="360" w:lineRule="auto"/>
        <w:ind w:firstLineChars="200" w:firstLine="643"/>
        <w:jc w:val="center"/>
        <w:rPr>
          <w:rFonts w:ascii="Times New Roman" w:eastAsia="宋体" w:hAnsi="Times New Roman" w:cs="Times New Roman"/>
          <w:b/>
          <w:bCs/>
          <w:sz w:val="32"/>
          <w:szCs w:val="32"/>
        </w:rPr>
      </w:pPr>
    </w:p>
    <w:p w14:paraId="32211A55" w14:textId="7A8E3052" w:rsidR="004267E0" w:rsidRPr="003464B4" w:rsidRDefault="00AA5AF8" w:rsidP="00AA5AF8">
      <w:pPr>
        <w:pStyle w:val="a3"/>
        <w:shd w:val="clear" w:color="auto" w:fill="FFFFFF"/>
        <w:spacing w:before="0" w:beforeAutospacing="0"/>
        <w:rPr>
          <w:rFonts w:ascii="Times New Roman" w:hAnsi="Times New Roman" w:cs="Times New Roman" w:hint="eastAsia"/>
        </w:rPr>
      </w:pPr>
      <w:proofErr w:type="spellStart"/>
      <w:r w:rsidRPr="00FA2072">
        <w:rPr>
          <w:rFonts w:ascii="Times New Roman" w:hAnsi="Times New Roman" w:cs="Times New Roman"/>
          <w:b/>
          <w:bCs/>
        </w:rPr>
        <w:t>eMethod</w:t>
      </w:r>
      <w:proofErr w:type="spellEnd"/>
      <w:r w:rsidR="004267E0">
        <w:rPr>
          <w:rFonts w:ascii="Times New Roman" w:hAnsi="Times New Roman" w:cs="Times New Roman" w:hint="eastAsia"/>
          <w:b/>
          <w:bCs/>
        </w:rPr>
        <w:t xml:space="preserve"> 1</w:t>
      </w:r>
      <w:r w:rsidR="003464B4">
        <w:rPr>
          <w:rFonts w:ascii="Times New Roman" w:hAnsi="Times New Roman" w:cs="Times New Roman" w:hint="eastAsia"/>
          <w:b/>
          <w:bCs/>
        </w:rPr>
        <w:t>:</w:t>
      </w:r>
      <w:r w:rsidR="003464B4" w:rsidRPr="003464B4">
        <w:rPr>
          <w:rFonts w:ascii="Times New Roman" w:hAnsi="Times New Roman" w:cs="Times New Roman"/>
          <w:b/>
          <w:bCs/>
        </w:rPr>
        <w:t xml:space="preserve"> </w:t>
      </w:r>
      <w:r w:rsidR="003464B4" w:rsidRPr="003464B4">
        <w:rPr>
          <w:rFonts w:ascii="Times New Roman" w:hAnsi="Times New Roman" w:cs="Times New Roman"/>
        </w:rPr>
        <w:t>COVID-19 Stringency Index</w:t>
      </w:r>
      <w:r w:rsidR="00D605F4">
        <w:rPr>
          <w:rFonts w:ascii="Times New Roman" w:hAnsi="Times New Roman" w:cs="Times New Roman" w:hint="eastAsia"/>
        </w:rPr>
        <w:t>.</w:t>
      </w:r>
    </w:p>
    <w:p w14:paraId="7352B64A" w14:textId="14401C66" w:rsidR="00AA5AF8" w:rsidRDefault="004267E0" w:rsidP="00AA5AF8">
      <w:pPr>
        <w:pStyle w:val="a3"/>
        <w:shd w:val="clear" w:color="auto" w:fill="FFFFFF"/>
        <w:spacing w:before="0" w:beforeAutospacing="0"/>
        <w:rPr>
          <w:rFonts w:ascii="Times New Roman" w:hAnsi="Times New Roman" w:cs="Times New Roman" w:hint="eastAsia"/>
          <w:b/>
          <w:bCs/>
        </w:rPr>
      </w:pPr>
      <w:proofErr w:type="spellStart"/>
      <w:r w:rsidRPr="00FA2072">
        <w:rPr>
          <w:rFonts w:ascii="Times New Roman" w:hAnsi="Times New Roman" w:cs="Times New Roman"/>
          <w:b/>
          <w:bCs/>
        </w:rPr>
        <w:t>eMethod</w:t>
      </w:r>
      <w:proofErr w:type="spellEnd"/>
      <w:r>
        <w:rPr>
          <w:rFonts w:ascii="Times New Roman" w:hAnsi="Times New Roman" w:cs="Times New Roman" w:hint="eastAsia"/>
          <w:b/>
          <w:bCs/>
        </w:rPr>
        <w:t xml:space="preserve"> 2</w:t>
      </w:r>
      <w:r w:rsidR="003464B4">
        <w:rPr>
          <w:rFonts w:ascii="Times New Roman" w:hAnsi="Times New Roman" w:cs="Times New Roman" w:hint="eastAsia"/>
          <w:b/>
          <w:bCs/>
        </w:rPr>
        <w:t>:</w:t>
      </w:r>
      <w:r w:rsidR="003464B4" w:rsidRPr="003464B4">
        <w:rPr>
          <w:rFonts w:ascii="Times New Roman" w:hAnsi="Times New Roman" w:cs="Times New Roman"/>
          <w:b/>
          <w:bCs/>
        </w:rPr>
        <w:t xml:space="preserve"> </w:t>
      </w:r>
      <w:r w:rsidR="003464B4" w:rsidRPr="003464B4">
        <w:rPr>
          <w:rFonts w:ascii="Times New Roman" w:hAnsi="Times New Roman" w:cs="Times New Roman"/>
        </w:rPr>
        <w:t>Estimation of the instantaneous reproduction number</w:t>
      </w:r>
      <w:r w:rsidR="00D605F4">
        <w:rPr>
          <w:rFonts w:ascii="Times New Roman" w:hAnsi="Times New Roman" w:cs="Times New Roman" w:hint="eastAsia"/>
        </w:rPr>
        <w:t>.</w:t>
      </w:r>
    </w:p>
    <w:p w14:paraId="69477546" w14:textId="64601065" w:rsidR="003464B4" w:rsidRDefault="003464B4" w:rsidP="00AA5AF8">
      <w:pPr>
        <w:pStyle w:val="a3"/>
        <w:shd w:val="clear" w:color="auto" w:fill="FFFFFF"/>
        <w:spacing w:before="0" w:beforeAutospacing="0"/>
        <w:rPr>
          <w:rFonts w:ascii="Times New Roman" w:hAnsi="Times New Roman" w:cs="Times New Roman" w:hint="eastAsia"/>
          <w:b/>
          <w:bCs/>
        </w:rPr>
      </w:pPr>
      <w:proofErr w:type="spellStart"/>
      <w:r>
        <w:rPr>
          <w:rFonts w:ascii="Times New Roman" w:hAnsi="Times New Roman" w:cs="Times New Roman" w:hint="eastAsia"/>
          <w:b/>
          <w:bCs/>
        </w:rPr>
        <w:t>eMethod</w:t>
      </w:r>
      <w:proofErr w:type="spellEnd"/>
      <w:r>
        <w:rPr>
          <w:rFonts w:ascii="Times New Roman" w:hAnsi="Times New Roman" w:cs="Times New Roman" w:hint="eastAsia"/>
          <w:b/>
          <w:bCs/>
        </w:rPr>
        <w:t xml:space="preserve"> 3: </w:t>
      </w:r>
      <w:r w:rsidRPr="003464B4">
        <w:rPr>
          <w:rFonts w:ascii="Times New Roman" w:hAnsi="Times New Roman" w:cs="Times New Roman"/>
        </w:rPr>
        <w:t>SVIRS</w:t>
      </w:r>
      <w:r w:rsidRPr="003464B4">
        <w:rPr>
          <w:rFonts w:ascii="Times New Roman" w:hAnsi="Times New Roman" w:cs="Times New Roman" w:hint="eastAsia"/>
        </w:rPr>
        <w:t xml:space="preserve"> </w:t>
      </w:r>
      <w:r w:rsidRPr="003464B4">
        <w:rPr>
          <w:rFonts w:ascii="Times New Roman" w:hAnsi="Times New Roman" w:cs="Times New Roman"/>
        </w:rPr>
        <w:t>model</w:t>
      </w:r>
      <w:r w:rsidR="00D605F4">
        <w:rPr>
          <w:rFonts w:ascii="Times New Roman" w:hAnsi="Times New Roman" w:cs="Times New Roman" w:hint="eastAsia"/>
        </w:rPr>
        <w:t>.</w:t>
      </w:r>
    </w:p>
    <w:p w14:paraId="6C164016" w14:textId="77777777" w:rsidR="00BC3961" w:rsidRDefault="00AA5AF8" w:rsidP="00BC3961">
      <w:pPr>
        <w:pStyle w:val="a3"/>
        <w:shd w:val="clear" w:color="auto" w:fill="FFFFFF"/>
        <w:spacing w:before="0" w:beforeAutospacing="0"/>
        <w:rPr>
          <w:rFonts w:ascii="Times New Roman" w:hAnsi="Times New Roman" w:cs="Times New Roman"/>
        </w:rPr>
      </w:pPr>
      <w:proofErr w:type="spellStart"/>
      <w:r w:rsidRPr="00FA2072">
        <w:rPr>
          <w:rFonts w:ascii="Times New Roman" w:hAnsi="Times New Roman" w:cs="Times New Roman"/>
          <w:b/>
          <w:bCs/>
        </w:rPr>
        <w:t>eFigure</w:t>
      </w:r>
      <w:proofErr w:type="spellEnd"/>
      <w:r w:rsidRPr="00FA2072">
        <w:rPr>
          <w:rFonts w:ascii="Times New Roman" w:hAnsi="Times New Roman" w:cs="Times New Roman"/>
          <w:b/>
          <w:bCs/>
        </w:rPr>
        <w:t xml:space="preserve"> </w:t>
      </w:r>
      <w:r w:rsidR="00BC3961">
        <w:rPr>
          <w:rFonts w:ascii="Times New Roman" w:hAnsi="Times New Roman" w:cs="Times New Roman" w:hint="eastAsia"/>
          <w:b/>
          <w:bCs/>
        </w:rPr>
        <w:t>1</w:t>
      </w:r>
      <w:r w:rsidRPr="00FA2072">
        <w:rPr>
          <w:rFonts w:ascii="Times New Roman" w:hAnsi="Times New Roman" w:cs="Times New Roman"/>
        </w:rPr>
        <w:t>: Schematic illustration of the mechanistic model.</w:t>
      </w:r>
    </w:p>
    <w:p w14:paraId="00E4A28E" w14:textId="438A8723" w:rsidR="00BC3961" w:rsidRPr="00BC3961" w:rsidRDefault="00BC3961" w:rsidP="00BC3961">
      <w:pPr>
        <w:pStyle w:val="a3"/>
        <w:shd w:val="clear" w:color="auto" w:fill="FFFFFF"/>
        <w:spacing w:before="0" w:beforeAutospacing="0"/>
        <w:rPr>
          <w:rFonts w:ascii="Times New Roman" w:hAnsi="Times New Roman" w:cs="Times New Roman"/>
        </w:rPr>
      </w:pPr>
      <w:proofErr w:type="spellStart"/>
      <w:r w:rsidRPr="00BC3961">
        <w:rPr>
          <w:rFonts w:ascii="Times New Roman" w:hAnsi="Times New Roman" w:cs="Times New Roman"/>
          <w:b/>
          <w:bCs/>
        </w:rPr>
        <w:t>eFigure</w:t>
      </w:r>
      <w:proofErr w:type="spellEnd"/>
      <w:r w:rsidRPr="00BC3961">
        <w:rPr>
          <w:rFonts w:ascii="Times New Roman" w:hAnsi="Times New Roman" w:cs="Times New Roman"/>
          <w:b/>
          <w:bCs/>
        </w:rPr>
        <w:t xml:space="preserve"> </w:t>
      </w:r>
      <w:r>
        <w:rPr>
          <w:rFonts w:ascii="Times New Roman" w:hAnsi="Times New Roman" w:cs="Times New Roman" w:hint="eastAsia"/>
          <w:b/>
          <w:bCs/>
        </w:rPr>
        <w:t>2</w:t>
      </w:r>
      <w:r w:rsidRPr="00BC3961">
        <w:rPr>
          <w:rFonts w:ascii="Times New Roman" w:hAnsi="Times New Roman" w:cs="Times New Roman"/>
          <w:b/>
          <w:bCs/>
        </w:rPr>
        <w:t xml:space="preserve">: </w:t>
      </w:r>
      <w:hyperlink r:id="rId8" w:tgtFrame="_blank" w:history="1">
        <w:r w:rsidRPr="00FA2072">
          <w:rPr>
            <w:rFonts w:ascii="Times New Roman" w:hAnsi="Times New Roman" w:cs="Times New Roman"/>
          </w:rPr>
          <w:t>COVID-19 Stringency Index in Beijing, China</w:t>
        </w:r>
        <w:r w:rsidR="001760EE">
          <w:rPr>
            <w:rFonts w:ascii="Times New Roman" w:hAnsi="Times New Roman" w:cs="Times New Roman" w:hint="eastAsia"/>
          </w:rPr>
          <w:t>, from 2020-2022</w:t>
        </w:r>
        <w:r w:rsidRPr="00FA2072">
          <w:rPr>
            <w:rFonts w:ascii="Times New Roman" w:hAnsi="Times New Roman" w:cs="Times New Roman"/>
          </w:rPr>
          <w:t xml:space="preserve">. </w:t>
        </w:r>
      </w:hyperlink>
    </w:p>
    <w:p w14:paraId="5DB8F3F1" w14:textId="73B0E578" w:rsidR="00AA5AF8" w:rsidRPr="00FA2072" w:rsidRDefault="00AA5AF8" w:rsidP="00AA5AF8">
      <w:pPr>
        <w:pStyle w:val="a3"/>
        <w:shd w:val="clear" w:color="auto" w:fill="FFFFFF"/>
        <w:spacing w:before="0" w:beforeAutospacing="0"/>
        <w:rPr>
          <w:rFonts w:ascii="Times New Roman" w:hAnsi="Times New Roman" w:cs="Times New Roman" w:hint="eastAsia"/>
          <w:b/>
          <w:bCs/>
        </w:rPr>
      </w:pPr>
      <w:proofErr w:type="spellStart"/>
      <w:r w:rsidRPr="00AA5AF8">
        <w:rPr>
          <w:rFonts w:ascii="Times New Roman" w:hAnsi="Times New Roman" w:cs="Times New Roman" w:hint="eastAsia"/>
          <w:b/>
          <w:bCs/>
        </w:rPr>
        <w:t>e</w:t>
      </w:r>
      <w:r w:rsidRPr="00AA5AF8">
        <w:rPr>
          <w:rFonts w:ascii="Times New Roman" w:hAnsi="Times New Roman" w:cs="Times New Roman"/>
          <w:b/>
          <w:bCs/>
        </w:rPr>
        <w:t>Table</w:t>
      </w:r>
      <w:proofErr w:type="spellEnd"/>
      <w:r w:rsidRPr="00AA5AF8">
        <w:rPr>
          <w:rFonts w:ascii="Times New Roman" w:hAnsi="Times New Roman" w:cs="Times New Roman"/>
          <w:b/>
          <w:bCs/>
        </w:rPr>
        <w:t xml:space="preserve">: </w:t>
      </w:r>
      <w:r w:rsidRPr="009601C4">
        <w:rPr>
          <w:rFonts w:ascii="Times New Roman" w:hAnsi="Times New Roman" w:cs="Times New Roman"/>
        </w:rPr>
        <w:t>Description of model parameters and variables</w:t>
      </w:r>
      <w:r w:rsidR="00D605F4">
        <w:rPr>
          <w:rFonts w:ascii="Times New Roman" w:hAnsi="Times New Roman" w:cs="Times New Roman" w:hint="eastAsia"/>
        </w:rPr>
        <w:t>.</w:t>
      </w:r>
    </w:p>
    <w:p w14:paraId="4F16B175" w14:textId="77777777" w:rsidR="00AA5AF8" w:rsidRDefault="00AA5AF8" w:rsidP="00990D83">
      <w:pPr>
        <w:spacing w:line="360" w:lineRule="auto"/>
        <w:ind w:firstLineChars="200" w:firstLine="643"/>
        <w:jc w:val="center"/>
        <w:rPr>
          <w:rFonts w:ascii="Times New Roman" w:eastAsia="宋体" w:hAnsi="Times New Roman" w:cs="Times New Roman"/>
          <w:b/>
          <w:bCs/>
          <w:sz w:val="32"/>
          <w:szCs w:val="32"/>
        </w:rPr>
      </w:pPr>
    </w:p>
    <w:p w14:paraId="4E85FA2B" w14:textId="77777777" w:rsidR="00AA5AF8" w:rsidRPr="00FA2072" w:rsidRDefault="00AA5AF8" w:rsidP="00990D83">
      <w:pPr>
        <w:spacing w:line="360" w:lineRule="auto"/>
        <w:ind w:firstLineChars="200" w:firstLine="643"/>
        <w:jc w:val="center"/>
        <w:rPr>
          <w:rFonts w:ascii="Times New Roman" w:eastAsia="宋体" w:hAnsi="Times New Roman" w:cs="Times New Roman"/>
          <w:b/>
          <w:bCs/>
          <w:sz w:val="32"/>
          <w:szCs w:val="32"/>
        </w:rPr>
        <w:sectPr w:rsidR="00AA5AF8" w:rsidRPr="00FA2072">
          <w:pgSz w:w="11906" w:h="16838"/>
          <w:pgMar w:top="1440" w:right="1800" w:bottom="1440" w:left="1800" w:header="851" w:footer="992" w:gutter="0"/>
          <w:cols w:space="425"/>
          <w:docGrid w:type="lines" w:linePitch="312"/>
        </w:sectPr>
      </w:pPr>
    </w:p>
    <w:p w14:paraId="789D055F" w14:textId="12AE4CF8" w:rsidR="00141CAE" w:rsidRPr="00FA2072" w:rsidRDefault="00141CAE" w:rsidP="008D47CB">
      <w:pPr>
        <w:pStyle w:val="a3"/>
        <w:shd w:val="clear" w:color="auto" w:fill="FFFFFF"/>
        <w:spacing w:before="0" w:beforeAutospacing="0"/>
        <w:rPr>
          <w:rFonts w:ascii="Times New Roman" w:hAnsi="Times New Roman" w:cs="Times New Roman"/>
          <w:b/>
          <w:bCs/>
        </w:rPr>
      </w:pPr>
      <w:proofErr w:type="spellStart"/>
      <w:r w:rsidRPr="00FA2072">
        <w:rPr>
          <w:rFonts w:ascii="Times New Roman" w:hAnsi="Times New Roman" w:cs="Times New Roman"/>
          <w:b/>
          <w:bCs/>
        </w:rPr>
        <w:lastRenderedPageBreak/>
        <w:t>eMethod</w:t>
      </w:r>
      <w:proofErr w:type="spellEnd"/>
      <w:r w:rsidR="00047722">
        <w:rPr>
          <w:rFonts w:ascii="Times New Roman" w:hAnsi="Times New Roman" w:cs="Times New Roman" w:hint="eastAsia"/>
          <w:b/>
          <w:bCs/>
        </w:rPr>
        <w:t xml:space="preserve"> 1</w:t>
      </w:r>
      <w:r w:rsidRPr="00FA2072">
        <w:rPr>
          <w:rFonts w:ascii="Times New Roman" w:hAnsi="Times New Roman" w:cs="Times New Roman"/>
          <w:b/>
          <w:bCs/>
        </w:rPr>
        <w:t xml:space="preserve">. </w:t>
      </w:r>
      <w:r w:rsidR="008D47CB" w:rsidRPr="008D47CB">
        <w:rPr>
          <w:rFonts w:ascii="Times New Roman" w:hAnsi="Times New Roman" w:cs="Times New Roman"/>
          <w:b/>
          <w:bCs/>
        </w:rPr>
        <w:t>COVID-19 Stringency Index</w:t>
      </w:r>
    </w:p>
    <w:p w14:paraId="2648DDCA" w14:textId="5570A002" w:rsidR="001B427E" w:rsidRPr="00FA2072" w:rsidRDefault="001B427E" w:rsidP="001B427E">
      <w:pPr>
        <w:pStyle w:val="a3"/>
        <w:shd w:val="clear" w:color="auto" w:fill="FFFFFF"/>
        <w:spacing w:before="0" w:beforeAutospacing="0" w:after="375" w:afterAutospacing="0"/>
        <w:rPr>
          <w:rFonts w:ascii="Times New Roman" w:hAnsi="Times New Roman" w:cs="Times New Roman"/>
        </w:rPr>
      </w:pPr>
      <w:r w:rsidRPr="00FA2072">
        <w:rPr>
          <w:rFonts w:ascii="Times New Roman" w:hAnsi="Times New Roman" w:cs="Times New Roman"/>
        </w:rPr>
        <w:t>The Oxford Covid-19 Government Response Tracker (</w:t>
      </w:r>
      <w:proofErr w:type="spellStart"/>
      <w:r w:rsidRPr="00FA2072">
        <w:rPr>
          <w:rFonts w:ascii="Times New Roman" w:hAnsi="Times New Roman" w:cs="Times New Roman"/>
        </w:rPr>
        <w:t>OxCGRT</w:t>
      </w:r>
      <w:proofErr w:type="spellEnd"/>
      <w:r w:rsidRPr="00FA2072">
        <w:rPr>
          <w:rFonts w:ascii="Times New Roman" w:hAnsi="Times New Roman" w:cs="Times New Roman"/>
        </w:rPr>
        <w:t>) is a project that collected information on policy measures to tackle COVID-19 over the years 2020, 2021, and 2022. The team is continuing research into the impacts and determinants of pandemic policy and working with partners to devise new approaches to data collection that can be deployed quickly in the face of future pandemics or global emergencies.</w:t>
      </w:r>
    </w:p>
    <w:p w14:paraId="1A4B6BD3" w14:textId="63A10DED" w:rsidR="001B427E" w:rsidRPr="00FA2072" w:rsidRDefault="001B427E" w:rsidP="001B427E">
      <w:pPr>
        <w:pStyle w:val="a3"/>
        <w:shd w:val="clear" w:color="auto" w:fill="FFFFFF"/>
        <w:spacing w:before="0" w:beforeAutospacing="0" w:after="240" w:afterAutospacing="0"/>
        <w:rPr>
          <w:rFonts w:ascii="Times New Roman" w:hAnsi="Times New Roman" w:cs="Times New Roman"/>
        </w:rPr>
      </w:pPr>
      <w:r w:rsidRPr="00FA2072">
        <w:rPr>
          <w:rFonts w:ascii="Times New Roman" w:hAnsi="Times New Roman" w:cs="Times New Roman"/>
        </w:rPr>
        <w:t xml:space="preserve">The </w:t>
      </w:r>
      <w:proofErr w:type="spellStart"/>
      <w:r w:rsidRPr="00FA2072">
        <w:rPr>
          <w:rFonts w:ascii="Times New Roman" w:hAnsi="Times New Roman" w:cs="Times New Roman"/>
        </w:rPr>
        <w:t>OxCGRT</w:t>
      </w:r>
      <w:proofErr w:type="spellEnd"/>
      <w:r w:rsidRPr="00FA2072">
        <w:rPr>
          <w:rFonts w:ascii="Times New Roman" w:hAnsi="Times New Roman" w:cs="Times New Roman"/>
        </w:rPr>
        <w:t xml:space="preserve"> dataset was collected by a team of over 1500 volunteers and published in real-time to understand variations in government responses and the effects of different policies on the pandemic and other outcomes of interest.</w:t>
      </w:r>
      <w:r w:rsidR="005E2F68" w:rsidRPr="00FA2072">
        <w:rPr>
          <w:rFonts w:ascii="Times New Roman" w:hAnsi="Times New Roman" w:cs="Times New Roman"/>
        </w:rPr>
        <w:t xml:space="preserve"> </w:t>
      </w:r>
      <w:r w:rsidRPr="00FA2072">
        <w:rPr>
          <w:rFonts w:ascii="Times New Roman" w:hAnsi="Times New Roman" w:cs="Times New Roman"/>
        </w:rPr>
        <w:t xml:space="preserve">By May 2023, most countries have lifted their COVID-19-related policies and the WHO declared an end to the public health emergency of international concern. The </w:t>
      </w:r>
      <w:proofErr w:type="spellStart"/>
      <w:r w:rsidRPr="00FA2072">
        <w:rPr>
          <w:rFonts w:ascii="Times New Roman" w:hAnsi="Times New Roman" w:cs="Times New Roman"/>
        </w:rPr>
        <w:t>OxCGRT</w:t>
      </w:r>
      <w:proofErr w:type="spellEnd"/>
      <w:r w:rsidRPr="00FA2072">
        <w:rPr>
          <w:rFonts w:ascii="Times New Roman" w:hAnsi="Times New Roman" w:cs="Times New Roman"/>
        </w:rPr>
        <w:t xml:space="preserve"> project, therefore, shifted its primary focus from collecting and reviewing data on government responses to the pandemic to carrying out cutting-edge research using the indicators we created in the past three years and providing decision-makers with evidence-based policy recommendations on the most effective responses in fighting future pandemics and epidemics.</w:t>
      </w:r>
    </w:p>
    <w:p w14:paraId="025EBC01" w14:textId="34A031D6" w:rsidR="001B427E" w:rsidRPr="00FA2072" w:rsidRDefault="001B427E" w:rsidP="00141CAE">
      <w:pPr>
        <w:pStyle w:val="a3"/>
        <w:shd w:val="clear" w:color="auto" w:fill="FFFFFF"/>
        <w:spacing w:before="0" w:beforeAutospacing="0"/>
        <w:rPr>
          <w:rFonts w:ascii="Times New Roman" w:hAnsi="Times New Roman" w:cs="Times New Roman"/>
        </w:rPr>
      </w:pPr>
      <w:r w:rsidRPr="00FA2072">
        <w:rPr>
          <w:rFonts w:ascii="Times New Roman" w:hAnsi="Times New Roman" w:cs="Times New Roman"/>
        </w:rPr>
        <w:t>The </w:t>
      </w:r>
      <w:hyperlink r:id="rId9" w:anchor="learn-more-about-the-data-source-the-oxford-coronavirus-government-response-tracker" w:history="1">
        <w:r w:rsidRPr="00FA2072">
          <w:rPr>
            <w:rStyle w:val="a4"/>
            <w:rFonts w:ascii="Times New Roman" w:hAnsi="Times New Roman" w:cs="Times New Roman"/>
            <w:color w:val="auto"/>
            <w:u w:val="none"/>
          </w:rPr>
          <w:t>Oxford Coronavirus Government Response Tracker (OxCGRT)</w:t>
        </w:r>
      </w:hyperlink>
      <w:r w:rsidRPr="00FA2072">
        <w:rPr>
          <w:rFonts w:ascii="Times New Roman" w:hAnsi="Times New Roman" w:cs="Times New Roman"/>
        </w:rPr>
        <w:t xml:space="preserve"> project calculate a Stringency Index, a composite measure of nine of the response metrics. </w:t>
      </w:r>
    </w:p>
    <w:p w14:paraId="04D3F0EB" w14:textId="77777777" w:rsidR="00141CAE" w:rsidRPr="00FA2072" w:rsidRDefault="00141CAE" w:rsidP="00141CAE">
      <w:pPr>
        <w:pStyle w:val="a3"/>
        <w:shd w:val="clear" w:color="auto" w:fill="FFFFFF"/>
        <w:spacing w:before="0" w:beforeAutospacing="0"/>
        <w:rPr>
          <w:rFonts w:ascii="Times New Roman" w:hAnsi="Times New Roman" w:cs="Times New Roman"/>
        </w:rPr>
      </w:pPr>
      <w:r w:rsidRPr="00FA2072">
        <w:rPr>
          <w:rFonts w:ascii="Times New Roman" w:hAnsi="Times New Roman" w:cs="Times New Roman"/>
        </w:rPr>
        <w:t>The nine metrics used to calculate the Stringency Index are: school closures; workplace closures; cancellation of public events; restrictions on public gatherings; closures of public transport; stay-at-home requirements; public information campaigns; restrictions on internal movements; and international travel controls.</w:t>
      </w:r>
    </w:p>
    <w:p w14:paraId="6C6CD70B" w14:textId="031CF8C7" w:rsidR="00141CAE" w:rsidRPr="00FA2072" w:rsidRDefault="00141CAE" w:rsidP="00141CAE">
      <w:pPr>
        <w:pStyle w:val="a3"/>
        <w:shd w:val="clear" w:color="auto" w:fill="FFFFFF"/>
        <w:spacing w:before="0" w:beforeAutospacing="0"/>
        <w:rPr>
          <w:rFonts w:ascii="Times New Roman" w:hAnsi="Times New Roman" w:cs="Times New Roman"/>
        </w:rPr>
      </w:pPr>
      <w:r w:rsidRPr="00FA2072">
        <w:rPr>
          <w:rFonts w:ascii="Times New Roman" w:hAnsi="Times New Roman" w:cs="Times New Roman"/>
        </w:rPr>
        <w:t>The index on any given day is calculated as the mean score of the nine metrics, each taking a value between 0 and 100. A higher score indicates a stricter response (i.e. 100 = strictest response). If policies vary at the subnational level, the index is shown as the response level of the strictest sub-region.</w:t>
      </w:r>
    </w:p>
    <w:p w14:paraId="5ABDD3FC" w14:textId="77777777" w:rsidR="00141CAE" w:rsidRDefault="00141CAE" w:rsidP="00990D83">
      <w:pPr>
        <w:spacing w:line="360" w:lineRule="auto"/>
        <w:ind w:firstLineChars="200" w:firstLine="420"/>
        <w:jc w:val="center"/>
        <w:rPr>
          <w:rFonts w:ascii="Times New Roman" w:hAnsi="Times New Roman" w:cs="Times New Roman"/>
          <w:b/>
          <w:bCs/>
        </w:rPr>
      </w:pPr>
    </w:p>
    <w:p w14:paraId="54C5EBC9" w14:textId="77777777" w:rsidR="00047722" w:rsidRDefault="00047722" w:rsidP="00990D83">
      <w:pPr>
        <w:spacing w:line="360" w:lineRule="auto"/>
        <w:ind w:firstLineChars="200" w:firstLine="420"/>
        <w:jc w:val="center"/>
        <w:rPr>
          <w:rFonts w:ascii="Times New Roman" w:hAnsi="Times New Roman" w:cs="Times New Roman"/>
          <w:b/>
          <w:bCs/>
        </w:rPr>
      </w:pPr>
    </w:p>
    <w:p w14:paraId="5EE2D48E" w14:textId="77777777" w:rsidR="00047722" w:rsidRDefault="00047722" w:rsidP="00990D83">
      <w:pPr>
        <w:spacing w:line="360" w:lineRule="auto"/>
        <w:ind w:firstLineChars="200" w:firstLine="420"/>
        <w:jc w:val="center"/>
        <w:rPr>
          <w:rFonts w:ascii="Times New Roman" w:hAnsi="Times New Roman" w:cs="Times New Roman"/>
          <w:b/>
          <w:bCs/>
        </w:rPr>
      </w:pPr>
    </w:p>
    <w:p w14:paraId="2DDCAC0B" w14:textId="77777777" w:rsidR="00047722" w:rsidRDefault="00047722" w:rsidP="00990D83">
      <w:pPr>
        <w:spacing w:line="360" w:lineRule="auto"/>
        <w:ind w:firstLineChars="200" w:firstLine="420"/>
        <w:jc w:val="center"/>
        <w:rPr>
          <w:rFonts w:ascii="Times New Roman" w:hAnsi="Times New Roman" w:cs="Times New Roman"/>
          <w:b/>
          <w:bCs/>
        </w:rPr>
      </w:pPr>
    </w:p>
    <w:p w14:paraId="533A4413" w14:textId="77777777" w:rsidR="00047722" w:rsidRDefault="00047722" w:rsidP="00990D83">
      <w:pPr>
        <w:spacing w:line="360" w:lineRule="auto"/>
        <w:ind w:firstLineChars="200" w:firstLine="420"/>
        <w:jc w:val="center"/>
        <w:rPr>
          <w:rFonts w:ascii="Times New Roman" w:hAnsi="Times New Roman" w:cs="Times New Roman"/>
          <w:b/>
          <w:bCs/>
        </w:rPr>
      </w:pPr>
    </w:p>
    <w:p w14:paraId="5E9B08EA" w14:textId="77777777" w:rsidR="00047722" w:rsidRDefault="00047722" w:rsidP="00990D83">
      <w:pPr>
        <w:spacing w:line="360" w:lineRule="auto"/>
        <w:ind w:firstLineChars="200" w:firstLine="420"/>
        <w:jc w:val="center"/>
        <w:rPr>
          <w:rFonts w:ascii="Times New Roman" w:hAnsi="Times New Roman" w:cs="Times New Roman"/>
          <w:b/>
          <w:bCs/>
        </w:rPr>
      </w:pPr>
    </w:p>
    <w:p w14:paraId="5205E60C" w14:textId="77777777" w:rsidR="00047722" w:rsidRDefault="00047722" w:rsidP="00990D83">
      <w:pPr>
        <w:spacing w:line="360" w:lineRule="auto"/>
        <w:ind w:firstLineChars="200" w:firstLine="420"/>
        <w:jc w:val="center"/>
        <w:rPr>
          <w:rFonts w:ascii="Times New Roman" w:hAnsi="Times New Roman" w:cs="Times New Roman"/>
          <w:b/>
          <w:bCs/>
        </w:rPr>
      </w:pPr>
    </w:p>
    <w:p w14:paraId="79FE3D3A" w14:textId="77777777" w:rsidR="00047722" w:rsidRDefault="00047722" w:rsidP="00990D83">
      <w:pPr>
        <w:spacing w:line="360" w:lineRule="auto"/>
        <w:ind w:firstLineChars="200" w:firstLine="420"/>
        <w:jc w:val="center"/>
        <w:rPr>
          <w:rFonts w:ascii="Times New Roman" w:hAnsi="Times New Roman" w:cs="Times New Roman"/>
          <w:b/>
          <w:bCs/>
        </w:rPr>
      </w:pPr>
    </w:p>
    <w:p w14:paraId="0F8DBE12" w14:textId="52EC8BB2" w:rsidR="00FF79B3" w:rsidRPr="00FF79B3" w:rsidRDefault="00047722" w:rsidP="00FF79B3">
      <w:pPr>
        <w:pStyle w:val="a3"/>
        <w:shd w:val="clear" w:color="auto" w:fill="FFFFFF"/>
        <w:spacing w:before="0" w:beforeAutospacing="0"/>
        <w:rPr>
          <w:rFonts w:ascii="Times New Roman" w:hAnsi="Times New Roman" w:cs="Times New Roman"/>
          <w:b/>
          <w:bCs/>
        </w:rPr>
      </w:pPr>
      <w:proofErr w:type="spellStart"/>
      <w:r w:rsidRPr="00FA2072">
        <w:rPr>
          <w:rFonts w:ascii="Times New Roman" w:hAnsi="Times New Roman" w:cs="Times New Roman"/>
          <w:b/>
          <w:bCs/>
        </w:rPr>
        <w:lastRenderedPageBreak/>
        <w:t>eMethod</w:t>
      </w:r>
      <w:proofErr w:type="spellEnd"/>
      <w:r>
        <w:rPr>
          <w:rFonts w:ascii="Times New Roman" w:hAnsi="Times New Roman" w:cs="Times New Roman" w:hint="eastAsia"/>
          <w:b/>
          <w:bCs/>
        </w:rPr>
        <w:t xml:space="preserve"> 2</w:t>
      </w:r>
      <w:r w:rsidR="003464B4">
        <w:rPr>
          <w:rFonts w:ascii="Times New Roman" w:hAnsi="Times New Roman" w:cs="Times New Roman" w:hint="eastAsia"/>
          <w:b/>
          <w:bCs/>
        </w:rPr>
        <w:t>.</w:t>
      </w:r>
      <w:r w:rsidRPr="00FA2072">
        <w:rPr>
          <w:rFonts w:ascii="Times New Roman" w:hAnsi="Times New Roman" w:cs="Times New Roman"/>
          <w:b/>
          <w:bCs/>
        </w:rPr>
        <w:t xml:space="preserve"> </w:t>
      </w:r>
      <w:bookmarkStart w:id="0" w:name="_Ref311031852"/>
      <w:bookmarkStart w:id="1" w:name="_Toc229026051"/>
      <w:r w:rsidR="00FF79B3" w:rsidRPr="00FF79B3">
        <w:rPr>
          <w:rFonts w:ascii="Times New Roman" w:hAnsi="Times New Roman" w:cs="Times New Roman"/>
          <w:b/>
          <w:bCs/>
        </w:rPr>
        <w:t xml:space="preserve">Estimation of the </w:t>
      </w:r>
      <w:r w:rsidR="008C4CD5">
        <w:rPr>
          <w:rFonts w:ascii="Times New Roman" w:hAnsi="Times New Roman" w:cs="Times New Roman" w:hint="eastAsia"/>
          <w:b/>
          <w:bCs/>
        </w:rPr>
        <w:t>real-time effective</w:t>
      </w:r>
      <w:r w:rsidR="00FF79B3" w:rsidRPr="00FF79B3">
        <w:rPr>
          <w:rFonts w:ascii="Times New Roman" w:hAnsi="Times New Roman" w:cs="Times New Roman"/>
          <w:b/>
          <w:bCs/>
        </w:rPr>
        <w:t xml:space="preserve"> reproduction number</w:t>
      </w:r>
      <w:bookmarkEnd w:id="0"/>
      <w:bookmarkEnd w:id="1"/>
    </w:p>
    <w:p w14:paraId="66541667" w14:textId="087CF000" w:rsidR="006E7076" w:rsidRPr="006E7076" w:rsidRDefault="006E7076" w:rsidP="006E7076">
      <w:pPr>
        <w:autoSpaceDE w:val="0"/>
        <w:autoSpaceDN w:val="0"/>
        <w:adjustRightInd w:val="0"/>
        <w:spacing w:after="120"/>
        <w:ind w:firstLineChars="100" w:firstLine="210"/>
        <w:rPr>
          <w:rFonts w:ascii="Times New Roman" w:hAnsi="Times New Roman" w:cs="Times New Roman"/>
          <w:lang w:val="en-GB"/>
        </w:rPr>
      </w:pPr>
      <w:r w:rsidRPr="005B4F30">
        <w:rPr>
          <w:rFonts w:ascii="Times New Roman" w:hAnsi="Times New Roman" w:cs="Times New Roman"/>
          <w:lang w:val="en-GB"/>
        </w:rPr>
        <w:t xml:space="preserve">Following </w:t>
      </w:r>
      <w:r w:rsidR="0064534A" w:rsidRPr="005B4F30">
        <w:rPr>
          <w:rFonts w:ascii="Times New Roman" w:hAnsi="Times New Roman" w:cs="Times New Roman"/>
          <w:lang w:val="en-GB"/>
        </w:rPr>
        <w:t>Cori</w:t>
      </w:r>
      <w:r w:rsidR="0064534A" w:rsidRPr="005B4F30">
        <w:rPr>
          <w:rFonts w:ascii="Times New Roman" w:hAnsi="Times New Roman" w:cs="Times New Roman" w:hint="eastAsia"/>
          <w:lang w:val="en-GB"/>
        </w:rPr>
        <w:t xml:space="preserve"> e</w:t>
      </w:r>
      <w:r w:rsidR="004F268E">
        <w:rPr>
          <w:rFonts w:ascii="Times New Roman" w:hAnsi="Times New Roman" w:cs="Times New Roman" w:hint="eastAsia"/>
          <w:lang w:val="en-GB"/>
        </w:rPr>
        <w:t>t</w:t>
      </w:r>
      <w:r w:rsidR="0064534A" w:rsidRPr="005B4F30">
        <w:rPr>
          <w:rFonts w:ascii="Times New Roman" w:hAnsi="Times New Roman" w:cs="Times New Roman" w:hint="eastAsia"/>
          <w:lang w:val="en-GB"/>
        </w:rPr>
        <w:t xml:space="preserve"> al.</w:t>
      </w:r>
      <w:r w:rsidR="000A1500">
        <w:rPr>
          <w:rFonts w:ascii="Times New Roman" w:hAnsi="Times New Roman" w:cs="Times New Roman" w:hint="eastAsia"/>
          <w:lang w:val="en-GB"/>
        </w:rPr>
        <w:t xml:space="preserve"> </w:t>
      </w:r>
      <w:r w:rsidR="005B4F30" w:rsidRPr="004F268E">
        <w:rPr>
          <w:rFonts w:ascii="Times New Roman" w:hAnsi="Times New Roman" w:cs="Times New Roman" w:hint="eastAsia"/>
          <w:color w:val="C00000"/>
          <w:lang w:val="en-GB"/>
        </w:rPr>
        <w:t>[1]</w:t>
      </w:r>
      <w:r w:rsidRPr="005B4F30">
        <w:rPr>
          <w:rFonts w:ascii="Times New Roman" w:hAnsi="Times New Roman" w:cs="Times New Roman" w:hint="eastAsia"/>
          <w:lang w:val="en-GB"/>
        </w:rPr>
        <w:t xml:space="preserve">, </w:t>
      </w:r>
      <w:r>
        <w:rPr>
          <w:rFonts w:ascii="Times New Roman" w:hAnsi="Times New Roman" w:cs="Times New Roman" w:hint="eastAsia"/>
          <w:lang w:val="en-GB"/>
        </w:rPr>
        <w:t>w</w:t>
      </w:r>
      <w:r w:rsidR="009E03C6" w:rsidRPr="009E03C6">
        <w:rPr>
          <w:rFonts w:ascii="Times New Roman" w:hAnsi="Times New Roman" w:cs="Times New Roman"/>
          <w:lang w:val="en-GB"/>
        </w:rPr>
        <w:t>e assume that the distribution of infectiousness through time after infection is independent of calendar time. We model transmission with a Poisson process, so that the rate at which someone infected in time step</w:t>
      </w:r>
      <w:r w:rsidR="009E03C6" w:rsidRPr="009E03C6">
        <w:rPr>
          <w:rFonts w:ascii="Times New Roman" w:hAnsi="Times New Roman" w:cs="Times New Roman"/>
          <w:i/>
          <w:lang w:val="en-GB"/>
        </w:rPr>
        <w:t xml:space="preserve"> t</w:t>
      </w:r>
      <w:r w:rsidR="009E03C6">
        <w:rPr>
          <w:rFonts w:ascii="Times New Roman" w:hAnsi="Times New Roman" w:cs="Times New Roman" w:hint="eastAsia"/>
          <w:lang w:val="en-GB"/>
        </w:rPr>
        <w:t xml:space="preserve">-s </w:t>
      </w:r>
      <w:r w:rsidR="009E03C6" w:rsidRPr="009E03C6">
        <w:rPr>
          <w:rFonts w:ascii="Times New Roman" w:hAnsi="Times New Roman" w:cs="Times New Roman"/>
          <w:lang w:val="en-GB"/>
        </w:rPr>
        <w:t xml:space="preserve">generates new infections in time step </w:t>
      </w:r>
      <w:r w:rsidR="009E03C6" w:rsidRPr="009E03C6">
        <w:rPr>
          <w:rFonts w:ascii="Times New Roman" w:hAnsi="Times New Roman" w:cs="Times New Roman"/>
          <w:i/>
          <w:lang w:val="en-GB"/>
        </w:rPr>
        <w:t>t</w:t>
      </w:r>
      <w:r w:rsidR="009E03C6" w:rsidRPr="009E03C6">
        <w:rPr>
          <w:rFonts w:ascii="Times New Roman" w:hAnsi="Times New Roman" w:cs="Times New Roman"/>
          <w:lang w:val="en-GB"/>
        </w:rPr>
        <w:t xml:space="preserve">, is equal to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t</m:t>
            </m:r>
          </m:sub>
        </m:sSub>
        <m:sSub>
          <m:sSubPr>
            <m:ctrlPr>
              <w:rPr>
                <w:rFonts w:ascii="Cambria Math" w:hAnsi="Cambria Math" w:cs="Times New Roman"/>
                <w:i/>
                <w:lang w:val="en-GB"/>
              </w:rPr>
            </m:ctrlPr>
          </m:sSubPr>
          <m:e>
            <m:r>
              <w:rPr>
                <w:rFonts w:ascii="Cambria Math" w:hAnsi="Cambria Math" w:cs="Times New Roman" w:hint="eastAsia"/>
                <w:lang w:val="en-GB"/>
              </w:rPr>
              <m:t>w</m:t>
            </m:r>
          </m:e>
          <m:sub>
            <m:r>
              <w:rPr>
                <w:rFonts w:ascii="Cambria Math" w:hAnsi="Cambria Math" w:cs="Times New Roman"/>
                <w:lang w:val="en-GB"/>
              </w:rPr>
              <m:t>s</m:t>
            </m:r>
          </m:sub>
        </m:sSub>
      </m:oMath>
      <w:r w:rsidR="009E03C6" w:rsidRPr="009E03C6">
        <w:rPr>
          <w:rFonts w:ascii="Times New Roman" w:hAnsi="Times New Roman" w:cs="Times New Roman"/>
          <w:lang w:val="en-GB"/>
        </w:rPr>
        <w:t>, where</w:t>
      </w:r>
      <w:r w:rsidR="009E03C6" w:rsidRPr="009E03C6">
        <w:rPr>
          <w:rFonts w:ascii="Times New Roman" w:hAnsi="Times New Roman" w:cs="Times New Roman"/>
          <w:position w:val="-6"/>
          <w:lang w:val="en-GB"/>
        </w:rPr>
        <w:t xml:space="preserve">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t</m:t>
            </m:r>
          </m:sub>
        </m:sSub>
      </m:oMath>
      <w:r w:rsidR="009E03C6" w:rsidRPr="009E03C6">
        <w:rPr>
          <w:rFonts w:ascii="Times New Roman" w:hAnsi="Times New Roman" w:cs="Times New Roman"/>
          <w:lang w:val="en-GB"/>
        </w:rPr>
        <w:t xml:space="preserve">is the instantaneous reproduction number at time </w:t>
      </w:r>
      <w:r w:rsidR="009E03C6" w:rsidRPr="009E03C6">
        <w:rPr>
          <w:rFonts w:ascii="Times New Roman" w:hAnsi="Times New Roman" w:cs="Times New Roman"/>
          <w:position w:val="-6"/>
        </w:rPr>
        <w:object w:dxaOrig="139" w:dyaOrig="240" w14:anchorId="61776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1.25pt" o:ole="">
            <v:imagedata r:id="rId10" o:title=""/>
          </v:shape>
          <o:OLEObject Type="Embed" ProgID="Equation.DSMT4" ShapeID="_x0000_i1025" DrawAspect="Content" ObjectID="_1797538280" r:id="rId11"/>
        </w:object>
      </w:r>
      <w:r w:rsidR="009E03C6" w:rsidRPr="009E03C6">
        <w:rPr>
          <w:rFonts w:ascii="Times New Roman" w:hAnsi="Times New Roman" w:cs="Times New Roman"/>
          <w:lang w:val="en-GB"/>
        </w:rPr>
        <w:t xml:space="preserve"> and </w:t>
      </w:r>
      <m:oMath>
        <m:sSub>
          <m:sSubPr>
            <m:ctrlPr>
              <w:rPr>
                <w:rFonts w:ascii="Cambria Math" w:hAnsi="Cambria Math" w:cs="Times New Roman"/>
                <w:i/>
                <w:lang w:val="en-GB"/>
              </w:rPr>
            </m:ctrlPr>
          </m:sSubPr>
          <m:e>
            <m:r>
              <w:rPr>
                <w:rFonts w:ascii="Cambria Math" w:hAnsi="Cambria Math" w:cs="Times New Roman" w:hint="eastAsia"/>
                <w:lang w:val="en-GB"/>
              </w:rPr>
              <m:t>w</m:t>
            </m:r>
          </m:e>
          <m:sub>
            <m:r>
              <w:rPr>
                <w:rFonts w:ascii="Cambria Math" w:hAnsi="Cambria Math" w:cs="Times New Roman"/>
                <w:lang w:val="en-GB"/>
              </w:rPr>
              <m:t>s</m:t>
            </m:r>
          </m:sub>
        </m:sSub>
      </m:oMath>
      <w:r w:rsidR="009E03C6" w:rsidRPr="009E03C6">
        <w:rPr>
          <w:rFonts w:ascii="Times New Roman" w:hAnsi="Times New Roman" w:cs="Times New Roman"/>
          <w:lang w:val="en-GB"/>
        </w:rPr>
        <w:t xml:space="preserve"> a probability distribution (hence summing to 1) describing the average infectiousness profile after infection. Therefore the incidence at time </w:t>
      </w:r>
      <w:r w:rsidR="009E03C6" w:rsidRPr="009E03C6">
        <w:rPr>
          <w:rFonts w:ascii="Times New Roman" w:hAnsi="Times New Roman" w:cs="Times New Roman"/>
          <w:position w:val="-6"/>
        </w:rPr>
        <w:object w:dxaOrig="139" w:dyaOrig="240" w14:anchorId="1B16A456">
          <v:shape id="_x0000_i1026" type="#_x0000_t75" style="width:7.5pt;height:11.25pt" o:ole="">
            <v:imagedata r:id="rId12" o:title=""/>
          </v:shape>
          <o:OLEObject Type="Embed" ProgID="Equation.DSMT4" ShapeID="_x0000_i1026" DrawAspect="Content" ObjectID="_1797538281" r:id="rId13"/>
        </w:object>
      </w:r>
      <w:r w:rsidR="009E03C6" w:rsidRPr="009E03C6">
        <w:rPr>
          <w:rFonts w:ascii="Times New Roman" w:hAnsi="Times New Roman" w:cs="Times New Roman"/>
          <w:lang w:val="en-GB"/>
        </w:rPr>
        <w:t xml:space="preserve"> is Poisson distributed with mean</w:t>
      </w:r>
      <m:oMath>
        <m:sSub>
          <m:sSubPr>
            <m:ctrlPr>
              <w:rPr>
                <w:rFonts w:ascii="Cambria Math" w:hAnsi="Cambria Math" w:cs="Times New Roman"/>
                <w:i/>
                <w:lang w:val="en-GB"/>
              </w:rPr>
            </m:ctrlPr>
          </m:sSubPr>
          <m:e>
            <m:r>
              <w:rPr>
                <w:rFonts w:ascii="Cambria Math" w:hAnsi="Cambria Math" w:cs="Times New Roman"/>
                <w:lang w:val="en-GB"/>
              </w:rPr>
              <m:t xml:space="preserve"> R</m:t>
            </m:r>
          </m:e>
          <m:sub>
            <m:r>
              <w:rPr>
                <w:rFonts w:ascii="Cambria Math" w:hAnsi="Cambria Math" w:cs="Times New Roman"/>
                <w:lang w:val="en-GB"/>
              </w:rPr>
              <m:t>t</m:t>
            </m:r>
          </m:sub>
        </m:sSub>
        <m:nary>
          <m:naryPr>
            <m:chr m:val="∑"/>
            <m:limLoc m:val="undOvr"/>
            <m:ctrlPr>
              <w:rPr>
                <w:rFonts w:ascii="Cambria Math" w:hAnsi="Cambria Math" w:cs="Times New Roman"/>
                <w:i/>
                <w:lang w:val="en-GB"/>
              </w:rPr>
            </m:ctrlPr>
          </m:naryPr>
          <m:sub>
            <m:r>
              <w:rPr>
                <w:rFonts w:ascii="Cambria Math" w:hAnsi="Cambria Math" w:cs="Times New Roman"/>
                <w:lang w:val="en-GB"/>
              </w:rPr>
              <m:t>s=1</m:t>
            </m:r>
          </m:sub>
          <m:sup>
            <m:r>
              <w:rPr>
                <w:rFonts w:ascii="Cambria Math" w:hAnsi="Cambria Math" w:cs="Times New Roman"/>
                <w:lang w:val="en-GB"/>
              </w:rPr>
              <m:t>t</m:t>
            </m:r>
          </m:sup>
          <m:e>
            <m:sSub>
              <m:sSubPr>
                <m:ctrlPr>
                  <w:rPr>
                    <w:rFonts w:ascii="Cambria Math" w:hAnsi="Cambria Math" w:cs="Times New Roman"/>
                    <w:i/>
                    <w:lang w:val="en-GB"/>
                  </w:rPr>
                </m:ctrlPr>
              </m:sSubPr>
              <m:e>
                <m:r>
                  <w:rPr>
                    <w:rFonts w:ascii="Cambria Math" w:hAnsi="Cambria Math" w:cs="Times New Roman"/>
                    <w:lang w:val="en-GB"/>
                  </w:rPr>
                  <m:t>I</m:t>
                </m:r>
              </m:e>
              <m:sub>
                <m:r>
                  <w:rPr>
                    <w:rFonts w:ascii="Cambria Math" w:hAnsi="Cambria Math" w:cs="Times New Roman"/>
                    <w:lang w:val="en-GB"/>
                  </w:rPr>
                  <m:t>t-s</m:t>
                </m:r>
              </m:sub>
            </m:sSub>
          </m:e>
        </m:nary>
        <m:sSub>
          <m:sSubPr>
            <m:ctrlPr>
              <w:rPr>
                <w:rFonts w:ascii="Cambria Math" w:hAnsi="Cambria Math" w:cs="Times New Roman"/>
                <w:i/>
                <w:lang w:val="en-GB"/>
              </w:rPr>
            </m:ctrlPr>
          </m:sSubPr>
          <m:e>
            <m:r>
              <w:rPr>
                <w:rFonts w:ascii="Cambria Math" w:hAnsi="Cambria Math" w:cs="Times New Roman" w:hint="eastAsia"/>
                <w:lang w:val="en-GB"/>
              </w:rPr>
              <m:t>w</m:t>
            </m:r>
          </m:e>
          <m:sub>
            <m:r>
              <w:rPr>
                <w:rFonts w:ascii="Cambria Math" w:hAnsi="Cambria Math" w:cs="Times New Roman"/>
                <w:lang w:val="en-GB"/>
              </w:rPr>
              <m:t>s</m:t>
            </m:r>
          </m:sub>
        </m:sSub>
      </m:oMath>
      <w:r w:rsidR="009E03C6" w:rsidRPr="009E03C6">
        <w:rPr>
          <w:rFonts w:ascii="Times New Roman" w:hAnsi="Times New Roman" w:cs="Times New Roman"/>
          <w:lang w:val="en-GB"/>
        </w:rPr>
        <w:t>, and the likelihood of the incidence</w:t>
      </w:r>
      <m:oMath>
        <m:sSub>
          <m:sSubPr>
            <m:ctrlPr>
              <w:rPr>
                <w:rFonts w:ascii="Cambria Math" w:hAnsi="Cambria Math" w:cs="Times New Roman"/>
                <w:i/>
                <w:lang w:val="en-GB"/>
              </w:rPr>
            </m:ctrlPr>
          </m:sSubPr>
          <m:e>
            <m:r>
              <w:rPr>
                <w:rFonts w:ascii="Cambria Math" w:hAnsi="Cambria Math" w:cs="Times New Roman"/>
                <w:lang w:val="en-GB"/>
              </w:rPr>
              <m:t xml:space="preserve"> I</m:t>
            </m:r>
          </m:e>
          <m:sub>
            <m:r>
              <w:rPr>
                <w:rFonts w:ascii="Cambria Math" w:hAnsi="Cambria Math" w:cs="Times New Roman"/>
                <w:lang w:val="en-GB"/>
              </w:rPr>
              <m:t>t</m:t>
            </m:r>
          </m:sub>
        </m:sSub>
        <m:r>
          <w:rPr>
            <w:rFonts w:ascii="Cambria Math" w:hAnsi="Cambria Math" w:cs="Times New Roman"/>
            <w:lang w:val="en-GB"/>
          </w:rPr>
          <m:t xml:space="preserve"> </m:t>
        </m:r>
      </m:oMath>
      <w:r w:rsidR="009E03C6" w:rsidRPr="009E03C6">
        <w:rPr>
          <w:rFonts w:ascii="Times New Roman" w:hAnsi="Times New Roman" w:cs="Times New Roman"/>
          <w:lang w:val="en-GB"/>
        </w:rPr>
        <w:t>given the reproduction number</w:t>
      </w:r>
      <m:oMath>
        <m:sSub>
          <m:sSubPr>
            <m:ctrlPr>
              <w:rPr>
                <w:rFonts w:ascii="Cambria Math" w:hAnsi="Cambria Math" w:cs="Times New Roman"/>
                <w:i/>
                <w:lang w:val="en-GB"/>
              </w:rPr>
            </m:ctrlPr>
          </m:sSubPr>
          <m:e>
            <m:r>
              <w:rPr>
                <w:rFonts w:ascii="Cambria Math" w:hAnsi="Cambria Math" w:cs="Times New Roman"/>
                <w:lang w:val="en-GB"/>
              </w:rPr>
              <m:t xml:space="preserve"> R</m:t>
            </m:r>
          </m:e>
          <m:sub>
            <m:r>
              <w:rPr>
                <w:rFonts w:ascii="Cambria Math" w:hAnsi="Cambria Math" w:cs="Times New Roman"/>
                <w:lang w:val="en-GB"/>
              </w:rPr>
              <m:t>t</m:t>
            </m:r>
          </m:sub>
        </m:sSub>
      </m:oMath>
      <w:r w:rsidR="009E03C6" w:rsidRPr="009E03C6">
        <w:rPr>
          <w:rFonts w:ascii="Times New Roman" w:hAnsi="Times New Roman" w:cs="Times New Roman"/>
          <w:lang w:val="en-GB"/>
        </w:rPr>
        <w:t xml:space="preserve">, conditional on the previous incidences </w:t>
      </w:r>
      <m:oMath>
        <m:sSub>
          <m:sSubPr>
            <m:ctrlPr>
              <w:rPr>
                <w:rFonts w:ascii="Cambria Math" w:hAnsi="Cambria Math" w:cs="Times New Roman"/>
                <w:i/>
                <w:lang w:val="en-GB"/>
              </w:rPr>
            </m:ctrlPr>
          </m:sSubPr>
          <m:e>
            <m:r>
              <w:rPr>
                <w:rFonts w:ascii="Cambria Math" w:hAnsi="Cambria Math" w:cs="Times New Roman"/>
                <w:lang w:val="en-GB"/>
              </w:rPr>
              <m:t xml:space="preserve"> I</m:t>
            </m:r>
          </m:e>
          <m:sub>
            <m:r>
              <w:rPr>
                <w:rFonts w:ascii="Cambria Math" w:hAnsi="Cambria Math" w:cs="Times New Roman"/>
                <w:lang w:val="en-GB"/>
              </w:rPr>
              <m:t>0</m:t>
            </m:r>
          </m:sub>
        </m:sSub>
        <m:r>
          <w:rPr>
            <w:rFonts w:ascii="Cambria Math" w:hAnsi="Cambria Math" w:cs="Times New Roman"/>
            <w:lang w:val="en-GB"/>
          </w:rPr>
          <m:t>,</m:t>
        </m:r>
        <m:r>
          <w:rPr>
            <w:rFonts w:ascii="Cambria Math" w:hAnsi="Cambria Math" w:cs="Times New Roman" w:hint="eastAsia"/>
            <w:lang w:val="en-GB"/>
          </w:rPr>
          <m:t>…</m:t>
        </m:r>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 xml:space="preserve"> I</m:t>
            </m:r>
          </m:e>
          <m:sub>
            <m:r>
              <w:rPr>
                <w:rFonts w:ascii="Cambria Math" w:hAnsi="Cambria Math" w:cs="Times New Roman"/>
                <w:lang w:val="en-GB"/>
              </w:rPr>
              <m:t>t-1</m:t>
            </m:r>
          </m:sub>
        </m:sSub>
      </m:oMath>
      <w:r w:rsidR="009E03C6" w:rsidRPr="009E03C6">
        <w:rPr>
          <w:rFonts w:ascii="Times New Roman" w:hAnsi="Times New Roman" w:cs="Times New Roman"/>
          <w:lang w:val="en-GB"/>
        </w:rPr>
        <w:t>, is:</w:t>
      </w:r>
    </w:p>
    <w:p w14:paraId="4E08E39C" w14:textId="2C3053DE" w:rsidR="006E7076" w:rsidRDefault="006E7076" w:rsidP="002358C1">
      <w:pPr>
        <w:pStyle w:val="a3"/>
        <w:shd w:val="clear" w:color="auto" w:fill="FFFFFF"/>
        <w:spacing w:before="0" w:beforeAutospacing="0"/>
        <w:rPr>
          <w:rFonts w:ascii="Times New Roman" w:hAnsi="Times New Roman" w:cs="Times New Roman"/>
          <w:kern w:val="2"/>
          <w:sz w:val="21"/>
          <w:szCs w:val="22"/>
          <w:lang w:val="en-GB"/>
        </w:rPr>
      </w:pPr>
      <m:oMathPara>
        <m:oMath>
          <m:r>
            <m:rPr>
              <m:sty m:val="bi"/>
            </m:rPr>
            <w:rPr>
              <w:rFonts w:ascii="Cambria Math" w:hAnsi="Cambria Math" w:cs="Times New Roman"/>
              <w:lang w:val="en-GB"/>
            </w:rPr>
            <m:t>P</m:t>
          </m:r>
          <m:d>
            <m:dPr>
              <m:ctrlPr>
                <w:rPr>
                  <w:rFonts w:ascii="Cambria Math" w:hAnsi="Cambria Math" w:cs="Times New Roman"/>
                  <w:b/>
                  <w:bCs/>
                  <w:i/>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m:t>
                  </m:r>
                </m:sub>
              </m:sSub>
              <m:ctrlPr>
                <w:rPr>
                  <w:rFonts w:ascii="Cambria Math" w:eastAsiaTheme="minorEastAsia" w:hAnsi="Cambria Math" w:cs="Times New Roman"/>
                  <w:i/>
                  <w:kern w:val="2"/>
                  <w:sz w:val="21"/>
                  <w:szCs w:val="22"/>
                  <w:lang w:val="en-GB"/>
                </w:rPr>
              </m:ctrlPr>
            </m:e>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0</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m:t>
              </m:r>
              <m:r>
                <w:rPr>
                  <w:rFonts w:ascii="Cambria Math" w:hAnsi="Cambria Math" w:cs="Times New Roman" w:hint="eastAsia"/>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t-1</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w</m:t>
              </m:r>
              <m:r>
                <w:rPr>
                  <w:rFonts w:ascii="Cambria Math" w:hAnsi="Cambria Math" w:cs="Times New Roman"/>
                  <w:lang w:val="en-GB"/>
                </w:rPr>
                <m:t>,</m:t>
              </m:r>
              <m:r>
                <w:rPr>
                  <w:rFonts w:ascii="Cambria Math" w:eastAsiaTheme="minorEastAsia" w:hAnsi="Cambria Math" w:cs="Times New Roman"/>
                  <w:kern w:val="2"/>
                  <w:sz w:val="21"/>
                  <w:szCs w:val="22"/>
                  <w:lang w:val="en-GB"/>
                </w:rPr>
                <m:t xml:space="preserve"> </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m:t>
                  </m:r>
                </m:sub>
              </m:sSub>
              <m:ctrlPr>
                <w:rPr>
                  <w:rFonts w:ascii="Cambria Math" w:eastAsiaTheme="minorEastAsia" w:hAnsi="Cambria Math" w:cs="Times New Roman"/>
                  <w:i/>
                  <w:kern w:val="2"/>
                  <w:sz w:val="21"/>
                  <w:szCs w:val="22"/>
                  <w:lang w:val="en-GB"/>
                </w:rPr>
              </m:ctrlPr>
            </m:e>
          </m:d>
          <m:r>
            <w:rPr>
              <w:rFonts w:ascii="Cambria Math" w:eastAsiaTheme="minorEastAsia" w:hAnsi="Cambria Math" w:cs="Times New Roman"/>
              <w:kern w:val="2"/>
              <w:sz w:val="21"/>
              <w:szCs w:val="22"/>
              <w:lang w:val="en-GB"/>
            </w:rPr>
            <m:t>=</m:t>
          </m:r>
          <m:f>
            <m:fPr>
              <m:ctrlPr>
                <w:rPr>
                  <w:rFonts w:ascii="Cambria Math" w:eastAsiaTheme="minorEastAsia" w:hAnsi="Cambria Math" w:cs="Times New Roman"/>
                  <w:i/>
                  <w:kern w:val="2"/>
                  <w:sz w:val="21"/>
                  <w:szCs w:val="22"/>
                  <w:lang w:val="en-GB"/>
                </w:rPr>
              </m:ctrlPr>
            </m:fPr>
            <m:num>
              <m:sSup>
                <m:sSupPr>
                  <m:ctrlPr>
                    <w:rPr>
                      <w:rFonts w:ascii="Cambria Math" w:eastAsiaTheme="minorEastAsia" w:hAnsi="Cambria Math" w:cs="Times New Roman"/>
                      <w:i/>
                      <w:kern w:val="2"/>
                      <w:sz w:val="21"/>
                      <w:szCs w:val="22"/>
                      <w:lang w:val="en-GB"/>
                    </w:rPr>
                  </m:ctrlPr>
                </m:sSupPr>
                <m:e>
                  <m:d>
                    <m:dPr>
                      <m:ctrlPr>
                        <w:rPr>
                          <w:rFonts w:ascii="Cambria Math" w:eastAsiaTheme="minorEastAsia" w:hAnsi="Cambria Math" w:cs="Times New Roman"/>
                          <w:i/>
                          <w:kern w:val="2"/>
                          <w:sz w:val="21"/>
                          <w:szCs w:val="22"/>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m:t>
                          </m:r>
                        </m:sub>
                      </m:sSub>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t</m:t>
                          </m:r>
                        </m:sub>
                      </m:sSub>
                    </m:e>
                  </m:d>
                </m:e>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m:t>
                      </m:r>
                    </m:sub>
                  </m:sSub>
                </m:sup>
              </m:sSup>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hint="eastAsia"/>
                      <w:kern w:val="2"/>
                      <w:sz w:val="21"/>
                      <w:szCs w:val="22"/>
                      <w:lang w:val="en-GB"/>
                    </w:rPr>
                    <m:t>e</m:t>
                  </m:r>
                </m:e>
                <m:sup>
                  <m:r>
                    <w:rPr>
                      <w:rFonts w:ascii="Cambria Math" w:eastAsiaTheme="minorEastAsia" w:hAnsi="Cambria Math" w:cs="Times New Roman"/>
                      <w:kern w:val="2"/>
                      <w:sz w:val="21"/>
                      <w:szCs w:val="22"/>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m:t>
                      </m:r>
                    </m:sub>
                  </m:sSub>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t</m:t>
                      </m:r>
                    </m:sub>
                  </m:sSub>
                </m:sup>
              </m:sSup>
            </m:num>
            <m:den>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m:t>
                  </m:r>
                </m:sub>
              </m:sSub>
              <m:r>
                <w:rPr>
                  <w:rFonts w:ascii="Cambria Math" w:eastAsiaTheme="minorEastAsia" w:hAnsi="Cambria Math" w:cs="Times New Roman"/>
                  <w:kern w:val="2"/>
                  <w:sz w:val="21"/>
                  <w:szCs w:val="22"/>
                  <w:lang w:val="en-GB"/>
                </w:rPr>
                <m:t>!</m:t>
              </m:r>
            </m:den>
          </m:f>
        </m:oMath>
      </m:oMathPara>
    </w:p>
    <w:p w14:paraId="7972C0CB" w14:textId="3FF40AC0" w:rsidR="006E7076" w:rsidRPr="006E7076" w:rsidRDefault="006E7076" w:rsidP="006E7076">
      <w:pPr>
        <w:autoSpaceDE w:val="0"/>
        <w:autoSpaceDN w:val="0"/>
        <w:adjustRightInd w:val="0"/>
        <w:spacing w:after="120"/>
        <w:rPr>
          <w:rFonts w:ascii="Times New Roman" w:hAnsi="Times New Roman" w:cs="Times New Roman"/>
          <w:lang w:val="en-GB"/>
        </w:rPr>
      </w:pPr>
      <w:r w:rsidRPr="006E7076">
        <w:rPr>
          <w:rFonts w:ascii="Times New Roman" w:hAnsi="Times New Roman" w:cs="Times New Roman"/>
          <w:lang w:val="en-GB"/>
        </w:rPr>
        <w:t xml:space="preserve">with </w:t>
      </w:r>
      <m:oMath>
        <m:sSub>
          <m:sSubPr>
            <m:ctrlPr>
              <w:rPr>
                <w:rFonts w:ascii="Cambria Math" w:hAnsi="Cambria Math" w:cs="Times New Roman"/>
                <w:i/>
                <w:lang w:val="en-GB"/>
              </w:rPr>
            </m:ctrlPr>
          </m:sSubPr>
          <m:e>
            <m:r>
              <m:rPr>
                <m:sty m:val="p"/>
              </m:rPr>
              <w:rPr>
                <w:rFonts w:ascii="Cambria Math" w:hAnsi="Cambria Math" w:cs="Times New Roman"/>
                <w:lang w:val="en-GB"/>
              </w:rPr>
              <m:t>Λ</m:t>
            </m:r>
          </m:e>
          <m:sub>
            <m:r>
              <w:rPr>
                <w:rFonts w:ascii="Cambria Math" w:hAnsi="Cambria Math" w:cs="Times New Roman"/>
                <w:lang w:val="en-GB"/>
              </w:rPr>
              <m:t>t</m:t>
            </m:r>
          </m:sub>
        </m:sSub>
      </m:oMath>
      <w:r w:rsidRPr="006E7076">
        <w:rPr>
          <w:rFonts w:ascii="Times New Roman" w:hAnsi="Times New Roman" w:cs="Times New Roman"/>
          <w:lang w:val="en-GB"/>
        </w:rPr>
        <w:t>=</w:t>
      </w:r>
      <m:oMath>
        <m:nary>
          <m:naryPr>
            <m:chr m:val="∑"/>
            <m:limLoc m:val="undOvr"/>
            <m:ctrlPr>
              <w:rPr>
                <w:rFonts w:ascii="Cambria Math" w:hAnsi="Cambria Math" w:cs="Times New Roman"/>
                <w:i/>
                <w:lang w:val="en-GB"/>
              </w:rPr>
            </m:ctrlPr>
          </m:naryPr>
          <m:sub>
            <m:r>
              <w:rPr>
                <w:rFonts w:ascii="Cambria Math" w:hAnsi="Cambria Math" w:cs="Times New Roman"/>
                <w:lang w:val="en-GB"/>
              </w:rPr>
              <m:t>s=1</m:t>
            </m:r>
          </m:sub>
          <m:sup>
            <m:r>
              <w:rPr>
                <w:rFonts w:ascii="Cambria Math" w:hAnsi="Cambria Math" w:cs="Times New Roman"/>
                <w:lang w:val="en-GB"/>
              </w:rPr>
              <m:t>t</m:t>
            </m:r>
          </m:sup>
          <m:e>
            <m:sSub>
              <m:sSubPr>
                <m:ctrlPr>
                  <w:rPr>
                    <w:rFonts w:ascii="Cambria Math" w:hAnsi="Cambria Math" w:cs="Times New Roman"/>
                    <w:i/>
                    <w:lang w:val="en-GB"/>
                  </w:rPr>
                </m:ctrlPr>
              </m:sSubPr>
              <m:e>
                <m:r>
                  <w:rPr>
                    <w:rFonts w:ascii="Cambria Math" w:hAnsi="Cambria Math" w:cs="Times New Roman"/>
                    <w:lang w:val="en-GB"/>
                  </w:rPr>
                  <m:t>I</m:t>
                </m:r>
              </m:e>
              <m:sub>
                <m:r>
                  <w:rPr>
                    <w:rFonts w:ascii="Cambria Math" w:hAnsi="Cambria Math" w:cs="Times New Roman"/>
                    <w:lang w:val="en-GB"/>
                  </w:rPr>
                  <m:t>t-s</m:t>
                </m:r>
              </m:sub>
            </m:sSub>
          </m:e>
        </m:nary>
        <m:sSub>
          <m:sSubPr>
            <m:ctrlPr>
              <w:rPr>
                <w:rFonts w:ascii="Cambria Math" w:hAnsi="Cambria Math" w:cs="Times New Roman"/>
                <w:i/>
                <w:lang w:val="en-GB"/>
              </w:rPr>
            </m:ctrlPr>
          </m:sSubPr>
          <m:e>
            <m:r>
              <w:rPr>
                <w:rFonts w:ascii="Cambria Math" w:hAnsi="Cambria Math" w:cs="Times New Roman"/>
                <w:lang w:val="en-GB"/>
              </w:rPr>
              <m:t>w</m:t>
            </m:r>
          </m:e>
          <m:sub>
            <m:r>
              <w:rPr>
                <w:rFonts w:ascii="Cambria Math" w:hAnsi="Cambria Math" w:cs="Times New Roman"/>
                <w:lang w:val="en-GB"/>
              </w:rPr>
              <m:t>s</m:t>
            </m:r>
          </m:sub>
        </m:sSub>
      </m:oMath>
    </w:p>
    <w:p w14:paraId="57D80A9A" w14:textId="264B3041" w:rsidR="006E7076" w:rsidRDefault="006E7076" w:rsidP="006E7076">
      <w:pPr>
        <w:autoSpaceDE w:val="0"/>
        <w:autoSpaceDN w:val="0"/>
        <w:adjustRightInd w:val="0"/>
        <w:spacing w:after="120"/>
        <w:jc w:val="left"/>
        <w:rPr>
          <w:rFonts w:ascii="Times New Roman" w:hAnsi="Times New Roman" w:cs="Times New Roman"/>
          <w:lang w:val="en-GB"/>
        </w:rPr>
      </w:pPr>
      <w:r w:rsidRPr="006E7076">
        <w:rPr>
          <w:rFonts w:ascii="Times New Roman" w:hAnsi="Times New Roman" w:cs="Times New Roman"/>
          <w:lang w:val="en-GB"/>
        </w:rPr>
        <w:t>Now, if transmissibility is assumed constant over a time period [t-</w:t>
      </w:r>
      <m:oMath>
        <m:r>
          <w:rPr>
            <w:rFonts w:ascii="Cambria Math" w:hAnsi="Cambria Math" w:cs="Times New Roman"/>
            <w:lang w:val="en-GB"/>
          </w:rPr>
          <m:t>τ+1;t]</m:t>
        </m:r>
      </m:oMath>
      <w:r w:rsidRPr="006E7076">
        <w:rPr>
          <w:rFonts w:ascii="Times New Roman" w:hAnsi="Times New Roman" w:cs="Times New Roman"/>
          <w:lang w:val="en-GB"/>
        </w:rPr>
        <w:t>, measured by the reproduction number noted</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t,τ</m:t>
            </m:r>
          </m:sub>
        </m:sSub>
      </m:oMath>
      <w:r w:rsidRPr="006E7076">
        <w:rPr>
          <w:rFonts w:ascii="Times New Roman" w:hAnsi="Times New Roman" w:cs="Times New Roman"/>
          <w:lang w:val="en-GB"/>
        </w:rPr>
        <w:t>, the likelihood of the incidence during this time period,</w:t>
      </w:r>
      <w:r w:rsidRPr="006E7076">
        <w:rPr>
          <w:rFonts w:ascii="Times New Roman" w:hAnsi="Times New Roman" w:cs="Times New Roman"/>
          <w:i/>
          <w:lang w:val="en-GB"/>
        </w:rPr>
        <w:t xml:space="preserve"> </w:t>
      </w:r>
      <m:oMath>
        <m:sSub>
          <m:sSubPr>
            <m:ctrlPr>
              <w:rPr>
                <w:rFonts w:ascii="Cambria Math" w:hAnsi="Cambria Math" w:cs="Times New Roman"/>
                <w:i/>
                <w:lang w:val="en-GB"/>
              </w:rPr>
            </m:ctrlPr>
          </m:sSubPr>
          <m:e>
            <m:r>
              <w:rPr>
                <w:rFonts w:ascii="Cambria Math" w:hAnsi="Cambria Math" w:cs="Times New Roman"/>
                <w:lang w:val="en-GB"/>
              </w:rPr>
              <m:t xml:space="preserve"> I</m:t>
            </m:r>
          </m:e>
          <m:sub>
            <m:r>
              <m:rPr>
                <m:sty m:val="p"/>
              </m:rPr>
              <w:rPr>
                <w:rFonts w:ascii="Cambria Math" w:hAnsi="Cambria Math" w:cs="Times New Roman"/>
                <w:lang w:val="en-GB"/>
              </w:rPr>
              <m:t>t</m:t>
            </m:r>
            <m:r>
              <m:rPr>
                <m:sty m:val="p"/>
              </m:rPr>
              <w:rPr>
                <w:rFonts w:ascii="Cambria Math" w:eastAsia="微软雅黑" w:hAnsi="Cambria Math" w:cs="Times New Roman"/>
                <w:lang w:val="en-GB"/>
              </w:rPr>
              <m:t>-</m:t>
            </m:r>
            <m:r>
              <w:rPr>
                <w:rFonts w:ascii="Cambria Math" w:hAnsi="Cambria Math" w:cs="Times New Roman"/>
                <w:lang w:val="en-GB"/>
              </w:rPr>
              <m:t>τ+1</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 xml:space="preserve"> I</m:t>
            </m:r>
          </m:e>
          <m:sub>
            <m:r>
              <w:rPr>
                <w:rFonts w:ascii="Cambria Math" w:hAnsi="Cambria Math" w:cs="Times New Roman"/>
                <w:lang w:val="en-GB"/>
              </w:rPr>
              <m:t>t</m:t>
            </m:r>
          </m:sub>
        </m:sSub>
      </m:oMath>
      <w:r w:rsidRPr="006E7076">
        <w:rPr>
          <w:rFonts w:ascii="Times New Roman" w:hAnsi="Times New Roman" w:cs="Times New Roman"/>
          <w:lang w:val="en-GB"/>
        </w:rPr>
        <w:t xml:space="preserve"> given the reproduction number</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t,τ</m:t>
            </m:r>
          </m:sub>
        </m:sSub>
      </m:oMath>
      <w:r w:rsidRPr="006E7076">
        <w:rPr>
          <w:rFonts w:ascii="Times New Roman" w:hAnsi="Times New Roman" w:cs="Times New Roman"/>
          <w:lang w:val="en-GB"/>
        </w:rPr>
        <w:t>, conditional on the previous incidences</w:t>
      </w:r>
    </w:p>
    <w:p w14:paraId="26B4788A" w14:textId="77777777" w:rsidR="006E7076" w:rsidRDefault="00000000" w:rsidP="006E7076">
      <w:pPr>
        <w:autoSpaceDE w:val="0"/>
        <w:autoSpaceDN w:val="0"/>
        <w:adjustRightInd w:val="0"/>
        <w:spacing w:after="120"/>
        <w:jc w:val="left"/>
        <w:rPr>
          <w:rFonts w:ascii="Times New Roman" w:hAnsi="Times New Roman" w:cs="Times New Roman"/>
          <w:lang w:val="en-GB"/>
        </w:rPr>
      </w:pPr>
      <m:oMath>
        <m:sSub>
          <m:sSubPr>
            <m:ctrlPr>
              <w:rPr>
                <w:rFonts w:ascii="Cambria Math" w:hAnsi="Cambria Math" w:cs="Times New Roman"/>
                <w:i/>
                <w:lang w:val="en-GB"/>
              </w:rPr>
            </m:ctrlPr>
          </m:sSubPr>
          <m:e>
            <m:r>
              <w:rPr>
                <w:rFonts w:ascii="Cambria Math" w:hAnsi="Cambria Math" w:cs="Times New Roman"/>
                <w:lang w:val="en-GB"/>
              </w:rPr>
              <m:t xml:space="preserve"> I</m:t>
            </m:r>
          </m:e>
          <m:sub>
            <m:r>
              <w:rPr>
                <w:rFonts w:ascii="Cambria Math" w:hAnsi="Cambria Math" w:cs="Times New Roman"/>
                <w:lang w:val="en-GB"/>
              </w:rPr>
              <m:t>0</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 xml:space="preserve"> I</m:t>
            </m:r>
          </m:e>
          <m:sub>
            <m:r>
              <w:rPr>
                <w:rFonts w:ascii="Cambria Math" w:hAnsi="Cambria Math" w:cs="Times New Roman"/>
                <w:lang w:val="en-GB"/>
              </w:rPr>
              <m:t>t-τ</m:t>
            </m:r>
          </m:sub>
        </m:sSub>
      </m:oMath>
      <w:r w:rsidR="006E7076">
        <w:rPr>
          <w:rFonts w:ascii="Times New Roman" w:hAnsi="Times New Roman" w:cs="Times New Roman" w:hint="eastAsia"/>
          <w:lang w:val="en-GB"/>
        </w:rPr>
        <w:t xml:space="preserve"> is:</w:t>
      </w:r>
    </w:p>
    <w:p w14:paraId="1B404036" w14:textId="014EDD94" w:rsidR="0066007D" w:rsidRDefault="006E7076" w:rsidP="0066007D">
      <w:pPr>
        <w:pStyle w:val="a3"/>
        <w:shd w:val="clear" w:color="auto" w:fill="FFFFFF"/>
        <w:spacing w:before="0" w:beforeAutospacing="0"/>
        <w:rPr>
          <w:rFonts w:ascii="Times New Roman" w:hAnsi="Times New Roman" w:cs="Times New Roman"/>
          <w:kern w:val="2"/>
          <w:sz w:val="21"/>
          <w:szCs w:val="22"/>
          <w:lang w:val="en-GB"/>
        </w:rPr>
      </w:pPr>
      <m:oMathPara>
        <m:oMath>
          <m:r>
            <m:rPr>
              <m:sty m:val="bi"/>
            </m:rPr>
            <w:rPr>
              <w:rFonts w:ascii="Cambria Math" w:hAnsi="Cambria Math" w:cs="Times New Roman"/>
              <w:lang w:val="en-GB"/>
            </w:rPr>
            <m:t>P</m:t>
          </m:r>
          <m:d>
            <m:dPr>
              <m:ctrlPr>
                <w:rPr>
                  <w:rFonts w:ascii="Cambria Math" w:hAnsi="Cambria Math" w:cs="Times New Roman"/>
                  <w:b/>
                  <w:bCs/>
                  <w:i/>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m:rPr>
                      <m:sty m:val="p"/>
                    </m:rPr>
                    <w:rPr>
                      <w:rFonts w:ascii="Cambria Math" w:hAnsi="Cambria Math" w:cs="Times New Roman"/>
                      <w:lang w:val="en-GB"/>
                    </w:rPr>
                    <m:t>t-</m:t>
                  </m:r>
                  <m:r>
                    <w:rPr>
                      <w:rFonts w:ascii="Cambria Math" w:hAnsi="Cambria Math" w:cs="Times New Roman"/>
                      <w:lang w:val="en-GB"/>
                    </w:rPr>
                    <m:t>τ+1</m:t>
                  </m:r>
                </m:sub>
              </m:sSub>
              <m:r>
                <w:rPr>
                  <w:rFonts w:ascii="Cambria Math" w:eastAsiaTheme="minorEastAsia" w:hAnsi="Cambria Math" w:cs="Times New Roman"/>
                  <w:kern w:val="2"/>
                  <w:sz w:val="21"/>
                  <w:szCs w:val="22"/>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t</m:t>
                  </m:r>
                </m:sub>
              </m:sSub>
              <m:ctrlPr>
                <w:rPr>
                  <w:rFonts w:ascii="Cambria Math" w:eastAsiaTheme="minorEastAsia" w:hAnsi="Cambria Math" w:cs="Times New Roman"/>
                  <w:i/>
                  <w:kern w:val="2"/>
                  <w:sz w:val="21"/>
                  <w:szCs w:val="22"/>
                  <w:lang w:val="en-GB"/>
                </w:rPr>
              </m:ctrlPr>
            </m:e>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0</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m:t>
              </m:r>
              <m:r>
                <w:rPr>
                  <w:rFonts w:ascii="Cambria Math" w:hAnsi="Cambria Math" w:cs="Times New Roman" w:hint="eastAsia"/>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t-τ</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w</m:t>
              </m:r>
              <m:r>
                <w:rPr>
                  <w:rFonts w:ascii="Cambria Math" w:hAnsi="Cambria Math" w:cs="Times New Roman"/>
                  <w:lang w:val="en-GB"/>
                </w:rPr>
                <m:t>,</m:t>
              </m:r>
              <m:r>
                <w:rPr>
                  <w:rFonts w:ascii="Cambria Math" w:eastAsiaTheme="minorEastAsia" w:hAnsi="Cambria Math" w:cs="Times New Roman"/>
                  <w:kern w:val="2"/>
                  <w:sz w:val="21"/>
                  <w:szCs w:val="22"/>
                  <w:lang w:val="en-GB"/>
                </w:rPr>
                <m:t xml:space="preserve"> </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ctrlPr>
                <w:rPr>
                  <w:rFonts w:ascii="Cambria Math" w:eastAsiaTheme="minorEastAsia" w:hAnsi="Cambria Math" w:cs="Times New Roman"/>
                  <w:i/>
                  <w:kern w:val="2"/>
                  <w:sz w:val="21"/>
                  <w:szCs w:val="22"/>
                  <w:lang w:val="en-GB"/>
                </w:rPr>
              </m:ctrlPr>
            </m:e>
          </m:d>
          <m:r>
            <w:rPr>
              <w:rFonts w:ascii="Cambria Math" w:eastAsiaTheme="minorEastAsia" w:hAnsi="Cambria Math" w:cs="Times New Roman"/>
              <w:kern w:val="2"/>
              <w:sz w:val="21"/>
              <w:szCs w:val="22"/>
              <w:lang w:val="en-GB"/>
            </w:rPr>
            <m:t>=</m:t>
          </m:r>
          <m:f>
            <m:fPr>
              <m:ctrlPr>
                <w:rPr>
                  <w:rFonts w:ascii="Cambria Math" w:eastAsiaTheme="minorEastAsia" w:hAnsi="Cambria Math" w:cs="Times New Roman"/>
                  <w:i/>
                  <w:kern w:val="2"/>
                  <w:sz w:val="21"/>
                  <w:szCs w:val="22"/>
                  <w:lang w:val="en-GB"/>
                </w:rPr>
              </m:ctrlPr>
            </m:fPr>
            <m:num>
              <m:sSup>
                <m:sSupPr>
                  <m:ctrlPr>
                    <w:rPr>
                      <w:rFonts w:ascii="Cambria Math" w:eastAsiaTheme="minorEastAsia" w:hAnsi="Cambria Math" w:cs="Times New Roman"/>
                      <w:i/>
                      <w:kern w:val="2"/>
                      <w:sz w:val="21"/>
                      <w:szCs w:val="22"/>
                      <w:lang w:val="en-GB"/>
                    </w:rPr>
                  </m:ctrlPr>
                </m:sSupPr>
                <m:e>
                  <m:d>
                    <m:dPr>
                      <m:ctrlPr>
                        <w:rPr>
                          <w:rFonts w:ascii="Cambria Math" w:eastAsiaTheme="minorEastAsia" w:hAnsi="Cambria Math" w:cs="Times New Roman"/>
                          <w:i/>
                          <w:kern w:val="2"/>
                          <w:sz w:val="21"/>
                          <w:szCs w:val="22"/>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e>
                  </m:d>
                </m:e>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s</m:t>
                      </m:r>
                    </m:sub>
                  </m:sSub>
                </m:sup>
              </m:sSup>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hint="eastAsia"/>
                      <w:kern w:val="2"/>
                      <w:sz w:val="21"/>
                      <w:szCs w:val="22"/>
                      <w:lang w:val="en-GB"/>
                    </w:rPr>
                    <m:t>e</m:t>
                  </m:r>
                </m:e>
                <m:sup>
                  <m:r>
                    <w:rPr>
                      <w:rFonts w:ascii="Cambria Math" w:eastAsiaTheme="minorEastAsia" w:hAnsi="Cambria Math" w:cs="Times New Roman"/>
                      <w:kern w:val="2"/>
                      <w:sz w:val="21"/>
                      <w:szCs w:val="22"/>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sup>
              </m:sSup>
            </m:num>
            <m:den>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s</m:t>
                  </m:r>
                </m:sub>
              </m:sSub>
              <m:r>
                <w:rPr>
                  <w:rFonts w:ascii="Cambria Math" w:eastAsiaTheme="minorEastAsia" w:hAnsi="Cambria Math" w:cs="Times New Roman"/>
                  <w:kern w:val="2"/>
                  <w:sz w:val="21"/>
                  <w:szCs w:val="22"/>
                  <w:lang w:val="en-GB"/>
                </w:rPr>
                <m:t>!</m:t>
              </m:r>
            </m:den>
          </m:f>
          <m:r>
            <w:rPr>
              <w:rFonts w:ascii="Cambria Math" w:eastAsiaTheme="minorEastAsia" w:hAnsi="Cambria Math" w:cs="Times New Roman"/>
              <w:kern w:val="2"/>
              <w:sz w:val="21"/>
              <w:szCs w:val="22"/>
              <w:lang w:val="en-GB"/>
            </w:rPr>
            <m:t>.</m:t>
          </m:r>
        </m:oMath>
      </m:oMathPara>
    </w:p>
    <w:p w14:paraId="2912A30F" w14:textId="2D897AD9" w:rsidR="0066007D" w:rsidRDefault="0066007D" w:rsidP="00B06DB9">
      <w:pPr>
        <w:autoSpaceDE w:val="0"/>
        <w:autoSpaceDN w:val="0"/>
        <w:adjustRightInd w:val="0"/>
        <w:spacing w:after="120"/>
        <w:rPr>
          <w:rFonts w:ascii="Times New Roman" w:hAnsi="Times New Roman" w:cs="Times New Roman"/>
          <w:lang w:val="en-GB"/>
        </w:rPr>
      </w:pPr>
      <w:r w:rsidRPr="0066007D">
        <w:rPr>
          <w:rFonts w:ascii="Times New Roman" w:hAnsi="Times New Roman" w:cs="Times New Roman"/>
          <w:lang w:val="en-GB"/>
        </w:rPr>
        <w:t>Using a Bayesian framework with a Gamma distributed prior with parameters (</w:t>
      </w:r>
      <m:oMath>
        <m:r>
          <w:rPr>
            <w:rFonts w:ascii="Cambria Math" w:hAnsi="Cambria Math" w:cs="Times New Roman"/>
            <w:lang w:val="en-GB"/>
          </w:rPr>
          <m:t>α,b</m:t>
        </m:r>
      </m:oMath>
      <w:r w:rsidRPr="0066007D">
        <w:rPr>
          <w:rFonts w:ascii="Times New Roman" w:hAnsi="Times New Roman" w:cs="Times New Roman"/>
          <w:lang w:val="en-GB"/>
        </w:rPr>
        <w:t>)  for</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t,τ</m:t>
            </m:r>
          </m:sub>
        </m:sSub>
      </m:oMath>
      <w:r w:rsidRPr="0066007D">
        <w:rPr>
          <w:rFonts w:ascii="Times New Roman" w:hAnsi="Times New Roman" w:cs="Times New Roman"/>
          <w:lang w:val="en-GB"/>
        </w:rPr>
        <w:t xml:space="preserve">, the posterior joint distribution of </w:t>
      </w:r>
      <m:oMath>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t,τ</m:t>
            </m:r>
          </m:sub>
        </m:sSub>
      </m:oMath>
      <w:r w:rsidRPr="0066007D">
        <w:rPr>
          <w:rFonts w:ascii="Times New Roman" w:hAnsi="Times New Roman" w:cs="Times New Roman"/>
          <w:lang w:val="en-GB"/>
        </w:rPr>
        <w:t xml:space="preserve"> is </w:t>
      </w:r>
    </w:p>
    <w:p w14:paraId="2716BB2F" w14:textId="2E17BA97" w:rsidR="00A218D4" w:rsidRDefault="00B06DB9" w:rsidP="00A218D4">
      <w:pPr>
        <w:pStyle w:val="a3"/>
        <w:shd w:val="clear" w:color="auto" w:fill="FFFFFF"/>
        <w:spacing w:before="0" w:beforeAutospacing="0"/>
        <w:rPr>
          <w:rFonts w:ascii="Times New Roman" w:eastAsiaTheme="minorEastAsia" w:hAnsi="Times New Roman" w:cs="Times New Roman"/>
          <w:kern w:val="2"/>
          <w:sz w:val="21"/>
          <w:szCs w:val="22"/>
          <w:lang w:val="en-GB"/>
        </w:rPr>
      </w:pPr>
      <m:oMathPara>
        <m:oMath>
          <m:r>
            <m:rPr>
              <m:sty m:val="bi"/>
            </m:rPr>
            <w:rPr>
              <w:rFonts w:ascii="Cambria Math" w:hAnsi="Cambria Math" w:cs="Times New Roman"/>
              <w:lang w:val="en-GB"/>
            </w:rPr>
            <m:t>P</m:t>
          </m:r>
          <m:d>
            <m:dPr>
              <m:ctrlPr>
                <w:rPr>
                  <w:rFonts w:ascii="Cambria Math" w:hAnsi="Cambria Math" w:cs="Times New Roman"/>
                  <w:b/>
                  <w:bCs/>
                  <w:i/>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m:rPr>
                      <m:sty m:val="p"/>
                    </m:rPr>
                    <w:rPr>
                      <w:rFonts w:ascii="Cambria Math" w:hAnsi="Cambria Math" w:cs="Times New Roman"/>
                      <w:lang w:val="en-GB"/>
                    </w:rPr>
                    <m:t>t-</m:t>
                  </m:r>
                  <m:r>
                    <w:rPr>
                      <w:rFonts w:ascii="Cambria Math" w:hAnsi="Cambria Math" w:cs="Times New Roman"/>
                      <w:lang w:val="en-GB"/>
                    </w:rPr>
                    <m:t>τ+1</m:t>
                  </m:r>
                </m:sub>
              </m:sSub>
              <m:r>
                <w:rPr>
                  <w:rFonts w:ascii="Cambria Math" w:eastAsiaTheme="minorEastAsia" w:hAnsi="Cambria Math" w:cs="Times New Roman"/>
                  <w:kern w:val="2"/>
                  <w:sz w:val="21"/>
                  <w:szCs w:val="22"/>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t</m:t>
                  </m:r>
                </m:sub>
              </m:sSub>
              <m:r>
                <w:rPr>
                  <w:rFonts w:ascii="Cambria Math" w:eastAsiaTheme="minorEastAsia" w:hAnsi="Cambria Math" w:cs="Times New Roman"/>
                  <w:kern w:val="2"/>
                  <w:sz w:val="21"/>
                  <w:szCs w:val="22"/>
                  <w:lang w:val="en-GB"/>
                </w:rPr>
                <m:t xml:space="preserve">, </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ctrlPr>
                <w:rPr>
                  <w:rFonts w:ascii="Cambria Math" w:eastAsiaTheme="minorEastAsia" w:hAnsi="Cambria Math" w:cs="Times New Roman"/>
                  <w:i/>
                  <w:kern w:val="2"/>
                  <w:sz w:val="21"/>
                  <w:szCs w:val="22"/>
                  <w:lang w:val="en-GB"/>
                </w:rPr>
              </m:ctrlPr>
            </m:e>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0</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m:t>
              </m:r>
              <m:r>
                <w:rPr>
                  <w:rFonts w:ascii="Cambria Math" w:hAnsi="Cambria Math" w:cs="Times New Roman" w:hint="eastAsia"/>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t-τ</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w</m:t>
              </m:r>
              <m:ctrlPr>
                <w:rPr>
                  <w:rFonts w:ascii="Cambria Math" w:eastAsiaTheme="minorEastAsia" w:hAnsi="Cambria Math" w:cs="Times New Roman"/>
                  <w:i/>
                  <w:kern w:val="2"/>
                  <w:sz w:val="21"/>
                  <w:szCs w:val="22"/>
                  <w:lang w:val="en-GB"/>
                </w:rPr>
              </m:ctrlPr>
            </m:e>
          </m:d>
          <m:r>
            <w:rPr>
              <w:rFonts w:ascii="Cambria Math" w:eastAsiaTheme="minorEastAsia" w:hAnsi="Cambria Math" w:cs="Times New Roman"/>
              <w:kern w:val="2"/>
              <w:sz w:val="21"/>
              <w:szCs w:val="22"/>
              <w:lang w:val="en-GB"/>
            </w:rPr>
            <m:t>=</m:t>
          </m:r>
          <m:r>
            <m:rPr>
              <m:sty m:val="bi"/>
            </m:rPr>
            <w:rPr>
              <w:rFonts w:ascii="Cambria Math" w:hAnsi="Cambria Math" w:cs="Times New Roman"/>
              <w:lang w:val="en-GB"/>
            </w:rPr>
            <m:t xml:space="preserve"> P</m:t>
          </m:r>
          <m:d>
            <m:dPr>
              <m:ctrlPr>
                <w:rPr>
                  <w:rFonts w:ascii="Cambria Math" w:hAnsi="Cambria Math" w:cs="Times New Roman"/>
                  <w:b/>
                  <w:bCs/>
                  <w:i/>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m:rPr>
                      <m:sty m:val="p"/>
                    </m:rPr>
                    <w:rPr>
                      <w:rFonts w:ascii="Cambria Math" w:hAnsi="Cambria Math" w:cs="Times New Roman"/>
                      <w:lang w:val="en-GB"/>
                    </w:rPr>
                    <m:t>t-</m:t>
                  </m:r>
                  <m:r>
                    <w:rPr>
                      <w:rFonts w:ascii="Cambria Math" w:hAnsi="Cambria Math" w:cs="Times New Roman"/>
                      <w:lang w:val="en-GB"/>
                    </w:rPr>
                    <m:t>τ+1</m:t>
                  </m:r>
                </m:sub>
              </m:sSub>
              <m:r>
                <w:rPr>
                  <w:rFonts w:ascii="Cambria Math" w:eastAsiaTheme="minorEastAsia" w:hAnsi="Cambria Math" w:cs="Times New Roman"/>
                  <w:kern w:val="2"/>
                  <w:sz w:val="21"/>
                  <w:szCs w:val="22"/>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t</m:t>
                  </m:r>
                </m:sub>
              </m:sSub>
              <m:ctrlPr>
                <w:rPr>
                  <w:rFonts w:ascii="Cambria Math" w:eastAsiaTheme="minorEastAsia" w:hAnsi="Cambria Math" w:cs="Times New Roman"/>
                  <w:i/>
                  <w:kern w:val="2"/>
                  <w:sz w:val="21"/>
                  <w:szCs w:val="22"/>
                  <w:lang w:val="en-GB"/>
                </w:rPr>
              </m:ctrlPr>
            </m:e>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0</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m:t>
              </m:r>
              <m:r>
                <w:rPr>
                  <w:rFonts w:ascii="Cambria Math" w:hAnsi="Cambria Math" w:cs="Times New Roman" w:hint="eastAsia"/>
                  <w:lang w:val="en-GB"/>
                </w:rPr>
                <m:t>…</m:t>
              </m:r>
              <m:r>
                <w:rPr>
                  <w:rFonts w:ascii="Cambria Math" w:hAnsi="Cambria Math" w:cs="Times New Roman"/>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t-τ</m:t>
                  </m:r>
                </m:sub>
              </m:sSub>
              <m:r>
                <w:rPr>
                  <w:rFonts w:ascii="Cambria Math" w:eastAsiaTheme="minorEastAsia" w:hAnsi="Cambria Math" w:cs="Times New Roman"/>
                  <w:kern w:val="2"/>
                  <w:sz w:val="21"/>
                  <w:szCs w:val="22"/>
                  <w:lang w:val="en-GB"/>
                </w:rPr>
                <m:t>,</m:t>
              </m:r>
              <m:r>
                <w:rPr>
                  <w:rFonts w:ascii="Cambria Math" w:hAnsi="Cambria Math" w:cs="Times New Roman" w:hint="eastAsia"/>
                  <w:lang w:val="en-GB"/>
                </w:rPr>
                <m:t xml:space="preserve"> w</m:t>
              </m:r>
              <m:r>
                <w:rPr>
                  <w:rFonts w:ascii="Cambria Math" w:hAnsi="Cambria Math" w:cs="Times New Roman"/>
                  <w:lang w:val="en-GB"/>
                </w:rPr>
                <m:t>,</m:t>
              </m:r>
              <m:r>
                <w:rPr>
                  <w:rFonts w:ascii="Cambria Math" w:eastAsiaTheme="minorEastAsia" w:hAnsi="Cambria Math" w:cs="Times New Roman"/>
                  <w:kern w:val="2"/>
                  <w:sz w:val="21"/>
                  <w:szCs w:val="22"/>
                  <w:lang w:val="en-GB"/>
                </w:rPr>
                <m:t xml:space="preserve"> </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ctrlPr>
                <w:rPr>
                  <w:rFonts w:ascii="Cambria Math" w:eastAsiaTheme="minorEastAsia" w:hAnsi="Cambria Math" w:cs="Times New Roman"/>
                  <w:i/>
                  <w:kern w:val="2"/>
                  <w:sz w:val="21"/>
                  <w:szCs w:val="22"/>
                  <w:lang w:val="en-GB"/>
                </w:rPr>
              </m:ctrlPr>
            </m:e>
          </m:d>
          <m:r>
            <w:rPr>
              <w:rFonts w:ascii="Cambria Math" w:eastAsiaTheme="minorEastAsia" w:hAnsi="Cambria Math" w:cs="Times New Roman"/>
              <w:kern w:val="2"/>
              <w:sz w:val="21"/>
              <w:szCs w:val="22"/>
              <w:lang w:val="en-GB"/>
            </w:rPr>
            <m:t>P</m:t>
          </m:r>
          <m:d>
            <m:dPr>
              <m:ctrlPr>
                <w:rPr>
                  <w:rFonts w:ascii="Cambria Math" w:eastAsiaTheme="minorEastAsia" w:hAnsi="Cambria Math" w:cs="Times New Roman"/>
                  <w:i/>
                  <w:kern w:val="2"/>
                  <w:sz w:val="21"/>
                  <w:szCs w:val="22"/>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e>
          </m:d>
        </m:oMath>
      </m:oMathPara>
    </w:p>
    <w:p w14:paraId="27EA5295" w14:textId="2ED11B72" w:rsidR="00995524" w:rsidRPr="00C55677" w:rsidRDefault="00995524" w:rsidP="00A218D4">
      <w:pPr>
        <w:pStyle w:val="a3"/>
        <w:shd w:val="clear" w:color="auto" w:fill="FFFFFF"/>
        <w:spacing w:before="0" w:beforeAutospacing="0"/>
        <w:ind w:firstLineChars="400" w:firstLine="840"/>
        <w:rPr>
          <w:rFonts w:ascii="Times New Roman" w:eastAsiaTheme="minorEastAsia" w:hAnsi="Times New Roman" w:cs="Times New Roman"/>
          <w:kern w:val="2"/>
          <w:sz w:val="21"/>
          <w:szCs w:val="22"/>
          <w:lang w:val="en-GB"/>
        </w:rPr>
      </w:pPr>
      <m:oMathPara>
        <m:oMath>
          <m:r>
            <w:rPr>
              <w:rFonts w:ascii="Cambria Math" w:eastAsiaTheme="minorEastAsia" w:hAnsi="Cambria Math" w:cs="Times New Roman"/>
              <w:kern w:val="2"/>
              <w:sz w:val="21"/>
              <w:szCs w:val="22"/>
              <w:lang w:val="en-GB"/>
            </w:rPr>
            <m:t xml:space="preserve"> =</m:t>
          </m:r>
          <m:d>
            <m:dPr>
              <m:ctrlPr>
                <w:rPr>
                  <w:rFonts w:ascii="Cambria Math" w:eastAsiaTheme="minorEastAsia" w:hAnsi="Cambria Math" w:cs="Times New Roman"/>
                  <w:i/>
                  <w:kern w:val="2"/>
                  <w:sz w:val="21"/>
                  <w:szCs w:val="22"/>
                  <w:lang w:val="en-GB"/>
                </w:rPr>
              </m:ctrlPr>
            </m:dPr>
            <m:e>
              <m:nary>
                <m:naryPr>
                  <m:chr m:val="∏"/>
                  <m:limLoc m:val="undOvr"/>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hint="eastAsia"/>
                      <w:kern w:val="2"/>
                      <w:sz w:val="21"/>
                      <w:szCs w:val="22"/>
                      <w:lang w:val="en-GB"/>
                    </w:rPr>
                    <m:t>t</m:t>
                  </m:r>
                </m:sup>
                <m:e>
                  <m:f>
                    <m:fPr>
                      <m:ctrlPr>
                        <w:rPr>
                          <w:rFonts w:ascii="Cambria Math" w:eastAsiaTheme="minorEastAsia" w:hAnsi="Cambria Math" w:cs="Times New Roman"/>
                          <w:i/>
                          <w:kern w:val="2"/>
                          <w:sz w:val="21"/>
                          <w:szCs w:val="22"/>
                          <w:lang w:val="en-GB"/>
                        </w:rPr>
                      </m:ctrlPr>
                    </m:fPr>
                    <m:num>
                      <m:sSup>
                        <m:sSupPr>
                          <m:ctrlPr>
                            <w:rPr>
                              <w:rFonts w:ascii="Cambria Math" w:eastAsiaTheme="minorEastAsia" w:hAnsi="Cambria Math" w:cs="Times New Roman"/>
                              <w:i/>
                              <w:kern w:val="2"/>
                              <w:sz w:val="21"/>
                              <w:szCs w:val="22"/>
                              <w:lang w:val="en-GB"/>
                            </w:rPr>
                          </m:ctrlPr>
                        </m:sSupPr>
                        <m:e>
                          <m:d>
                            <m:dPr>
                              <m:ctrlPr>
                                <w:rPr>
                                  <w:rFonts w:ascii="Cambria Math" w:eastAsiaTheme="minorEastAsia" w:hAnsi="Cambria Math" w:cs="Times New Roman"/>
                                  <w:i/>
                                  <w:kern w:val="2"/>
                                  <w:sz w:val="21"/>
                                  <w:szCs w:val="22"/>
                                  <w:lang w:val="en-GB"/>
                                </w:rPr>
                              </m:ctrlPr>
                            </m:dPr>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e>
                          </m:d>
                        </m:e>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s</m:t>
                              </m:r>
                            </m:sub>
                          </m:sSub>
                        </m:sup>
                      </m:sSup>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hint="eastAsia"/>
                              <w:kern w:val="2"/>
                              <w:sz w:val="21"/>
                              <w:szCs w:val="22"/>
                              <w:lang w:val="en-GB"/>
                            </w:rPr>
                            <m:t>e</m:t>
                          </m:r>
                        </m:e>
                        <m:sup>
                          <m:r>
                            <w:rPr>
                              <w:rFonts w:ascii="Cambria Math" w:eastAsiaTheme="minorEastAsia" w:hAnsi="Cambria Math" w:cs="Times New Roman"/>
                              <w:kern w:val="2"/>
                              <w:sz w:val="21"/>
                              <w:szCs w:val="22"/>
                              <w:lang w:val="en-GB"/>
                            </w:rPr>
                            <m:t>-</m:t>
                          </m:r>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sup>
                      </m:sSup>
                    </m:num>
                    <m:den>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s</m:t>
                          </m:r>
                        </m:sub>
                      </m:sSub>
                      <m:r>
                        <w:rPr>
                          <w:rFonts w:ascii="Cambria Math" w:eastAsiaTheme="minorEastAsia" w:hAnsi="Cambria Math" w:cs="Times New Roman"/>
                          <w:kern w:val="2"/>
                          <w:sz w:val="21"/>
                          <w:szCs w:val="22"/>
                          <w:lang w:val="en-GB"/>
                        </w:rPr>
                        <m:t>!</m:t>
                      </m:r>
                    </m:den>
                  </m:f>
                  <m:r>
                    <w:rPr>
                      <w:rFonts w:ascii="Cambria Math" w:eastAsiaTheme="minorEastAsia" w:hAnsi="Cambria Math" w:cs="Times New Roman"/>
                      <w:kern w:val="2"/>
                      <w:sz w:val="21"/>
                      <w:szCs w:val="22"/>
                      <w:lang w:val="en-GB"/>
                    </w:rPr>
                    <m:t>)(</m:t>
                  </m:r>
                </m:e>
              </m:nary>
              <m:f>
                <m:fPr>
                  <m:ctrlPr>
                    <w:rPr>
                      <w:rFonts w:ascii="Cambria Math" w:eastAsiaTheme="minorEastAsia" w:hAnsi="Cambria Math" w:cs="Times New Roman"/>
                      <w:i/>
                      <w:kern w:val="2"/>
                      <w:sz w:val="21"/>
                      <w:szCs w:val="22"/>
                      <w:lang w:val="en-GB"/>
                    </w:rPr>
                  </m:ctrlPr>
                </m:fPr>
                <m:num>
                  <m:sSubSup>
                    <m:sSubSupPr>
                      <m:ctrlPr>
                        <w:rPr>
                          <w:rFonts w:ascii="Cambria Math" w:eastAsiaTheme="minorEastAsia" w:hAnsi="Cambria Math" w:cs="Times New Roman"/>
                          <w:i/>
                          <w:kern w:val="2"/>
                          <w:sz w:val="21"/>
                          <w:szCs w:val="22"/>
                          <w:lang w:val="en-GB"/>
                        </w:rPr>
                      </m:ctrlPr>
                    </m:sSubSupPr>
                    <m:e>
                      <m:r>
                        <w:rPr>
                          <w:rFonts w:ascii="Cambria Math" w:eastAsiaTheme="minorEastAsia" w:hAnsi="Cambria Math" w:cs="Times New Roman"/>
                          <w:kern w:val="2"/>
                          <w:sz w:val="21"/>
                          <w:szCs w:val="22"/>
                          <w:lang w:val="en-GB"/>
                        </w:rPr>
                        <m:t>R</m:t>
                      </m:r>
                    </m:e>
                    <m:sub>
                      <m:r>
                        <w:rPr>
                          <w:rFonts w:ascii="Cambria Math" w:eastAsiaTheme="minorEastAsia" w:hAnsi="Cambria Math" w:cs="Times New Roman"/>
                          <w:kern w:val="2"/>
                          <w:sz w:val="21"/>
                          <w:szCs w:val="22"/>
                          <w:lang w:val="en-GB"/>
                        </w:rPr>
                        <m:t>t,</m:t>
                      </m:r>
                      <m:r>
                        <w:rPr>
                          <w:rFonts w:ascii="Cambria Math" w:hAnsi="Cambria Math" w:cs="Times New Roman"/>
                          <w:lang w:val="en-GB"/>
                        </w:rPr>
                        <m:t>τ</m:t>
                      </m:r>
                    </m:sub>
                    <m:sup>
                      <m:r>
                        <w:rPr>
                          <w:rFonts w:ascii="Cambria Math" w:eastAsiaTheme="minorEastAsia" w:hAnsi="Cambria Math" w:cs="Times New Roman"/>
                          <w:kern w:val="2"/>
                          <w:sz w:val="21"/>
                          <w:szCs w:val="22"/>
                          <w:lang w:val="en-GB"/>
                        </w:rPr>
                        <m:t>a-1</m:t>
                      </m:r>
                    </m:sup>
                  </m:sSubSup>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kern w:val="2"/>
                          <w:sz w:val="21"/>
                          <w:szCs w:val="22"/>
                          <w:lang w:val="en-GB"/>
                        </w:rPr>
                        <m:t>e</m:t>
                      </m:r>
                    </m:e>
                    <m:sup>
                      <m:r>
                        <w:rPr>
                          <w:rFonts w:ascii="Cambria Math" w:eastAsiaTheme="minorEastAsia" w:hAnsi="Cambria Math" w:cs="Times New Roman"/>
                          <w:kern w:val="2"/>
                          <w:sz w:val="21"/>
                          <w:szCs w:val="22"/>
                          <w:lang w:val="en-GB"/>
                        </w:rPr>
                        <m:t>-</m:t>
                      </m:r>
                      <m:f>
                        <m:fPr>
                          <m:ctrlPr>
                            <w:rPr>
                              <w:rFonts w:ascii="Cambria Math" w:eastAsiaTheme="minorEastAsia" w:hAnsi="Cambria Math" w:cs="Times New Roman"/>
                              <w:i/>
                              <w:kern w:val="2"/>
                              <w:sz w:val="21"/>
                              <w:szCs w:val="22"/>
                              <w:lang w:val="en-GB"/>
                            </w:rPr>
                          </m:ctrlPr>
                        </m:fPr>
                        <m:num>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num>
                        <m:den>
                          <m:r>
                            <w:rPr>
                              <w:rFonts w:ascii="Cambria Math" w:eastAsiaTheme="minorEastAsia" w:hAnsi="Cambria Math" w:cs="Times New Roman"/>
                              <w:kern w:val="2"/>
                              <w:sz w:val="21"/>
                              <w:szCs w:val="22"/>
                              <w:lang w:val="en-GB"/>
                            </w:rPr>
                            <m:t>b</m:t>
                          </m:r>
                        </m:den>
                      </m:f>
                    </m:sup>
                  </m:sSup>
                </m:num>
                <m:den>
                  <m:r>
                    <m:rPr>
                      <m:sty m:val="p"/>
                    </m:rPr>
                    <w:rPr>
                      <w:rFonts w:ascii="Cambria Math" w:eastAsiaTheme="minorEastAsia" w:hAnsi="Cambria Math" w:cs="Times New Roman"/>
                      <w:kern w:val="2"/>
                      <w:sz w:val="21"/>
                      <w:szCs w:val="22"/>
                      <w:lang w:val="en-GB"/>
                    </w:rPr>
                    <m:t>Γ</m:t>
                  </m:r>
                  <m:d>
                    <m:dPr>
                      <m:ctrlPr>
                        <w:rPr>
                          <w:rFonts w:ascii="Cambria Math" w:eastAsiaTheme="minorEastAsia" w:hAnsi="Cambria Math" w:cs="Times New Roman"/>
                          <w:i/>
                          <w:kern w:val="2"/>
                          <w:sz w:val="21"/>
                          <w:szCs w:val="22"/>
                          <w:lang w:val="en-GB"/>
                        </w:rPr>
                      </m:ctrlPr>
                    </m:dPr>
                    <m:e>
                      <m:r>
                        <w:rPr>
                          <w:rFonts w:ascii="Cambria Math" w:eastAsiaTheme="minorEastAsia" w:hAnsi="Cambria Math" w:cs="Times New Roman"/>
                          <w:kern w:val="2"/>
                          <w:sz w:val="21"/>
                          <w:szCs w:val="22"/>
                          <w:lang w:val="en-GB"/>
                        </w:rPr>
                        <m:t>a</m:t>
                      </m:r>
                    </m:e>
                  </m:d>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kern w:val="2"/>
                          <w:sz w:val="21"/>
                          <w:szCs w:val="22"/>
                          <w:lang w:val="en-GB"/>
                        </w:rPr>
                        <m:t>b</m:t>
                      </m:r>
                    </m:e>
                    <m:sup>
                      <m:r>
                        <w:rPr>
                          <w:rFonts w:ascii="Cambria Math" w:eastAsiaTheme="minorEastAsia" w:hAnsi="Cambria Math" w:cs="Times New Roman"/>
                          <w:kern w:val="2"/>
                          <w:sz w:val="21"/>
                          <w:szCs w:val="22"/>
                          <w:lang w:val="en-GB"/>
                        </w:rPr>
                        <m:t>a</m:t>
                      </m:r>
                    </m:sup>
                  </m:sSup>
                </m:den>
              </m:f>
            </m:e>
          </m:d>
        </m:oMath>
      </m:oMathPara>
    </w:p>
    <w:p w14:paraId="3964803D" w14:textId="5F987681" w:rsidR="00C55677" w:rsidRPr="00C55677" w:rsidRDefault="00C55677" w:rsidP="0066007D">
      <w:pPr>
        <w:pStyle w:val="a3"/>
        <w:shd w:val="clear" w:color="auto" w:fill="FFFFFF"/>
        <w:spacing w:before="0" w:beforeAutospacing="0"/>
        <w:rPr>
          <w:rFonts w:ascii="Times New Roman" w:eastAsiaTheme="minorEastAsia" w:hAnsi="Times New Roman" w:cs="Times New Roman"/>
          <w:kern w:val="2"/>
          <w:sz w:val="21"/>
          <w:szCs w:val="22"/>
          <w:lang w:val="en-GB"/>
        </w:rPr>
      </w:pPr>
      <m:oMathPara>
        <m:oMath>
          <m:r>
            <w:rPr>
              <w:rFonts w:ascii="Cambria Math" w:eastAsiaTheme="minorEastAsia" w:hAnsi="Cambria Math" w:cs="Times New Roman"/>
              <w:kern w:val="2"/>
              <w:sz w:val="21"/>
              <w:szCs w:val="22"/>
              <w:lang w:val="en-GB"/>
            </w:rPr>
            <m:t>=</m:t>
          </m:r>
          <m:sSubSup>
            <m:sSubSupPr>
              <m:ctrlPr>
                <w:rPr>
                  <w:rFonts w:ascii="Cambria Math" w:eastAsiaTheme="minorEastAsia" w:hAnsi="Cambria Math" w:cs="Times New Roman"/>
                  <w:i/>
                  <w:kern w:val="2"/>
                  <w:sz w:val="21"/>
                  <w:szCs w:val="22"/>
                  <w:lang w:val="en-GB"/>
                </w:rPr>
              </m:ctrlPr>
            </m:sSubSupPr>
            <m:e>
              <m:r>
                <w:rPr>
                  <w:rFonts w:ascii="Cambria Math" w:eastAsiaTheme="minorEastAsia" w:hAnsi="Cambria Math" w:cs="Times New Roman"/>
                  <w:kern w:val="2"/>
                  <w:sz w:val="21"/>
                  <w:szCs w:val="22"/>
                  <w:lang w:val="en-GB"/>
                </w:rPr>
                <m:t>R</m:t>
              </m:r>
            </m:e>
            <m:sub>
              <m:r>
                <w:rPr>
                  <w:rFonts w:ascii="Cambria Math" w:eastAsiaTheme="minorEastAsia" w:hAnsi="Cambria Math" w:cs="Times New Roman"/>
                  <w:kern w:val="2"/>
                  <w:sz w:val="21"/>
                  <w:szCs w:val="22"/>
                  <w:lang w:val="en-GB"/>
                </w:rPr>
                <m:t>t,</m:t>
              </m:r>
              <m:r>
                <w:rPr>
                  <w:rFonts w:ascii="Cambria Math" w:hAnsi="Cambria Math" w:cs="Times New Roman"/>
                  <w:lang w:val="en-GB"/>
                </w:rPr>
                <m:t>τ</m:t>
              </m:r>
            </m:sub>
            <m:sup>
              <m:r>
                <w:rPr>
                  <w:rFonts w:ascii="Cambria Math" w:eastAsiaTheme="minorEastAsia" w:hAnsi="Cambria Math" w:cs="Times New Roman"/>
                  <w:kern w:val="2"/>
                  <w:sz w:val="21"/>
                  <w:szCs w:val="22"/>
                  <w:lang w:val="en-GB"/>
                </w:rPr>
                <m:t>a+</m:t>
              </m:r>
              <m:nary>
                <m:naryPr>
                  <m:chr m:val="∑"/>
                  <m:limLoc m:val="undOvr"/>
                  <m:ctrlPr>
                    <w:rPr>
                      <w:rFonts w:ascii="Cambria Math" w:eastAsiaTheme="minorEastAsia" w:hAnsi="Cambria Math" w:cs="Times New Roman"/>
                      <w:i/>
                      <w:kern w:val="2"/>
                      <w:sz w:val="21"/>
                      <w:szCs w:val="22"/>
                      <w:lang w:val="en-GB"/>
                    </w:rPr>
                  </m:ctrlPr>
                </m:naryPr>
                <m:sub>
                  <m:r>
                    <w:rPr>
                      <w:rFonts w:ascii="Cambria Math" w:hAnsi="Cambria Math" w:cs="Times New Roman"/>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hAnsi="Cambria Math" w:cs="Times New Roman"/>
                      <w:lang w:val="en-GB"/>
                    </w:rPr>
                    <m:t>t</m:t>
                  </m:r>
                </m:sup>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s</m:t>
                      </m:r>
                    </m:sub>
                  </m:sSub>
                </m:e>
              </m:nary>
              <m:r>
                <w:rPr>
                  <w:rFonts w:ascii="Cambria Math" w:eastAsiaTheme="minorEastAsia" w:hAnsi="Cambria Math" w:cs="Times New Roman"/>
                  <w:kern w:val="2"/>
                  <w:sz w:val="21"/>
                  <w:szCs w:val="22"/>
                  <w:lang w:val="en-GB"/>
                </w:rPr>
                <m:t>-1</m:t>
              </m:r>
            </m:sup>
          </m:sSubSup>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kern w:val="2"/>
                  <w:sz w:val="21"/>
                  <w:szCs w:val="22"/>
                  <w:lang w:val="en-GB"/>
                </w:rPr>
                <m:t>e</m:t>
              </m:r>
            </m:e>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d>
                <m:dPr>
                  <m:ctrlPr>
                    <w:rPr>
                      <w:rFonts w:ascii="Cambria Math" w:eastAsiaTheme="minorEastAsia" w:hAnsi="Cambria Math" w:cs="Times New Roman"/>
                      <w:i/>
                      <w:kern w:val="2"/>
                      <w:sz w:val="21"/>
                      <w:szCs w:val="22"/>
                      <w:lang w:val="en-GB"/>
                    </w:rPr>
                  </m:ctrlPr>
                </m:dPr>
                <m:e>
                  <m:nary>
                    <m:naryPr>
                      <m:chr m:val="∑"/>
                      <m:limLoc m:val="subSup"/>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kern w:val="2"/>
                          <w:sz w:val="21"/>
                          <w:szCs w:val="22"/>
                          <w:lang w:val="en-GB"/>
                        </w:rPr>
                        <m:t>t</m:t>
                      </m:r>
                    </m:sup>
                    <m:e>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r>
                        <w:rPr>
                          <w:rFonts w:ascii="Cambria Math" w:eastAsiaTheme="minorEastAsia" w:hAnsi="Cambria Math" w:cs="Times New Roman"/>
                          <w:kern w:val="2"/>
                          <w:sz w:val="21"/>
                          <w:szCs w:val="22"/>
                          <w:lang w:val="en-GB"/>
                        </w:rPr>
                        <m:t>+</m:t>
                      </m:r>
                      <m:f>
                        <m:fPr>
                          <m:ctrlPr>
                            <w:rPr>
                              <w:rFonts w:ascii="Cambria Math" w:eastAsiaTheme="minorEastAsia" w:hAnsi="Cambria Math" w:cs="Times New Roman"/>
                              <w:i/>
                              <w:kern w:val="2"/>
                              <w:sz w:val="21"/>
                              <w:szCs w:val="22"/>
                              <w:lang w:val="en-GB"/>
                            </w:rPr>
                          </m:ctrlPr>
                        </m:fPr>
                        <m:num>
                          <m:r>
                            <w:rPr>
                              <w:rFonts w:ascii="Cambria Math" w:eastAsiaTheme="minorEastAsia" w:hAnsi="Cambria Math" w:cs="Times New Roman"/>
                              <w:kern w:val="2"/>
                              <w:sz w:val="21"/>
                              <w:szCs w:val="22"/>
                              <w:lang w:val="en-GB"/>
                            </w:rPr>
                            <m:t>1</m:t>
                          </m:r>
                        </m:num>
                        <m:den>
                          <m:r>
                            <w:rPr>
                              <w:rFonts w:ascii="Cambria Math" w:eastAsiaTheme="minorEastAsia" w:hAnsi="Cambria Math" w:cs="Times New Roman"/>
                              <w:kern w:val="2"/>
                              <w:sz w:val="21"/>
                              <w:szCs w:val="22"/>
                              <w:lang w:val="en-GB"/>
                            </w:rPr>
                            <m:t>b</m:t>
                          </m:r>
                        </m:den>
                      </m:f>
                    </m:e>
                  </m:nary>
                </m:e>
              </m:d>
            </m:sup>
          </m:sSup>
          <m:nary>
            <m:naryPr>
              <m:chr m:val="∏"/>
              <m:limLoc m:val="undOvr"/>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hint="eastAsia"/>
                  <w:kern w:val="2"/>
                  <w:sz w:val="21"/>
                  <w:szCs w:val="22"/>
                  <w:lang w:val="en-GB"/>
                </w:rPr>
                <m:t>t</m:t>
              </m:r>
            </m:sup>
            <m:e>
              <m:f>
                <m:fPr>
                  <m:ctrlPr>
                    <w:rPr>
                      <w:rFonts w:ascii="Cambria Math" w:eastAsiaTheme="minorEastAsia" w:hAnsi="Cambria Math" w:cs="Times New Roman"/>
                      <w:i/>
                      <w:kern w:val="2"/>
                      <w:sz w:val="21"/>
                      <w:szCs w:val="22"/>
                      <w:lang w:val="en-GB"/>
                    </w:rPr>
                  </m:ctrlPr>
                </m:fPr>
                <m:num>
                  <m:sSubSup>
                    <m:sSubSupPr>
                      <m:ctrlPr>
                        <w:rPr>
                          <w:rFonts w:ascii="Cambria Math" w:eastAsiaTheme="minorEastAsia" w:hAnsi="Cambria Math" w:cs="Times New Roman"/>
                          <w:i/>
                          <w:kern w:val="2"/>
                          <w:sz w:val="21"/>
                          <w:szCs w:val="22"/>
                          <w:lang w:val="en-GB"/>
                        </w:rPr>
                      </m:ctrlPr>
                    </m:sSubSup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s</m:t>
                          </m:r>
                        </m:sub>
                      </m:sSub>
                    </m:sup>
                  </m:sSubSup>
                </m:num>
                <m:den>
                  <m:sSub>
                    <m:sSubPr>
                      <m:ctrlPr>
                        <w:rPr>
                          <w:rFonts w:ascii="Cambria Math" w:eastAsiaTheme="minorEastAsia" w:hAnsi="Cambria Math" w:cs="Times New Roman"/>
                          <w:i/>
                          <w:kern w:val="2"/>
                          <w:sz w:val="21"/>
                          <w:szCs w:val="22"/>
                          <w:lang w:val="en-GB"/>
                        </w:rPr>
                      </m:ctrlPr>
                    </m:sSubPr>
                    <m:e>
                      <m:r>
                        <w:rPr>
                          <w:rFonts w:ascii="Cambria Math" w:eastAsiaTheme="minorEastAsia" w:hAnsi="Cambria Math" w:cs="Times New Roman"/>
                          <w:kern w:val="2"/>
                          <w:sz w:val="21"/>
                          <w:szCs w:val="22"/>
                          <w:lang w:val="en-GB"/>
                        </w:rPr>
                        <m:t>I</m:t>
                      </m:r>
                    </m:e>
                    <m:sub>
                      <m:r>
                        <w:rPr>
                          <w:rFonts w:ascii="Cambria Math" w:eastAsiaTheme="minorEastAsia" w:hAnsi="Cambria Math" w:cs="Times New Roman"/>
                          <w:kern w:val="2"/>
                          <w:sz w:val="21"/>
                          <w:szCs w:val="22"/>
                          <w:lang w:val="en-GB"/>
                        </w:rPr>
                        <m:t>s</m:t>
                      </m:r>
                    </m:sub>
                  </m:sSub>
                  <m:r>
                    <w:rPr>
                      <w:rFonts w:ascii="Cambria Math" w:eastAsiaTheme="minorEastAsia" w:hAnsi="Cambria Math" w:cs="Times New Roman"/>
                      <w:kern w:val="2"/>
                      <w:sz w:val="21"/>
                      <w:szCs w:val="22"/>
                      <w:lang w:val="en-GB"/>
                    </w:rPr>
                    <m:t>!</m:t>
                  </m:r>
                </m:den>
              </m:f>
            </m:e>
          </m:nary>
          <m:f>
            <m:fPr>
              <m:ctrlPr>
                <w:rPr>
                  <w:rFonts w:ascii="Cambria Math" w:eastAsiaTheme="minorEastAsia" w:hAnsi="Cambria Math" w:cs="Times New Roman"/>
                  <w:i/>
                  <w:kern w:val="2"/>
                  <w:sz w:val="21"/>
                  <w:szCs w:val="22"/>
                  <w:lang w:val="en-GB"/>
                </w:rPr>
              </m:ctrlPr>
            </m:fPr>
            <m:num>
              <m:r>
                <w:rPr>
                  <w:rFonts w:ascii="Cambria Math" w:eastAsiaTheme="minorEastAsia" w:hAnsi="Cambria Math" w:cs="Times New Roman"/>
                  <w:kern w:val="2"/>
                  <w:sz w:val="21"/>
                  <w:szCs w:val="22"/>
                  <w:lang w:val="en-GB"/>
                </w:rPr>
                <m:t>1</m:t>
              </m:r>
            </m:num>
            <m:den>
              <m:r>
                <m:rPr>
                  <m:sty m:val="p"/>
                </m:rPr>
                <w:rPr>
                  <w:rFonts w:ascii="Cambria Math" w:eastAsiaTheme="minorEastAsia" w:hAnsi="Cambria Math" w:cs="Times New Roman"/>
                  <w:kern w:val="2"/>
                  <w:sz w:val="21"/>
                  <w:szCs w:val="22"/>
                  <w:lang w:val="en-GB"/>
                </w:rPr>
                <m:t>Γ</m:t>
              </m:r>
              <m:d>
                <m:dPr>
                  <m:ctrlPr>
                    <w:rPr>
                      <w:rFonts w:ascii="Cambria Math" w:eastAsiaTheme="minorEastAsia" w:hAnsi="Cambria Math" w:cs="Times New Roman"/>
                      <w:i/>
                      <w:kern w:val="2"/>
                      <w:sz w:val="21"/>
                      <w:szCs w:val="22"/>
                      <w:lang w:val="en-GB"/>
                    </w:rPr>
                  </m:ctrlPr>
                </m:dPr>
                <m:e>
                  <m:r>
                    <w:rPr>
                      <w:rFonts w:ascii="Cambria Math" w:eastAsiaTheme="minorEastAsia" w:hAnsi="Cambria Math" w:cs="Times New Roman"/>
                      <w:kern w:val="2"/>
                      <w:sz w:val="21"/>
                      <w:szCs w:val="22"/>
                      <w:lang w:val="en-GB"/>
                    </w:rPr>
                    <m:t>a</m:t>
                  </m:r>
                </m:e>
              </m:d>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kern w:val="2"/>
                      <w:sz w:val="21"/>
                      <w:szCs w:val="22"/>
                      <w:lang w:val="en-GB"/>
                    </w:rPr>
                    <m:t>b</m:t>
                  </m:r>
                </m:e>
                <m:sup>
                  <m:r>
                    <w:rPr>
                      <w:rFonts w:ascii="Cambria Math" w:eastAsiaTheme="minorEastAsia" w:hAnsi="Cambria Math" w:cs="Times New Roman"/>
                      <w:kern w:val="2"/>
                      <w:sz w:val="21"/>
                      <w:szCs w:val="22"/>
                      <w:lang w:val="en-GB"/>
                    </w:rPr>
                    <m:t>a</m:t>
                  </m:r>
                </m:sup>
              </m:sSup>
            </m:den>
          </m:f>
        </m:oMath>
      </m:oMathPara>
    </w:p>
    <w:p w14:paraId="2192E525" w14:textId="6A4B4ED3" w:rsidR="00995524" w:rsidRPr="00A316AB" w:rsidRDefault="00995524" w:rsidP="00A316AB">
      <w:pPr>
        <w:autoSpaceDE w:val="0"/>
        <w:autoSpaceDN w:val="0"/>
        <w:adjustRightInd w:val="0"/>
        <w:spacing w:after="120"/>
        <w:rPr>
          <w:rFonts w:hint="eastAsia"/>
          <w:lang w:val="en-GB"/>
        </w:rPr>
      </w:pPr>
      <w:r>
        <w:rPr>
          <w:lang w:val="en-GB"/>
        </w:rPr>
        <w:t xml:space="preserve">Which is proportional to: </w:t>
      </w:r>
    </w:p>
    <w:p w14:paraId="14F719A2" w14:textId="115E237F" w:rsidR="00A316AB" w:rsidRDefault="00000000" w:rsidP="0066007D">
      <w:pPr>
        <w:pStyle w:val="a3"/>
        <w:shd w:val="clear" w:color="auto" w:fill="FFFFFF"/>
        <w:spacing w:before="0" w:beforeAutospacing="0"/>
        <w:rPr>
          <w:rFonts w:ascii="Times New Roman" w:eastAsiaTheme="minorEastAsia" w:hAnsi="Times New Roman" w:cs="Times New Roman"/>
          <w:kern w:val="2"/>
          <w:sz w:val="21"/>
          <w:szCs w:val="22"/>
          <w:lang w:val="en-GB"/>
        </w:rPr>
      </w:pPr>
      <m:oMath>
        <m:sSubSup>
          <m:sSubSupPr>
            <m:ctrlPr>
              <w:rPr>
                <w:rFonts w:ascii="Cambria Math" w:eastAsiaTheme="minorEastAsia" w:hAnsi="Cambria Math" w:cs="Times New Roman"/>
                <w:i/>
                <w:kern w:val="2"/>
                <w:sz w:val="21"/>
                <w:szCs w:val="22"/>
                <w:lang w:val="en-GB"/>
              </w:rPr>
            </m:ctrlPr>
          </m:sSubSupPr>
          <m:e>
            <m:r>
              <w:rPr>
                <w:rFonts w:ascii="Cambria Math" w:eastAsiaTheme="minorEastAsia" w:hAnsi="Cambria Math" w:cs="Times New Roman"/>
                <w:kern w:val="2"/>
                <w:sz w:val="21"/>
                <w:szCs w:val="22"/>
                <w:lang w:val="en-GB"/>
              </w:rPr>
              <m:t>R</m:t>
            </m:r>
          </m:e>
          <m:sub>
            <m:r>
              <w:rPr>
                <w:rFonts w:ascii="Cambria Math" w:eastAsiaTheme="minorEastAsia" w:hAnsi="Cambria Math" w:cs="Times New Roman"/>
                <w:kern w:val="2"/>
                <w:sz w:val="21"/>
                <w:szCs w:val="22"/>
                <w:lang w:val="en-GB"/>
              </w:rPr>
              <m:t>t,</m:t>
            </m:r>
            <m:r>
              <w:rPr>
                <w:rFonts w:ascii="Cambria Math" w:hAnsi="Cambria Math" w:cs="Times New Roman"/>
                <w:lang w:val="en-GB"/>
              </w:rPr>
              <m:t>τ</m:t>
            </m:r>
          </m:sub>
          <m:sup>
            <m:r>
              <w:rPr>
                <w:rFonts w:ascii="Cambria Math" w:eastAsiaTheme="minorEastAsia" w:hAnsi="Cambria Math" w:cs="Times New Roman"/>
                <w:kern w:val="2"/>
                <w:sz w:val="21"/>
                <w:szCs w:val="22"/>
                <w:lang w:val="en-GB"/>
              </w:rPr>
              <m:t>a+</m:t>
            </m:r>
            <m:nary>
              <m:naryPr>
                <m:chr m:val="∑"/>
                <m:limLoc m:val="undOvr"/>
                <m:ctrlPr>
                  <w:rPr>
                    <w:rFonts w:ascii="Cambria Math" w:eastAsiaTheme="minorEastAsia" w:hAnsi="Cambria Math" w:cs="Times New Roman"/>
                    <w:i/>
                    <w:kern w:val="2"/>
                    <w:sz w:val="21"/>
                    <w:szCs w:val="22"/>
                    <w:lang w:val="en-GB"/>
                  </w:rPr>
                </m:ctrlPr>
              </m:naryPr>
              <m:sub>
                <m:r>
                  <w:rPr>
                    <w:rFonts w:ascii="Cambria Math" w:hAnsi="Cambria Math" w:cs="Times New Roman"/>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hAnsi="Cambria Math" w:cs="Times New Roman"/>
                    <w:lang w:val="en-GB"/>
                  </w:rPr>
                  <m:t>t</m:t>
                </m:r>
              </m:sup>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s</m:t>
                    </m:r>
                  </m:sub>
                </m:sSub>
              </m:e>
            </m:nary>
            <m:r>
              <w:rPr>
                <w:rFonts w:ascii="Cambria Math" w:eastAsiaTheme="minorEastAsia" w:hAnsi="Cambria Math" w:cs="Times New Roman"/>
                <w:kern w:val="2"/>
                <w:sz w:val="21"/>
                <w:szCs w:val="22"/>
                <w:lang w:val="en-GB"/>
              </w:rPr>
              <m:t>-1</m:t>
            </m:r>
          </m:sup>
        </m:sSubSup>
        <m:sSup>
          <m:sSupPr>
            <m:ctrlPr>
              <w:rPr>
                <w:rFonts w:ascii="Cambria Math" w:eastAsiaTheme="minorEastAsia" w:hAnsi="Cambria Math" w:cs="Times New Roman"/>
                <w:i/>
                <w:kern w:val="2"/>
                <w:sz w:val="21"/>
                <w:szCs w:val="22"/>
                <w:lang w:val="en-GB"/>
              </w:rPr>
            </m:ctrlPr>
          </m:sSupPr>
          <m:e>
            <m:r>
              <w:rPr>
                <w:rFonts w:ascii="Cambria Math" w:eastAsiaTheme="minorEastAsia" w:hAnsi="Cambria Math" w:cs="Times New Roman"/>
                <w:kern w:val="2"/>
                <w:sz w:val="21"/>
                <w:szCs w:val="22"/>
                <w:lang w:val="en-GB"/>
              </w:rPr>
              <m:t>e</m:t>
            </m:r>
          </m:e>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d>
              <m:dPr>
                <m:ctrlPr>
                  <w:rPr>
                    <w:rFonts w:ascii="Cambria Math" w:eastAsiaTheme="minorEastAsia" w:hAnsi="Cambria Math" w:cs="Times New Roman"/>
                    <w:i/>
                    <w:kern w:val="2"/>
                    <w:sz w:val="21"/>
                    <w:szCs w:val="22"/>
                    <w:lang w:val="en-GB"/>
                  </w:rPr>
                </m:ctrlPr>
              </m:dPr>
              <m:e>
                <m:nary>
                  <m:naryPr>
                    <m:chr m:val="∑"/>
                    <m:limLoc m:val="subSup"/>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kern w:val="2"/>
                        <w:sz w:val="21"/>
                        <w:szCs w:val="22"/>
                        <w:lang w:val="en-GB"/>
                      </w:rPr>
                      <m:t>t</m:t>
                    </m:r>
                  </m:sup>
                  <m:e>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r>
                      <w:rPr>
                        <w:rFonts w:ascii="Cambria Math" w:eastAsiaTheme="minorEastAsia" w:hAnsi="Cambria Math" w:cs="Times New Roman"/>
                        <w:kern w:val="2"/>
                        <w:sz w:val="21"/>
                        <w:szCs w:val="22"/>
                        <w:lang w:val="en-GB"/>
                      </w:rPr>
                      <m:t>+</m:t>
                    </m:r>
                    <m:f>
                      <m:fPr>
                        <m:ctrlPr>
                          <w:rPr>
                            <w:rFonts w:ascii="Cambria Math" w:eastAsiaTheme="minorEastAsia" w:hAnsi="Cambria Math" w:cs="Times New Roman"/>
                            <w:i/>
                            <w:kern w:val="2"/>
                            <w:sz w:val="21"/>
                            <w:szCs w:val="22"/>
                            <w:lang w:val="en-GB"/>
                          </w:rPr>
                        </m:ctrlPr>
                      </m:fPr>
                      <m:num>
                        <m:r>
                          <w:rPr>
                            <w:rFonts w:ascii="Cambria Math" w:eastAsiaTheme="minorEastAsia" w:hAnsi="Cambria Math" w:cs="Times New Roman"/>
                            <w:kern w:val="2"/>
                            <w:sz w:val="21"/>
                            <w:szCs w:val="22"/>
                            <w:lang w:val="en-GB"/>
                          </w:rPr>
                          <m:t>1</m:t>
                        </m:r>
                      </m:num>
                      <m:den>
                        <m:r>
                          <w:rPr>
                            <w:rFonts w:ascii="Cambria Math" w:eastAsiaTheme="minorEastAsia" w:hAnsi="Cambria Math" w:cs="Times New Roman"/>
                            <w:kern w:val="2"/>
                            <w:sz w:val="21"/>
                            <w:szCs w:val="22"/>
                            <w:lang w:val="en-GB"/>
                          </w:rPr>
                          <m:t>b</m:t>
                        </m:r>
                      </m:den>
                    </m:f>
                  </m:e>
                </m:nary>
              </m:e>
            </m:d>
          </m:sup>
        </m:sSup>
        <m:nary>
          <m:naryPr>
            <m:chr m:val="∏"/>
            <m:limLoc m:val="undOvr"/>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hint="eastAsia"/>
                <w:kern w:val="2"/>
                <w:sz w:val="21"/>
                <w:szCs w:val="22"/>
                <w:lang w:val="en-GB"/>
              </w:rPr>
              <m:t>t</m:t>
            </m:r>
          </m:sup>
          <m:e>
            <m:f>
              <m:fPr>
                <m:ctrlPr>
                  <w:rPr>
                    <w:rFonts w:ascii="Cambria Math" w:eastAsiaTheme="minorEastAsia" w:hAnsi="Cambria Math" w:cs="Times New Roman"/>
                    <w:i/>
                    <w:kern w:val="2"/>
                    <w:sz w:val="21"/>
                    <w:szCs w:val="22"/>
                    <w:lang w:val="en-GB"/>
                  </w:rPr>
                </m:ctrlPr>
              </m:fPr>
              <m:num>
                <m:sSubSup>
                  <m:sSubSupPr>
                    <m:ctrlPr>
                      <w:rPr>
                        <w:rFonts w:ascii="Cambria Math" w:eastAsiaTheme="minorEastAsia" w:hAnsi="Cambria Math" w:cs="Times New Roman"/>
                        <w:i/>
                        <w:kern w:val="2"/>
                        <w:sz w:val="21"/>
                        <w:szCs w:val="22"/>
                        <w:lang w:val="en-GB"/>
                      </w:rPr>
                    </m:ctrlPr>
                  </m:sSubSup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up>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I</m:t>
                        </m:r>
                      </m:e>
                      <m:sub>
                        <m:r>
                          <w:rPr>
                            <w:rFonts w:ascii="Cambria Math" w:hAnsi="Cambria Math" w:cs="Times New Roman"/>
                            <w:lang w:val="en-GB"/>
                          </w:rPr>
                          <m:t>s</m:t>
                        </m:r>
                      </m:sub>
                    </m:sSub>
                  </m:sup>
                </m:sSubSup>
              </m:num>
              <m:den>
                <m:sSub>
                  <m:sSubPr>
                    <m:ctrlPr>
                      <w:rPr>
                        <w:rFonts w:ascii="Cambria Math" w:eastAsiaTheme="minorEastAsia" w:hAnsi="Cambria Math" w:cs="Times New Roman"/>
                        <w:i/>
                        <w:kern w:val="2"/>
                        <w:sz w:val="21"/>
                        <w:szCs w:val="22"/>
                        <w:lang w:val="en-GB"/>
                      </w:rPr>
                    </m:ctrlPr>
                  </m:sSubPr>
                  <m:e>
                    <m:r>
                      <w:rPr>
                        <w:rFonts w:ascii="Cambria Math" w:eastAsiaTheme="minorEastAsia" w:hAnsi="Cambria Math" w:cs="Times New Roman"/>
                        <w:kern w:val="2"/>
                        <w:sz w:val="21"/>
                        <w:szCs w:val="22"/>
                        <w:lang w:val="en-GB"/>
                      </w:rPr>
                      <m:t>I</m:t>
                    </m:r>
                  </m:e>
                  <m:sub>
                    <m:r>
                      <w:rPr>
                        <w:rFonts w:ascii="Cambria Math" w:eastAsiaTheme="minorEastAsia" w:hAnsi="Cambria Math" w:cs="Times New Roman"/>
                        <w:kern w:val="2"/>
                        <w:sz w:val="21"/>
                        <w:szCs w:val="22"/>
                        <w:lang w:val="en-GB"/>
                      </w:rPr>
                      <m:t>s</m:t>
                    </m:r>
                  </m:sub>
                </m:sSub>
                <m:r>
                  <w:rPr>
                    <w:rFonts w:ascii="Cambria Math" w:eastAsiaTheme="minorEastAsia" w:hAnsi="Cambria Math" w:cs="Times New Roman"/>
                    <w:kern w:val="2"/>
                    <w:sz w:val="21"/>
                    <w:szCs w:val="22"/>
                    <w:lang w:val="en-GB"/>
                  </w:rPr>
                  <m:t>!</m:t>
                </m:r>
              </m:den>
            </m:f>
          </m:e>
        </m:nary>
      </m:oMath>
      <w:r w:rsidR="00A316AB">
        <w:rPr>
          <w:rFonts w:ascii="Times New Roman" w:eastAsiaTheme="minorEastAsia" w:hAnsi="Times New Roman" w:cs="Times New Roman" w:hint="eastAsia"/>
          <w:kern w:val="2"/>
          <w:sz w:val="21"/>
          <w:szCs w:val="22"/>
          <w:lang w:val="en-GB"/>
        </w:rPr>
        <w:t>.</w:t>
      </w:r>
    </w:p>
    <w:p w14:paraId="618DA8E5" w14:textId="155CD40B" w:rsidR="0080026A" w:rsidRDefault="00A316AB" w:rsidP="0066007D">
      <w:pPr>
        <w:pStyle w:val="a3"/>
        <w:shd w:val="clear" w:color="auto" w:fill="FFFFFF"/>
        <w:spacing w:before="0" w:beforeAutospacing="0"/>
        <w:rPr>
          <w:rFonts w:ascii="Times New Roman" w:hAnsi="Times New Roman" w:cs="Times New Roman"/>
          <w:sz w:val="21"/>
          <w:szCs w:val="21"/>
          <w:lang w:val="en-GB"/>
        </w:rPr>
      </w:pPr>
      <w:r w:rsidRPr="00A316AB">
        <w:rPr>
          <w:rFonts w:ascii="Times New Roman" w:hAnsi="Times New Roman" w:cs="Times New Roman"/>
          <w:sz w:val="21"/>
          <w:szCs w:val="21"/>
          <w:lang w:val="en-GB"/>
        </w:rPr>
        <w:t xml:space="preserve">Therefore, the posterior distribution of </w:t>
      </w:r>
      <m:oMath>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R</m:t>
            </m:r>
          </m:e>
          <m:sub>
            <m:r>
              <w:rPr>
                <w:rFonts w:ascii="Cambria Math" w:hAnsi="Cambria Math" w:cs="Times New Roman"/>
                <w:lang w:val="en-GB"/>
              </w:rPr>
              <m:t>t,τ</m:t>
            </m:r>
          </m:sub>
        </m:sSub>
      </m:oMath>
      <w:r w:rsidRPr="00A316AB">
        <w:rPr>
          <w:rFonts w:ascii="Times New Roman" w:hAnsi="Times New Roman" w:cs="Times New Roman"/>
          <w:sz w:val="21"/>
          <w:szCs w:val="21"/>
          <w:lang w:val="en-GB"/>
        </w:rPr>
        <w:t xml:space="preserve"> is a Gamma distribution with parameters</w:t>
      </w:r>
      <w:r>
        <w:rPr>
          <w:rFonts w:ascii="Times New Roman" w:hAnsi="Times New Roman" w:cs="Times New Roman" w:hint="eastAsia"/>
          <w:sz w:val="21"/>
          <w:szCs w:val="21"/>
          <w:lang w:val="en-GB"/>
        </w:rPr>
        <w:t xml:space="preserve"> </w:t>
      </w:r>
      <m:oMath>
        <m:r>
          <w:rPr>
            <w:rFonts w:ascii="Cambria Math" w:hAnsi="Cambria Math" w:cs="Times New Roman"/>
            <w:sz w:val="21"/>
            <w:szCs w:val="21"/>
            <w:lang w:val="en-GB"/>
          </w:rPr>
          <m:t>(a</m:t>
        </m:r>
        <m:r>
          <w:rPr>
            <w:rFonts w:ascii="Cambria Math" w:eastAsiaTheme="minorEastAsia" w:hAnsi="Cambria Math" w:cs="Times New Roman"/>
            <w:kern w:val="2"/>
            <w:sz w:val="21"/>
            <w:szCs w:val="22"/>
            <w:lang w:val="en-GB"/>
          </w:rPr>
          <m:t>+</m:t>
        </m:r>
        <m:nary>
          <m:naryPr>
            <m:chr m:val="∑"/>
            <m:limLoc m:val="undOvr"/>
            <m:ctrlPr>
              <w:rPr>
                <w:rFonts w:ascii="Cambria Math" w:eastAsiaTheme="minorEastAsia" w:hAnsi="Cambria Math" w:cs="Times New Roman"/>
                <w:i/>
                <w:kern w:val="2"/>
                <w:sz w:val="21"/>
                <w:szCs w:val="22"/>
                <w:lang w:val="en-GB"/>
              </w:rPr>
            </m:ctrlPr>
          </m:naryPr>
          <m:sub>
            <m:r>
              <w:rPr>
                <w:rFonts w:ascii="Cambria Math" w:hAnsi="Cambria Math" w:cs="Times New Roman"/>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hAnsi="Cambria Math" w:cs="Times New Roman"/>
                <w:lang w:val="en-GB"/>
              </w:rPr>
              <m:t>t</m:t>
            </m:r>
          </m:sup>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s</m:t>
                </m:r>
              </m:sub>
            </m:sSub>
          </m:e>
        </m:nary>
        <m:r>
          <w:rPr>
            <w:rFonts w:ascii="Cambria Math" w:eastAsiaTheme="minorEastAsia" w:hAnsi="Cambria Math" w:cs="Times New Roman"/>
            <w:kern w:val="2"/>
            <w:sz w:val="21"/>
            <w:szCs w:val="22"/>
            <w:lang w:val="en-GB"/>
          </w:rPr>
          <m:t>,</m:t>
        </m:r>
        <m:f>
          <m:fPr>
            <m:ctrlPr>
              <w:rPr>
                <w:rFonts w:ascii="Cambria Math" w:hAnsi="Cambria Math" w:cs="Times New Roman"/>
                <w:i/>
                <w:kern w:val="2"/>
                <w:sz w:val="21"/>
                <w:szCs w:val="22"/>
                <w:lang w:val="en-GB"/>
              </w:rPr>
            </m:ctrlPr>
          </m:fPr>
          <m:num>
            <m:r>
              <w:rPr>
                <w:rFonts w:ascii="Cambria Math" w:hAnsi="Cambria Math" w:cs="Times New Roman"/>
                <w:kern w:val="2"/>
                <w:sz w:val="21"/>
                <w:szCs w:val="22"/>
                <w:lang w:val="en-GB"/>
              </w:rPr>
              <m:t>1</m:t>
            </m:r>
          </m:num>
          <m:den>
            <m:f>
              <m:fPr>
                <m:ctrlPr>
                  <w:rPr>
                    <w:rFonts w:ascii="Cambria Math" w:eastAsiaTheme="minorEastAsia" w:hAnsi="Cambria Math" w:cs="Times New Roman"/>
                    <w:i/>
                    <w:kern w:val="2"/>
                    <w:sz w:val="21"/>
                    <w:szCs w:val="22"/>
                    <w:lang w:val="en-GB"/>
                  </w:rPr>
                </m:ctrlPr>
              </m:fPr>
              <m:num>
                <m:r>
                  <w:rPr>
                    <w:rFonts w:ascii="Cambria Math" w:eastAsiaTheme="minorEastAsia" w:hAnsi="Cambria Math" w:cs="Times New Roman"/>
                    <w:kern w:val="2"/>
                    <w:sz w:val="21"/>
                    <w:szCs w:val="22"/>
                    <w:lang w:val="en-GB"/>
                  </w:rPr>
                  <m:t>1</m:t>
                </m:r>
              </m:num>
              <m:den>
                <m:r>
                  <w:rPr>
                    <w:rFonts w:ascii="Cambria Math" w:eastAsiaTheme="minorEastAsia" w:hAnsi="Cambria Math" w:cs="Times New Roman"/>
                    <w:kern w:val="2"/>
                    <w:sz w:val="21"/>
                    <w:szCs w:val="22"/>
                    <w:lang w:val="en-GB"/>
                  </w:rPr>
                  <m:t>b</m:t>
                </m:r>
              </m:den>
            </m:f>
            <m:r>
              <w:rPr>
                <w:rFonts w:ascii="Cambria Math" w:eastAsiaTheme="minorEastAsia" w:hAnsi="Cambria Math" w:cs="Times New Roman"/>
                <w:kern w:val="2"/>
                <w:sz w:val="21"/>
                <w:szCs w:val="22"/>
                <w:lang w:val="en-GB"/>
              </w:rPr>
              <m:t>+</m:t>
            </m:r>
            <m:nary>
              <m:naryPr>
                <m:chr m:val="∑"/>
                <m:limLoc m:val="subSup"/>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kern w:val="2"/>
                    <w:sz w:val="21"/>
                    <w:szCs w:val="22"/>
                    <w:lang w:val="en-GB"/>
                  </w:rPr>
                  <m:t>t</m:t>
                </m:r>
              </m:sup>
              <m:e>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e>
            </m:nary>
          </m:den>
        </m:f>
      </m:oMath>
      <w:r>
        <w:rPr>
          <w:rFonts w:ascii="Times New Roman" w:hAnsi="Times New Roman" w:cs="Times New Roman" w:hint="eastAsia"/>
          <w:kern w:val="2"/>
          <w:sz w:val="21"/>
          <w:szCs w:val="22"/>
          <w:lang w:val="en-GB"/>
        </w:rPr>
        <w:t>)</w:t>
      </w:r>
      <w:r w:rsidR="0080026A">
        <w:rPr>
          <w:rFonts w:ascii="Times New Roman" w:hAnsi="Times New Roman" w:cs="Times New Roman" w:hint="eastAsia"/>
          <w:kern w:val="2"/>
          <w:sz w:val="21"/>
          <w:szCs w:val="22"/>
          <w:lang w:val="en-GB"/>
        </w:rPr>
        <w:t>.</w:t>
      </w:r>
      <w:r w:rsidR="0080026A" w:rsidRPr="0080026A">
        <w:rPr>
          <w:lang w:val="en-GB"/>
        </w:rPr>
        <w:t xml:space="preserve"> </w:t>
      </w:r>
      <w:r w:rsidR="0080026A" w:rsidRPr="0080026A">
        <w:rPr>
          <w:rFonts w:ascii="Times New Roman" w:hAnsi="Times New Roman" w:cs="Times New Roman"/>
          <w:lang w:val="en-GB"/>
        </w:rPr>
        <w:t>In particular, the posterior mean of</w:t>
      </w:r>
      <m:oMath>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 xml:space="preserve"> R</m:t>
            </m:r>
          </m:e>
          <m:sub>
            <m:r>
              <w:rPr>
                <w:rFonts w:ascii="Cambria Math" w:hAnsi="Cambria Math" w:cs="Times New Roman"/>
                <w:lang w:val="en-GB"/>
              </w:rPr>
              <m:t>t,τ</m:t>
            </m:r>
          </m:sub>
        </m:sSub>
      </m:oMath>
      <w:r w:rsidR="0080026A">
        <w:rPr>
          <w:rFonts w:ascii="Times New Roman" w:hAnsi="Times New Roman" w:cs="Times New Roman" w:hint="eastAsia"/>
          <w:kern w:val="2"/>
          <w:sz w:val="21"/>
          <w:szCs w:val="22"/>
          <w:lang w:val="en-GB"/>
        </w:rPr>
        <w:t xml:space="preserve"> is</w:t>
      </w:r>
      <m:oMath>
        <m:f>
          <m:fPr>
            <m:ctrlPr>
              <w:rPr>
                <w:rFonts w:ascii="Cambria Math" w:hAnsi="Cambria Math" w:cs="Times New Roman"/>
                <w:i/>
                <w:kern w:val="2"/>
                <w:sz w:val="21"/>
                <w:szCs w:val="22"/>
                <w:lang w:val="en-GB"/>
              </w:rPr>
            </m:ctrlPr>
          </m:fPr>
          <m:num>
            <m:r>
              <w:rPr>
                <w:rFonts w:ascii="Cambria Math" w:eastAsiaTheme="minorEastAsia" w:hAnsi="Cambria Math" w:cs="Times New Roman"/>
                <w:kern w:val="2"/>
                <w:sz w:val="21"/>
                <w:szCs w:val="22"/>
                <w:lang w:val="en-GB"/>
              </w:rPr>
              <m:t>a+</m:t>
            </m:r>
            <m:nary>
              <m:naryPr>
                <m:chr m:val="∑"/>
                <m:limLoc m:val="undOvr"/>
                <m:ctrlPr>
                  <w:rPr>
                    <w:rFonts w:ascii="Cambria Math" w:eastAsiaTheme="minorEastAsia" w:hAnsi="Cambria Math" w:cs="Times New Roman"/>
                    <w:i/>
                    <w:kern w:val="2"/>
                    <w:sz w:val="21"/>
                    <w:szCs w:val="22"/>
                    <w:lang w:val="en-GB"/>
                  </w:rPr>
                </m:ctrlPr>
              </m:naryPr>
              <m:sub>
                <m:r>
                  <w:rPr>
                    <w:rFonts w:ascii="Cambria Math" w:hAnsi="Cambria Math" w:cs="Times New Roman"/>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hAnsi="Cambria Math" w:cs="Times New Roman"/>
                    <w:lang w:val="en-GB"/>
                  </w:rPr>
                  <m:t>t</m:t>
                </m:r>
              </m:sup>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s</m:t>
                    </m:r>
                  </m:sub>
                </m:sSub>
              </m:e>
            </m:nary>
          </m:num>
          <m:den>
            <m:f>
              <m:fPr>
                <m:ctrlPr>
                  <w:rPr>
                    <w:rFonts w:ascii="Cambria Math" w:eastAsiaTheme="minorEastAsia" w:hAnsi="Cambria Math" w:cs="Times New Roman"/>
                    <w:i/>
                    <w:kern w:val="2"/>
                    <w:sz w:val="21"/>
                    <w:szCs w:val="22"/>
                    <w:lang w:val="en-GB"/>
                  </w:rPr>
                </m:ctrlPr>
              </m:fPr>
              <m:num>
                <m:r>
                  <w:rPr>
                    <w:rFonts w:ascii="Cambria Math" w:eastAsiaTheme="minorEastAsia" w:hAnsi="Cambria Math" w:cs="Times New Roman"/>
                    <w:kern w:val="2"/>
                    <w:sz w:val="21"/>
                    <w:szCs w:val="22"/>
                    <w:lang w:val="en-GB"/>
                  </w:rPr>
                  <m:t>1</m:t>
                </m:r>
              </m:num>
              <m:den>
                <m:r>
                  <w:rPr>
                    <w:rFonts w:ascii="Cambria Math" w:eastAsiaTheme="minorEastAsia" w:hAnsi="Cambria Math" w:cs="Times New Roman"/>
                    <w:kern w:val="2"/>
                    <w:sz w:val="21"/>
                    <w:szCs w:val="22"/>
                    <w:lang w:val="en-GB"/>
                  </w:rPr>
                  <m:t>b</m:t>
                </m:r>
              </m:den>
            </m:f>
            <m:r>
              <w:rPr>
                <w:rFonts w:ascii="Cambria Math" w:eastAsiaTheme="minorEastAsia" w:hAnsi="Cambria Math" w:cs="Times New Roman"/>
                <w:kern w:val="2"/>
                <w:sz w:val="21"/>
                <w:szCs w:val="22"/>
                <w:lang w:val="en-GB"/>
              </w:rPr>
              <m:t>+</m:t>
            </m:r>
            <m:nary>
              <m:naryPr>
                <m:chr m:val="∑"/>
                <m:limLoc m:val="subSup"/>
                <m:ctrlPr>
                  <w:rPr>
                    <w:rFonts w:ascii="Cambria Math" w:eastAsiaTheme="minorEastAsia" w:hAnsi="Cambria Math" w:cs="Times New Roman"/>
                    <w:i/>
                    <w:kern w:val="2"/>
                    <w:sz w:val="21"/>
                    <w:szCs w:val="22"/>
                    <w:lang w:val="en-GB"/>
                  </w:rPr>
                </m:ctrlPr>
              </m:naryPr>
              <m:sub>
                <m:r>
                  <w:rPr>
                    <w:rFonts w:ascii="Cambria Math" w:eastAsiaTheme="minorEastAsia" w:hAnsi="Cambria Math" w:cs="Times New Roman"/>
                    <w:kern w:val="2"/>
                    <w:sz w:val="21"/>
                    <w:szCs w:val="22"/>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eastAsiaTheme="minorEastAsia" w:hAnsi="Cambria Math" w:cs="Times New Roman"/>
                    <w:kern w:val="2"/>
                    <w:sz w:val="21"/>
                    <w:szCs w:val="22"/>
                    <w:lang w:val="en-GB"/>
                  </w:rPr>
                  <m:t>t</m:t>
                </m:r>
              </m:sup>
              <m:e>
                <m:sSub>
                  <m:sSubPr>
                    <m:ctrlPr>
                      <w:rPr>
                        <w:rFonts w:ascii="Cambria Math" w:eastAsiaTheme="minorEastAsia" w:hAnsi="Cambria Math" w:cs="Times New Roman"/>
                        <w:i/>
                        <w:kern w:val="2"/>
                        <w:sz w:val="21"/>
                        <w:szCs w:val="22"/>
                        <w:lang w:val="en-GB"/>
                      </w:rPr>
                    </m:ctrlPr>
                  </m:sSubPr>
                  <m:e>
                    <m:r>
                      <m:rPr>
                        <m:sty m:val="p"/>
                      </m:rPr>
                      <w:rPr>
                        <w:rFonts w:ascii="Cambria Math" w:eastAsiaTheme="minorEastAsia" w:hAnsi="Cambria Math" w:cs="Times New Roman"/>
                        <w:kern w:val="2"/>
                        <w:sz w:val="21"/>
                        <w:szCs w:val="22"/>
                        <w:lang w:val="en-GB"/>
                      </w:rPr>
                      <m:t>Λ</m:t>
                    </m:r>
                  </m:e>
                  <m:sub>
                    <m:r>
                      <w:rPr>
                        <w:rFonts w:ascii="Cambria Math" w:eastAsiaTheme="minorEastAsia" w:hAnsi="Cambria Math" w:cs="Times New Roman"/>
                        <w:kern w:val="2"/>
                        <w:sz w:val="21"/>
                        <w:szCs w:val="22"/>
                        <w:lang w:val="en-GB"/>
                      </w:rPr>
                      <m:t>s</m:t>
                    </m:r>
                  </m:sub>
                </m:sSub>
              </m:e>
            </m:nary>
          </m:den>
        </m:f>
      </m:oMath>
      <w:r w:rsidR="0080026A">
        <w:rPr>
          <w:rFonts w:ascii="Times New Roman" w:hAnsi="Times New Roman" w:cs="Times New Roman" w:hint="eastAsia"/>
          <w:kern w:val="2"/>
          <w:sz w:val="21"/>
          <w:szCs w:val="22"/>
          <w:lang w:val="en-GB"/>
        </w:rPr>
        <w:t>,</w:t>
      </w:r>
      <w:r w:rsidR="0080026A" w:rsidRPr="0080026A">
        <w:rPr>
          <w:lang w:val="en-GB"/>
        </w:rPr>
        <w:t xml:space="preserve"> </w:t>
      </w:r>
      <w:r w:rsidR="0080026A" w:rsidRPr="0080026A">
        <w:rPr>
          <w:rFonts w:ascii="Times New Roman" w:hAnsi="Times New Roman" w:cs="Times New Roman"/>
          <w:sz w:val="21"/>
          <w:szCs w:val="21"/>
          <w:lang w:val="en-GB"/>
        </w:rPr>
        <w:t xml:space="preserve">and the </w:t>
      </w:r>
      <w:r w:rsidR="0080026A" w:rsidRPr="0080026A">
        <w:rPr>
          <w:rFonts w:ascii="Times New Roman" w:hAnsi="Times New Roman" w:cs="Times New Roman"/>
          <w:sz w:val="21"/>
          <w:szCs w:val="21"/>
          <w:lang w:val="en-GB"/>
        </w:rPr>
        <w:lastRenderedPageBreak/>
        <w:t xml:space="preserve">posterior coefficient of variation (CV, standard deviation divided by mean) of </w:t>
      </w:r>
      <m:oMath>
        <m:sSub>
          <m:sSubPr>
            <m:ctrlPr>
              <w:rPr>
                <w:rFonts w:ascii="Cambria Math" w:eastAsiaTheme="minorEastAsia" w:hAnsi="Cambria Math" w:cs="Times New Roman"/>
                <w:i/>
                <w:kern w:val="2"/>
                <w:sz w:val="21"/>
                <w:szCs w:val="21"/>
                <w:lang w:val="en-GB"/>
              </w:rPr>
            </m:ctrlPr>
          </m:sSubPr>
          <m:e>
            <m:r>
              <w:rPr>
                <w:rFonts w:ascii="Cambria Math" w:hAnsi="Cambria Math" w:cs="Times New Roman"/>
                <w:sz w:val="21"/>
                <w:szCs w:val="21"/>
                <w:lang w:val="en-GB"/>
              </w:rPr>
              <m:t xml:space="preserve"> R</m:t>
            </m:r>
          </m:e>
          <m:sub>
            <m:r>
              <w:rPr>
                <w:rFonts w:ascii="Cambria Math" w:hAnsi="Cambria Math" w:cs="Times New Roman"/>
                <w:sz w:val="21"/>
                <w:szCs w:val="21"/>
                <w:lang w:val="en-GB"/>
              </w:rPr>
              <m:t>t,τ</m:t>
            </m:r>
          </m:sub>
        </m:sSub>
      </m:oMath>
      <w:r w:rsidR="0080026A">
        <w:rPr>
          <w:rFonts w:ascii="Times New Roman" w:hAnsi="Times New Roman" w:cs="Times New Roman" w:hint="eastAsia"/>
          <w:kern w:val="2"/>
          <w:sz w:val="21"/>
          <w:szCs w:val="21"/>
          <w:lang w:val="en-GB"/>
        </w:rPr>
        <w:t xml:space="preserve"> </w:t>
      </w:r>
      <w:r w:rsidR="0080026A" w:rsidRPr="0080026A">
        <w:rPr>
          <w:rFonts w:ascii="Times New Roman" w:hAnsi="Times New Roman" w:cs="Times New Roman"/>
          <w:sz w:val="21"/>
          <w:szCs w:val="21"/>
          <w:lang w:val="en-GB"/>
        </w:rPr>
        <w:t>is</w:t>
      </w:r>
      <m:oMath>
        <m:r>
          <w:rPr>
            <w:rFonts w:ascii="Cambria Math" w:hAnsi="Cambria Math" w:cs="Times New Roman"/>
            <w:sz w:val="21"/>
            <w:szCs w:val="21"/>
            <w:lang w:val="en-GB"/>
          </w:rPr>
          <m:t xml:space="preserve"> </m:t>
        </m:r>
        <m:f>
          <m:fPr>
            <m:ctrlPr>
              <w:rPr>
                <w:rFonts w:ascii="Cambria Math" w:hAnsi="Cambria Math" w:cs="Times New Roman"/>
                <w:i/>
                <w:sz w:val="21"/>
                <w:szCs w:val="21"/>
                <w:lang w:val="en-GB"/>
              </w:rPr>
            </m:ctrlPr>
          </m:fPr>
          <m:num>
            <m:r>
              <w:rPr>
                <w:rFonts w:ascii="Cambria Math" w:hAnsi="Cambria Math" w:cs="Times New Roman"/>
                <w:sz w:val="21"/>
                <w:szCs w:val="21"/>
                <w:lang w:val="en-GB"/>
              </w:rPr>
              <m:t>1</m:t>
            </m:r>
          </m:num>
          <m:den>
            <m:rad>
              <m:radPr>
                <m:degHide m:val="1"/>
                <m:ctrlPr>
                  <w:rPr>
                    <w:rFonts w:ascii="Cambria Math" w:hAnsi="Cambria Math" w:cs="Times New Roman"/>
                    <w:i/>
                    <w:sz w:val="21"/>
                    <w:szCs w:val="21"/>
                    <w:lang w:val="en-GB"/>
                  </w:rPr>
                </m:ctrlPr>
              </m:radPr>
              <m:deg/>
              <m:e>
                <m:r>
                  <w:rPr>
                    <w:rFonts w:ascii="Cambria Math" w:eastAsiaTheme="minorEastAsia" w:hAnsi="Cambria Math" w:cs="Times New Roman"/>
                    <w:kern w:val="2"/>
                    <w:sz w:val="21"/>
                    <w:szCs w:val="22"/>
                    <w:lang w:val="en-GB"/>
                  </w:rPr>
                  <m:t>a+</m:t>
                </m:r>
                <m:nary>
                  <m:naryPr>
                    <m:chr m:val="∑"/>
                    <m:limLoc m:val="undOvr"/>
                    <m:ctrlPr>
                      <w:rPr>
                        <w:rFonts w:ascii="Cambria Math" w:eastAsiaTheme="minorEastAsia" w:hAnsi="Cambria Math" w:cs="Times New Roman"/>
                        <w:i/>
                        <w:kern w:val="2"/>
                        <w:sz w:val="21"/>
                        <w:szCs w:val="22"/>
                        <w:lang w:val="en-GB"/>
                      </w:rPr>
                    </m:ctrlPr>
                  </m:naryPr>
                  <m:sub>
                    <m:r>
                      <w:rPr>
                        <w:rFonts w:ascii="Cambria Math" w:hAnsi="Cambria Math" w:cs="Times New Roman"/>
                        <w:lang w:val="en-GB"/>
                      </w:rPr>
                      <m:t>s=</m:t>
                    </m:r>
                    <m:r>
                      <m:rPr>
                        <m:sty m:val="p"/>
                      </m:rPr>
                      <w:rPr>
                        <w:rFonts w:ascii="Cambria Math" w:hAnsi="Cambria Math" w:cs="Times New Roman"/>
                        <w:lang w:val="en-GB"/>
                      </w:rPr>
                      <m:t>t-</m:t>
                    </m:r>
                    <m:r>
                      <w:rPr>
                        <w:rFonts w:ascii="Cambria Math" w:hAnsi="Cambria Math" w:cs="Times New Roman"/>
                        <w:lang w:val="en-GB"/>
                      </w:rPr>
                      <m:t>τ+1</m:t>
                    </m:r>
                  </m:sub>
                  <m:sup>
                    <m:r>
                      <w:rPr>
                        <w:rFonts w:ascii="Cambria Math" w:hAnsi="Cambria Math" w:cs="Times New Roman"/>
                        <w:lang w:val="en-GB"/>
                      </w:rPr>
                      <m:t>t</m:t>
                    </m:r>
                  </m:sup>
                  <m:e>
                    <m:sSub>
                      <m:sSubPr>
                        <m:ctrlPr>
                          <w:rPr>
                            <w:rFonts w:ascii="Cambria Math" w:eastAsiaTheme="minorEastAsia" w:hAnsi="Cambria Math" w:cs="Times New Roman"/>
                            <w:i/>
                            <w:kern w:val="2"/>
                            <w:sz w:val="21"/>
                            <w:szCs w:val="22"/>
                            <w:lang w:val="en-GB"/>
                          </w:rPr>
                        </m:ctrlPr>
                      </m:sSubPr>
                      <m:e>
                        <m:r>
                          <w:rPr>
                            <w:rFonts w:ascii="Cambria Math" w:hAnsi="Cambria Math" w:cs="Times New Roman"/>
                            <w:lang w:val="en-GB"/>
                          </w:rPr>
                          <m:t>I</m:t>
                        </m:r>
                      </m:e>
                      <m:sub>
                        <m:r>
                          <w:rPr>
                            <w:rFonts w:ascii="Cambria Math" w:hAnsi="Cambria Math" w:cs="Times New Roman"/>
                            <w:lang w:val="en-GB"/>
                          </w:rPr>
                          <m:t>s</m:t>
                        </m:r>
                      </m:sub>
                    </m:sSub>
                  </m:e>
                </m:nary>
              </m:e>
            </m:rad>
          </m:den>
        </m:f>
      </m:oMath>
      <w:r w:rsidR="0080026A">
        <w:rPr>
          <w:rFonts w:ascii="Times New Roman" w:hAnsi="Times New Roman" w:cs="Times New Roman" w:hint="eastAsia"/>
          <w:sz w:val="21"/>
          <w:szCs w:val="21"/>
          <w:lang w:val="en-GB"/>
        </w:rPr>
        <w:t>.</w:t>
      </w:r>
    </w:p>
    <w:p w14:paraId="5527F2DA" w14:textId="247A73B2" w:rsidR="00095753" w:rsidRDefault="0080026A" w:rsidP="0042455D">
      <w:pPr>
        <w:spacing w:after="120"/>
        <w:ind w:firstLineChars="100" w:firstLine="210"/>
        <w:rPr>
          <w:rFonts w:ascii="Times New Roman" w:hAnsi="Times New Roman" w:cs="Times New Roman"/>
        </w:rPr>
        <w:sectPr w:rsidR="00095753">
          <w:pgSz w:w="11906" w:h="16838"/>
          <w:pgMar w:top="1440" w:right="1800" w:bottom="1440" w:left="1800" w:header="851" w:footer="992" w:gutter="0"/>
          <w:cols w:space="425"/>
          <w:docGrid w:type="lines" w:linePitch="312"/>
        </w:sectPr>
      </w:pPr>
      <w:r w:rsidRPr="0080026A">
        <w:rPr>
          <w:rFonts w:ascii="Times New Roman" w:hAnsi="Times New Roman" w:cs="Times New Roman"/>
          <w:lang w:val="en-GB"/>
        </w:rPr>
        <w:t xml:space="preserve">The results shown in the main text were obtained using a Gamma prior distribution with mean </w:t>
      </w:r>
      <w:r w:rsidR="007569AE">
        <w:rPr>
          <w:rFonts w:ascii="Times New Roman" w:hAnsi="Times New Roman" w:cs="Times New Roman" w:hint="eastAsia"/>
          <w:lang w:val="en-GB"/>
        </w:rPr>
        <w:t>3.2</w:t>
      </w:r>
      <w:r w:rsidRPr="0080026A">
        <w:rPr>
          <w:rFonts w:ascii="Times New Roman" w:hAnsi="Times New Roman" w:cs="Times New Roman"/>
          <w:lang w:val="en-GB"/>
        </w:rPr>
        <w:t xml:space="preserve"> and standard deviation </w:t>
      </w:r>
      <w:r w:rsidR="007569AE">
        <w:rPr>
          <w:rFonts w:ascii="Times New Roman" w:hAnsi="Times New Roman" w:cs="Times New Roman" w:hint="eastAsia"/>
          <w:lang w:val="en-GB"/>
        </w:rPr>
        <w:t>1.3</w:t>
      </w:r>
      <w:r w:rsidRPr="0080026A">
        <w:rPr>
          <w:rFonts w:ascii="Times New Roman" w:hAnsi="Times New Roman" w:cs="Times New Roman"/>
          <w:lang w:val="en-GB"/>
        </w:rPr>
        <w:t xml:space="preserve"> (therefore </w:t>
      </w:r>
      <m:oMath>
        <m:r>
          <w:rPr>
            <w:rFonts w:ascii="Cambria Math" w:hAnsi="Cambria Math" w:cs="Times New Roman"/>
            <w:lang w:val="en-GB"/>
          </w:rPr>
          <m:t>a=3.2, b=1.3</m:t>
        </m:r>
      </m:oMath>
      <w:r w:rsidRPr="0080026A">
        <w:rPr>
          <w:rFonts w:ascii="Times New Roman" w:hAnsi="Times New Roman" w:cs="Times New Roman"/>
          <w:lang w:val="en-GB"/>
        </w:rPr>
        <w:t>) for each</w:t>
      </w:r>
      <m:oMath>
        <m:sSub>
          <m:sSubPr>
            <m:ctrlPr>
              <w:rPr>
                <w:rFonts w:ascii="Cambria Math" w:hAnsi="Cambria Math" w:cs="Times New Roman"/>
                <w:i/>
                <w:szCs w:val="21"/>
                <w:lang w:val="en-GB"/>
              </w:rPr>
            </m:ctrlPr>
          </m:sSubPr>
          <m:e>
            <m:r>
              <w:rPr>
                <w:rFonts w:ascii="Cambria Math" w:hAnsi="Cambria Math" w:cs="Times New Roman"/>
                <w:szCs w:val="21"/>
                <w:lang w:val="en-GB"/>
              </w:rPr>
              <m:t xml:space="preserve"> R</m:t>
            </m:r>
          </m:e>
          <m:sub>
            <m:r>
              <w:rPr>
                <w:rFonts w:ascii="Cambria Math" w:hAnsi="Cambria Math" w:cs="Times New Roman"/>
                <w:szCs w:val="21"/>
                <w:lang w:val="en-GB"/>
              </w:rPr>
              <m:t>t,τ</m:t>
            </m:r>
          </m:sub>
        </m:sSub>
      </m:oMath>
      <w:r w:rsidR="004F268E" w:rsidRPr="004F268E">
        <w:rPr>
          <w:rFonts w:ascii="Times New Roman" w:hAnsi="Times New Roman" w:cs="Times New Roman" w:hint="eastAsia"/>
          <w:color w:val="C00000"/>
          <w:szCs w:val="21"/>
          <w:lang w:val="en-GB"/>
        </w:rPr>
        <w:t>[2]</w:t>
      </w:r>
      <w:r w:rsidRPr="0080026A">
        <w:rPr>
          <w:rFonts w:ascii="Times New Roman" w:hAnsi="Times New Roman" w:cs="Times New Roman"/>
          <w:lang w:val="en-GB"/>
        </w:rPr>
        <w:t xml:space="preserve">. </w:t>
      </w:r>
      <w:r w:rsidR="00D05E77" w:rsidRPr="00D05E77">
        <w:rPr>
          <w:rFonts w:ascii="Times New Roman" w:hAnsi="Times New Roman" w:cs="Times New Roman"/>
        </w:rPr>
        <w:t xml:space="preserve">The </w:t>
      </w:r>
      <w:r w:rsidR="00D05E77">
        <w:rPr>
          <w:rFonts w:ascii="Times New Roman" w:hAnsi="Times New Roman" w:cs="Times New Roman" w:hint="eastAsia"/>
        </w:rPr>
        <w:t xml:space="preserve">all </w:t>
      </w:r>
      <w:r w:rsidR="00D05E77" w:rsidRPr="00D05E77">
        <w:rPr>
          <w:rFonts w:ascii="Times New Roman" w:hAnsi="Times New Roman" w:cs="Times New Roman"/>
        </w:rPr>
        <w:t>method described above can be implemented using the R package,</w:t>
      </w:r>
      <w:r w:rsidR="00D05E77" w:rsidRPr="00D05E77">
        <w:t xml:space="preserve"> </w:t>
      </w:r>
      <w:proofErr w:type="spellStart"/>
      <w:r w:rsidR="00D05E77" w:rsidRPr="00D05E77">
        <w:rPr>
          <w:rFonts w:ascii="Times New Roman" w:hAnsi="Times New Roman" w:cs="Times New Roman"/>
        </w:rPr>
        <w:t>EpiEstim</w:t>
      </w:r>
      <w:proofErr w:type="spellEnd"/>
      <w:r w:rsidR="00D05E77" w:rsidRPr="00D05E77">
        <w:rPr>
          <w:rFonts w:ascii="Times New Roman" w:hAnsi="Times New Roman" w:cs="Times New Roman"/>
        </w:rPr>
        <w:t>, which</w:t>
      </w:r>
      <w:r w:rsidR="00D05E77">
        <w:rPr>
          <w:rFonts w:ascii="Times New Roman" w:hAnsi="Times New Roman" w:cs="Times New Roman" w:hint="eastAsia"/>
        </w:rPr>
        <w:t xml:space="preserve"> </w:t>
      </w:r>
      <w:r w:rsidR="00D05E77" w:rsidRPr="00D05E77">
        <w:rPr>
          <w:rFonts w:ascii="Times New Roman" w:hAnsi="Times New Roman" w:cs="Times New Roman"/>
        </w:rPr>
        <w:t>can</w:t>
      </w:r>
      <w:r w:rsidR="00D05E77">
        <w:rPr>
          <w:rFonts w:ascii="Times New Roman" w:hAnsi="Times New Roman" w:cs="Times New Roman" w:hint="eastAsia"/>
        </w:rPr>
        <w:t xml:space="preserve"> </w:t>
      </w:r>
      <w:r w:rsidR="00D05E77" w:rsidRPr="00D05E77">
        <w:rPr>
          <w:rFonts w:ascii="Times New Roman" w:hAnsi="Times New Roman" w:cs="Times New Roman"/>
        </w:rPr>
        <w:t>be</w:t>
      </w:r>
      <w:r w:rsidR="00D05E77">
        <w:rPr>
          <w:rFonts w:ascii="Times New Roman" w:hAnsi="Times New Roman" w:cs="Times New Roman" w:hint="eastAsia"/>
        </w:rPr>
        <w:t xml:space="preserve"> </w:t>
      </w:r>
      <w:r w:rsidR="00D05E77" w:rsidRPr="00D05E77">
        <w:rPr>
          <w:rFonts w:ascii="Times New Roman" w:hAnsi="Times New Roman" w:cs="Times New Roman"/>
        </w:rPr>
        <w:t>downloaded at http://cran.r-project.org/web/ packages/</w:t>
      </w:r>
      <w:proofErr w:type="spellStart"/>
      <w:r w:rsidR="00D05E77" w:rsidRPr="00D05E77">
        <w:rPr>
          <w:rFonts w:ascii="Times New Roman" w:hAnsi="Times New Roman" w:cs="Times New Roman"/>
        </w:rPr>
        <w:t>EpiEstim</w:t>
      </w:r>
      <w:proofErr w:type="spellEnd"/>
      <w:r w:rsidR="00D05E77" w:rsidRPr="00D05E77">
        <w:rPr>
          <w:rFonts w:ascii="Times New Roman" w:hAnsi="Times New Roman" w:cs="Times New Roman"/>
        </w:rPr>
        <w:t>/index.html.</w:t>
      </w:r>
    </w:p>
    <w:p w14:paraId="3B4FDA1C" w14:textId="4373FC2A" w:rsidR="002358C1" w:rsidRPr="002358C1" w:rsidRDefault="002358C1" w:rsidP="003464B4">
      <w:pPr>
        <w:pStyle w:val="a3"/>
        <w:shd w:val="clear" w:color="auto" w:fill="FFFFFF"/>
        <w:spacing w:before="0" w:beforeAutospacing="0"/>
        <w:rPr>
          <w:rFonts w:ascii="Times New Roman" w:hAnsi="Times New Roman" w:cs="Times New Roman"/>
          <w:b/>
          <w:bCs/>
        </w:rPr>
      </w:pPr>
      <w:proofErr w:type="spellStart"/>
      <w:r w:rsidRPr="00FA2072">
        <w:rPr>
          <w:rFonts w:ascii="Times New Roman" w:hAnsi="Times New Roman" w:cs="Times New Roman"/>
          <w:b/>
          <w:bCs/>
        </w:rPr>
        <w:lastRenderedPageBreak/>
        <w:t>eMethod</w:t>
      </w:r>
      <w:proofErr w:type="spellEnd"/>
      <w:r>
        <w:rPr>
          <w:rFonts w:ascii="Times New Roman" w:hAnsi="Times New Roman" w:cs="Times New Roman" w:hint="eastAsia"/>
          <w:b/>
          <w:bCs/>
        </w:rPr>
        <w:t xml:space="preserve"> </w:t>
      </w:r>
      <w:r w:rsidR="003464B4">
        <w:rPr>
          <w:rFonts w:ascii="Times New Roman" w:hAnsi="Times New Roman" w:cs="Times New Roman" w:hint="eastAsia"/>
          <w:b/>
          <w:bCs/>
        </w:rPr>
        <w:t>3.</w:t>
      </w:r>
      <w:r w:rsidRPr="00FA2072">
        <w:rPr>
          <w:rFonts w:ascii="Times New Roman" w:hAnsi="Times New Roman" w:cs="Times New Roman"/>
          <w:b/>
          <w:bCs/>
        </w:rPr>
        <w:t xml:space="preserve"> </w:t>
      </w:r>
      <w:r w:rsidR="003464B4" w:rsidRPr="003464B4">
        <w:rPr>
          <w:rFonts w:ascii="Times New Roman" w:hAnsi="Times New Roman" w:cs="Times New Roman"/>
          <w:b/>
          <w:bCs/>
        </w:rPr>
        <w:t>SVIRS</w:t>
      </w:r>
      <w:r w:rsidR="003464B4" w:rsidRPr="003464B4">
        <w:rPr>
          <w:rFonts w:ascii="Times New Roman" w:hAnsi="Times New Roman" w:cs="Times New Roman" w:hint="eastAsia"/>
          <w:b/>
          <w:bCs/>
        </w:rPr>
        <w:t xml:space="preserve"> </w:t>
      </w:r>
      <w:r w:rsidR="003464B4" w:rsidRPr="003464B4">
        <w:rPr>
          <w:rFonts w:ascii="Times New Roman" w:hAnsi="Times New Roman" w:cs="Times New Roman"/>
          <w:b/>
          <w:bCs/>
        </w:rPr>
        <w:t>model</w:t>
      </w:r>
    </w:p>
    <w:p w14:paraId="75B40406" w14:textId="77777777" w:rsidR="00047722" w:rsidRPr="00B55C80" w:rsidRDefault="00047722" w:rsidP="00047722">
      <w:pPr>
        <w:ind w:firstLineChars="200" w:firstLine="420"/>
        <w:jc w:val="left"/>
        <w:rPr>
          <w:rFonts w:ascii="Times New Roman" w:hAnsi="Times New Roman" w:cs="Times New Roman"/>
        </w:rPr>
      </w:pPr>
      <w:r>
        <w:rPr>
          <w:rFonts w:ascii="Times New Roman" w:hAnsi="Times New Roman" w:cs="Times New Roman" w:hint="eastAsia"/>
        </w:rPr>
        <w:t>W</w:t>
      </w:r>
      <w:r w:rsidRPr="00B55C80">
        <w:rPr>
          <w:rFonts w:ascii="Times New Roman" w:hAnsi="Times New Roman" w:cs="Times New Roman"/>
        </w:rPr>
        <w:t>e developed a susceptible-vaccinated-infectious-recovered-susceptible (SVIRS) model-based inferential framework to fit these influenza activity proxy data (e.g., ILI+ proxy) first and conducted forecasting afterwards</w:t>
      </w:r>
    </w:p>
    <w:p w14:paraId="160B58BD" w14:textId="4CEC3086" w:rsidR="00047722" w:rsidRPr="00902006" w:rsidRDefault="00000000" w:rsidP="005D7B88">
      <w:pPr>
        <w:spacing w:line="360" w:lineRule="auto"/>
        <w:jc w:val="center"/>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dS</m:t>
            </m:r>
          </m:num>
          <m:den>
            <m:r>
              <w:rPr>
                <w:rFonts w:ascii="Cambria Math" w:hAnsi="Cambria Math" w:cs="Times New Roman"/>
              </w:rPr>
              <m:t>dt</m:t>
            </m:r>
          </m:den>
        </m:f>
        <m:r>
          <w:rPr>
            <w:rFonts w:ascii="Cambria Math" w:hAnsi="Cambria Math" w:cs="Times New Roman"/>
          </w:rPr>
          <m:t>=</m:t>
        </m:r>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00047722" w:rsidRPr="00902006">
        <w:rPr>
          <w:rFonts w:ascii="Times New Roman" w:hAnsi="Times New Roman" w:cs="Times New Roman"/>
        </w:rPr>
        <w:t>SI</w:t>
      </w:r>
      <m:oMath>
        <m:r>
          <m:rPr>
            <m:sty m:val="p"/>
          </m:rPr>
          <w:rPr>
            <w:rFonts w:ascii="Cambria Math" w:hAnsi="Cambria Math" w:cs="Times New Roman"/>
          </w:rPr>
          <m:t>-</m:t>
        </m:r>
        <m:r>
          <w:rPr>
            <w:rFonts w:ascii="Cambria Math" w:hAnsi="Cambria Math" w:cs="Times New Roman"/>
          </w:rPr>
          <m:t>τ</m:t>
        </m:r>
        <m:d>
          <m:dPr>
            <m:ctrlPr>
              <w:rPr>
                <w:rFonts w:ascii="Cambria Math" w:hAnsi="Cambria Math" w:cs="Times New Roman"/>
                <w:i/>
              </w:rPr>
            </m:ctrlPr>
          </m:dPr>
          <m:e>
            <m:r>
              <w:rPr>
                <w:rFonts w:ascii="Cambria Math" w:hAnsi="Cambria Math" w:cs="Times New Roman"/>
              </w:rPr>
              <m:t>t</m:t>
            </m:r>
          </m:e>
        </m:d>
      </m:oMath>
      <w:r w:rsidR="00047722" w:rsidRPr="00902006">
        <w:rPr>
          <w:rFonts w:ascii="Times New Roman" w:hAnsi="Times New Roman" w:cs="Times New Roman"/>
        </w:rPr>
        <w:t>S</w:t>
      </w:r>
      <w:r w:rsidR="00047722">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R</m:t>
            </m:r>
          </m:sub>
        </m:sSub>
      </m:oMath>
      <w:r w:rsidR="00047722">
        <w:rPr>
          <w:rFonts w:ascii="Times New Roman" w:hAnsi="Times New Roman" w:cs="Times New Roman" w:hint="eastAsia"/>
        </w:rPr>
        <w:t>R+</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V</m:t>
            </m:r>
          </m:sub>
        </m:sSub>
        <m:r>
          <w:rPr>
            <w:rFonts w:ascii="Cambria Math" w:hAnsi="Cambria Math" w:cs="Times New Roman"/>
          </w:rPr>
          <m:t>V</m:t>
        </m:r>
      </m:oMath>
    </w:p>
    <w:p w14:paraId="4C57F631" w14:textId="59A2CA1C" w:rsidR="00047722" w:rsidRPr="00902006" w:rsidRDefault="00000000" w:rsidP="005D7B88">
      <w:pPr>
        <w:spacing w:line="360" w:lineRule="auto"/>
        <w:jc w:val="center"/>
        <w:rPr>
          <w:rFonts w:hint="eastAsia"/>
        </w:rPr>
      </w:pPr>
      <m:oMath>
        <m:f>
          <m:fPr>
            <m:ctrlPr>
              <w:rPr>
                <w:rFonts w:ascii="Cambria Math" w:hAnsi="Cambria Math" w:cs="Times New Roman"/>
                <w:i/>
              </w:rPr>
            </m:ctrlPr>
          </m:fPr>
          <m:num>
            <m:r>
              <w:rPr>
                <w:rFonts w:ascii="Cambria Math" w:hAnsi="Cambria Math" w:cs="Times New Roman"/>
              </w:rPr>
              <m:t>dV</m:t>
            </m:r>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1-ω</m:t>
                </m:r>
              </m:e>
            </m:d>
            <m:r>
              <w:rPr>
                <w:rFonts w:ascii="Cambria Math" w:hAnsi="Cambria Math" w:cs="Times New Roman"/>
              </w:rPr>
              <m:t>β</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00852240">
        <w:rPr>
          <w:rFonts w:ascii="Times New Roman" w:hAnsi="Times New Roman" w:cs="Times New Roman" w:hint="eastAsia"/>
        </w:rPr>
        <w:t>V</w:t>
      </w:r>
      <w:r w:rsidR="00047722" w:rsidRPr="00902006">
        <w:rPr>
          <w:rFonts w:ascii="Times New Roman" w:hAnsi="Times New Roman" w:cs="Times New Roman"/>
        </w:rPr>
        <w:t>I</w:t>
      </w:r>
      <m:oMath>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V</m:t>
            </m:r>
          </m:sub>
        </m:sSub>
        <m:r>
          <w:rPr>
            <w:rFonts w:ascii="Cambria Math" w:hAnsi="Cambria Math" w:cs="Times New Roman"/>
          </w:rPr>
          <m:t>V</m:t>
        </m:r>
      </m:oMath>
      <w:r w:rsidR="00047722">
        <w:rPr>
          <w:rFonts w:ascii="Times New Roman" w:hAnsi="Times New Roman" w:cs="Times New Roman" w:hint="eastAsia"/>
        </w:rPr>
        <w:t>+</w:t>
      </w:r>
      <w:r w:rsidR="00047722" w:rsidRPr="004E52B9">
        <w:rPr>
          <w:rFonts w:ascii="Cambria Math" w:hAnsi="Cambria Math" w:cs="Times New Roman"/>
          <w:i/>
        </w:rPr>
        <w:t xml:space="preserve"> </w:t>
      </w:r>
      <m:oMath>
        <m:r>
          <w:rPr>
            <w:rFonts w:ascii="Cambria Math" w:hAnsi="Cambria Math" w:cs="Times New Roman"/>
          </w:rPr>
          <m:t>τ</m:t>
        </m:r>
        <m:d>
          <m:dPr>
            <m:ctrlPr>
              <w:rPr>
                <w:rFonts w:ascii="Cambria Math" w:hAnsi="Cambria Math" w:cs="Times New Roman"/>
                <w:i/>
              </w:rPr>
            </m:ctrlPr>
          </m:dPr>
          <m:e>
            <m:r>
              <w:rPr>
                <w:rFonts w:ascii="Cambria Math" w:hAnsi="Cambria Math" w:cs="Times New Roman"/>
              </w:rPr>
              <m:t>t</m:t>
            </m:r>
          </m:e>
        </m:d>
      </m:oMath>
      <w:r w:rsidR="00047722" w:rsidRPr="00902006">
        <w:rPr>
          <w:rFonts w:ascii="Times New Roman" w:hAnsi="Times New Roman" w:cs="Times New Roman"/>
        </w:rPr>
        <w:t>S</w:t>
      </w:r>
    </w:p>
    <w:p w14:paraId="658CA418" w14:textId="3E5536A0" w:rsidR="00047722" w:rsidRDefault="00000000" w:rsidP="005D7B88">
      <w:pPr>
        <w:spacing w:line="360" w:lineRule="auto"/>
        <w:jc w:val="center"/>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dI</m:t>
            </m:r>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rPr>
                </m:ctrlPr>
              </m:dPr>
              <m:e>
                <m:r>
                  <m:rPr>
                    <m:sty m:val="p"/>
                  </m:rPr>
                  <w:rPr>
                    <w:rFonts w:ascii="Cambria Math" w:hAnsi="Cambria Math" w:cs="Times New Roman"/>
                  </w:rPr>
                  <m:t>1-ω</m:t>
                </m:r>
              </m:e>
            </m:d>
            <m:r>
              <w:rPr>
                <w:rFonts w:ascii="Cambria Math" w:hAnsi="Cambria Math" w:cs="Times New Roman"/>
              </w:rPr>
              <m:t>β</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00852240">
        <w:rPr>
          <w:rFonts w:ascii="Times New Roman" w:hAnsi="Times New Roman" w:cs="Times New Roman" w:hint="eastAsia"/>
        </w:rPr>
        <w:t>V</w:t>
      </w:r>
      <w:r w:rsidR="00047722" w:rsidRPr="00902006">
        <w:rPr>
          <w:rFonts w:ascii="Times New Roman" w:hAnsi="Times New Roman" w:cs="Times New Roman"/>
        </w:rPr>
        <w:t>I</w:t>
      </w:r>
      <w:r w:rsidR="00047722">
        <w:rPr>
          <w:rFonts w:ascii="Times New Roman" w:hAnsi="Times New Roman" w:cs="Times New Roman" w:hint="eastAsia"/>
        </w:rPr>
        <w:t>+</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00047722" w:rsidRPr="00902006">
        <w:rPr>
          <w:rFonts w:ascii="Times New Roman" w:hAnsi="Times New Roman" w:cs="Times New Roman"/>
        </w:rPr>
        <w:t>SI</w:t>
      </w:r>
      <w:r w:rsidR="00047722">
        <w:rPr>
          <w:rFonts w:ascii="Times New Roman" w:hAnsi="Times New Roman" w:cs="Times New Roman" w:hint="eastAsia"/>
        </w:rPr>
        <w:t xml:space="preserve">- </w:t>
      </w:r>
      <m:oMath>
        <m:r>
          <w:rPr>
            <w:rFonts w:ascii="Cambria Math" w:hAnsi="Cambria Math" w:cs="Times New Roman"/>
          </w:rPr>
          <m:t>γ</m:t>
        </m:r>
      </m:oMath>
      <w:r w:rsidR="00047722">
        <w:rPr>
          <w:rFonts w:ascii="Times New Roman" w:hAnsi="Times New Roman" w:cs="Times New Roman" w:hint="eastAsia"/>
        </w:rPr>
        <w:t>I</w:t>
      </w:r>
    </w:p>
    <w:p w14:paraId="5F8014F1" w14:textId="77777777" w:rsidR="00047722" w:rsidRDefault="00000000" w:rsidP="005D7B88">
      <w:pPr>
        <w:spacing w:line="360" w:lineRule="auto"/>
        <w:jc w:val="center"/>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dR</m:t>
            </m:r>
          </m:num>
          <m:den>
            <m:r>
              <w:rPr>
                <w:rFonts w:ascii="Cambria Math" w:hAnsi="Cambria Math" w:cs="Times New Roman"/>
              </w:rPr>
              <m:t>dt</m:t>
            </m:r>
          </m:den>
        </m:f>
        <m:r>
          <w:rPr>
            <w:rFonts w:ascii="Cambria Math" w:hAnsi="Cambria Math" w:cs="Times New Roman"/>
          </w:rPr>
          <m:t>=γ</m:t>
        </m:r>
      </m:oMath>
      <w:r w:rsidR="00047722">
        <w:rPr>
          <w:rFonts w:ascii="Times New Roman" w:hAnsi="Times New Roman" w:cs="Times New Roman" w:hint="eastAsia"/>
        </w:rPr>
        <w:t>I-</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R</m:t>
            </m:r>
          </m:sub>
        </m:sSub>
      </m:oMath>
      <w:r w:rsidR="00047722">
        <w:rPr>
          <w:rFonts w:ascii="Times New Roman" w:hAnsi="Times New Roman" w:cs="Times New Roman" w:hint="eastAsia"/>
        </w:rPr>
        <w:t>R</w:t>
      </w:r>
    </w:p>
    <w:p w14:paraId="4FB054CA" w14:textId="3111B3DC" w:rsidR="00047722" w:rsidRPr="00CD53B7" w:rsidRDefault="00047722" w:rsidP="00047722">
      <w:pPr>
        <w:spacing w:line="360" w:lineRule="auto"/>
        <w:ind w:firstLineChars="200" w:firstLine="420"/>
        <w:jc w:val="left"/>
        <w:rPr>
          <w:rFonts w:hint="eastAsia"/>
        </w:rPr>
      </w:pPr>
      <w:r>
        <w:rPr>
          <w:rFonts w:ascii="Times New Roman" w:hAnsi="Times New Roman" w:cs="Times New Roman" w:hint="eastAsia"/>
        </w:rPr>
        <w:t>S</w:t>
      </w:r>
      <w:r w:rsidRPr="00A5508D">
        <w:rPr>
          <w:rFonts w:ascii="Times New Roman" w:hAnsi="Times New Roman" w:cs="Times New Roman"/>
        </w:rPr>
        <w:t xml:space="preserve">uch SVIRS model would give the following time-varying reproduction number,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Pr="00040BF1">
        <w:rPr>
          <w:rFonts w:ascii="Times New Roman" w:eastAsia="宋体" w:hAnsi="Times New Roman" w:cs="Times New Roman"/>
          <w:sz w:val="24"/>
          <w:szCs w:val="24"/>
        </w:rPr>
        <w:t xml:space="preserve">= </w:t>
      </w:r>
      <m:oMath>
        <m:f>
          <m:fPr>
            <m:ctrlPr>
              <w:rPr>
                <w:rFonts w:ascii="Cambria Math" w:eastAsia="宋体" w:hAnsi="Cambria Math" w:cs="Times New Roman"/>
                <w:i/>
                <w:sz w:val="24"/>
                <w:szCs w:val="24"/>
              </w:rPr>
            </m:ctrlPr>
          </m:fPr>
          <m:num>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num>
          <m:den>
            <m:r>
              <w:rPr>
                <w:rFonts w:ascii="Cambria Math" w:eastAsia="宋体" w:hAnsi="Cambria Math" w:cs="Times New Roman"/>
                <w:sz w:val="24"/>
                <w:szCs w:val="24"/>
              </w:rPr>
              <m:t>γ</m:t>
            </m:r>
          </m:den>
        </m:f>
      </m:oMath>
      <w:r w:rsidRPr="00A5508D">
        <w:rPr>
          <w:rFonts w:ascii="Times New Roman" w:hAnsi="Times New Roman" w:cs="Times New Roman"/>
        </w:rPr>
        <w:t xml:space="preserve">, defined as the expected number of secondary cases transmitted by an index case in an entirely susceptible population at time </w:t>
      </w:r>
      <w:r>
        <w:rPr>
          <w:rFonts w:ascii="Times New Roman" w:hAnsi="Times New Roman" w:cs="Times New Roman" w:hint="eastAsia"/>
        </w:rPr>
        <w:t>t</w:t>
      </w:r>
      <w:r w:rsidRPr="00A5508D">
        <w:rPr>
          <w:rFonts w:ascii="Times New Roman" w:hAnsi="Times New Roman" w:cs="Times New Roman"/>
        </w:rPr>
        <w:t xml:space="preserve">. For the ease of interpretation, we modelled </w:t>
      </w:r>
      <w:r>
        <w:rPr>
          <w:rFonts w:ascii="Times New Roman" w:eastAsia="宋体" w:hAnsi="Times New Roman" w:cs="Times New Roman" w:hint="eastAsia"/>
          <w:sz w:val="24"/>
          <w:szCs w:val="24"/>
        </w:rPr>
        <w:t>R</w:t>
      </w:r>
      <w:r w:rsidRPr="00040BF1">
        <w:rPr>
          <w:rFonts w:ascii="Times New Roman" w:eastAsia="宋体" w:hAnsi="Times New Roman" w:cs="Times New Roman"/>
          <w:sz w:val="24"/>
          <w:szCs w:val="24"/>
          <w:vertAlign w:val="subscript"/>
        </w:rPr>
        <w:t>t</w:t>
      </w:r>
      <w:r>
        <w:rPr>
          <w:rFonts w:ascii="Times New Roman" w:eastAsia="宋体" w:hAnsi="Times New Roman" w:cs="Times New Roman" w:hint="eastAsia"/>
          <w:sz w:val="24"/>
          <w:szCs w:val="24"/>
          <w:vertAlign w:val="subscript"/>
        </w:rPr>
        <w:t xml:space="preserve"> </w:t>
      </w:r>
      <w:r w:rsidRPr="00A5508D">
        <w:rPr>
          <w:rFonts w:ascii="Times New Roman" w:hAnsi="Times New Roman" w:cs="Times New Roman"/>
        </w:rPr>
        <w:t xml:space="preserve">instead of </w:t>
      </w:r>
      <m:oMath>
        <m:r>
          <w:rPr>
            <w:rFonts w:ascii="Cambria Math" w:eastAsia="宋体" w:hAnsi="Cambria Math" w:cs="Times New Roman"/>
            <w:sz w:val="24"/>
            <w:szCs w:val="24"/>
          </w:rPr>
          <m:t>β</m:t>
        </m:r>
        <m:r>
          <w:rPr>
            <w:rFonts w:ascii="Cambria Math" w:eastAsia="宋体" w:hAnsi="Cambria Math" w:cs="Times New Roman" w:hint="eastAsia"/>
            <w:sz w:val="24"/>
            <w:szCs w:val="24"/>
            <w:vertAlign w:val="subscript"/>
          </w:rPr>
          <m:t>t</m:t>
        </m:r>
      </m:oMath>
      <w:r w:rsidRPr="00A5508D">
        <w:rPr>
          <w:rFonts w:ascii="Times New Roman" w:hAnsi="Times New Roman" w:cs="Times New Roman"/>
        </w:rPr>
        <w:t xml:space="preserve">. Since the influenza epidemics are seasonally forced, we introduced sinusoidal functions with a period of 52.14 weeks for the seasonal variation in </w:t>
      </w:r>
      <w:r>
        <w:rPr>
          <w:rFonts w:ascii="Times New Roman" w:eastAsia="宋体" w:hAnsi="Times New Roman" w:cs="Times New Roman" w:hint="eastAsia"/>
          <w:sz w:val="24"/>
          <w:szCs w:val="24"/>
        </w:rPr>
        <w:t>R</w:t>
      </w:r>
      <w:r w:rsidRPr="00040BF1">
        <w:rPr>
          <w:rFonts w:ascii="Times New Roman" w:eastAsia="宋体" w:hAnsi="Times New Roman" w:cs="Times New Roman"/>
          <w:sz w:val="24"/>
          <w:szCs w:val="24"/>
          <w:vertAlign w:val="subscript"/>
        </w:rPr>
        <w:t>t</w:t>
      </w:r>
      <w:r w:rsidRPr="00A5508D">
        <w:rPr>
          <w:rFonts w:ascii="Times New Roman" w:hAnsi="Times New Roman" w:cs="Times New Roman"/>
        </w:rPr>
        <w:t xml:space="preserve"> as follows</w:t>
      </w:r>
      <w:r>
        <w:rPr>
          <w:rFonts w:ascii="Times New Roman" w:hAnsi="Times New Roman" w:cs="Times New Roman" w:hint="eastAsia"/>
        </w:rPr>
        <w:t>:</w:t>
      </w:r>
    </w:p>
    <w:p w14:paraId="3AB1B129" w14:textId="77777777" w:rsidR="00047722" w:rsidRDefault="00047722" w:rsidP="00047722">
      <w:pPr>
        <w:jc w:val="left"/>
        <w:rPr>
          <w:rFonts w:ascii="Times New Roman" w:hAnsi="Times New Roman" w:cs="Times New Roman"/>
        </w:rPr>
      </w:pPr>
    </w:p>
    <w:p w14:paraId="4DE63B53" w14:textId="37E51C03" w:rsidR="00047722" w:rsidRDefault="00000000" w:rsidP="00047722">
      <w:pPr>
        <w:jc w:val="center"/>
        <w:rPr>
          <w:rFonts w:ascii="Cambria Math" w:hAnsi="Cambria Math" w:cs="Times New Roman"/>
          <w:iCs/>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00047722">
        <w:rPr>
          <w:rFonts w:ascii="宋体" w:eastAsia="宋体" w:hAnsi="宋体" w:hint="eastAsia"/>
        </w:rPr>
        <w:t>=</w:t>
      </w:r>
      <w:r w:rsidR="00047722" w:rsidRPr="004F3897">
        <w:rPr>
          <w:rFonts w:ascii="Cambria Math" w:hAnsi="Cambria Math" w:cs="Times New Roman"/>
          <w:i/>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e,min</m:t>
            </m:r>
          </m:sub>
        </m:sSub>
        <m:r>
          <w:rPr>
            <w:rFonts w:ascii="Cambria Math" w:hAnsi="Cambria Math" w:cs="Times New Roman"/>
          </w:rPr>
          <m:t>+</m:t>
        </m:r>
      </m:oMath>
      <w:r w:rsidR="00047722">
        <w:rPr>
          <w:rFonts w:ascii="Cambria Math" w:hAnsi="Cambria Math" w:cs="Times New Roman" w:hint="eastAsia"/>
          <w:iCs/>
        </w:rPr>
        <w:t>(</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m:t>
            </m:r>
            <m:r>
              <w:rPr>
                <w:rFonts w:ascii="Cambria Math" w:hAnsi="Cambria Math" w:cs="Times New Roman" w:hint="eastAsia"/>
              </w:rPr>
              <m:t>a</m:t>
            </m:r>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e,min</m:t>
            </m:r>
          </m:sub>
        </m:sSub>
      </m:oMath>
      <w:r w:rsidR="00047722">
        <w:rPr>
          <w:rFonts w:ascii="Cambria Math" w:hAnsi="Cambria Math" w:cs="Times New Roman" w:hint="eastAsia"/>
          <w:iCs/>
        </w:rPr>
        <w:t>)expit(</w:t>
      </w:r>
      <m:oMath>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0</m:t>
            </m:r>
          </m:sub>
        </m:sSub>
      </m:oMath>
      <w:r w:rsidR="00047722">
        <w:rPr>
          <w:rFonts w:ascii="Cambria Math" w:hAnsi="Cambria Math" w:cs="Times New Roman" w:hint="eastAsia"/>
          <w:iCs/>
        </w:rPr>
        <w:t>+</w:t>
      </w:r>
      <m:oMath>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1</m:t>
            </m:r>
          </m:sub>
        </m:sSub>
        <m:func>
          <m:funcPr>
            <m:ctrlPr>
              <w:rPr>
                <w:rFonts w:ascii="Cambria Math" w:hAnsi="Cambria Math" w:cs="Times New Roman"/>
                <w:iCs/>
              </w:rPr>
            </m:ctrlPr>
          </m:funcPr>
          <m:fName>
            <m:r>
              <m:rPr>
                <m:sty m:val="p"/>
              </m:rPr>
              <w:rPr>
                <w:rFonts w:ascii="Cambria Math" w:hAnsi="Cambria Math" w:cs="Times New Roman"/>
              </w:rPr>
              <m:t>sin</m:t>
            </m:r>
          </m:fName>
          <m:e>
            <m:d>
              <m:dPr>
                <m:ctrlPr>
                  <w:rPr>
                    <w:rFonts w:ascii="Cambria Math" w:hAnsi="Cambria Math" w:cs="Times New Roman"/>
                    <w:i/>
                    <w:iCs/>
                  </w:rPr>
                </m:ctrlPr>
              </m:dPr>
              <m:e>
                <m:r>
                  <w:rPr>
                    <w:rFonts w:ascii="Cambria Math" w:hAnsi="Cambria Math" w:cs="Times New Roman"/>
                  </w:rPr>
                  <m:t>2π</m:t>
                </m:r>
                <m:f>
                  <m:fPr>
                    <m:ctrlPr>
                      <w:rPr>
                        <w:rFonts w:ascii="Cambria Math" w:hAnsi="Cambria Math" w:cs="Times New Roman"/>
                        <w:i/>
                        <w:iCs/>
                      </w:rPr>
                    </m:ctrlPr>
                  </m:fPr>
                  <m:num>
                    <m:r>
                      <w:rPr>
                        <w:rFonts w:ascii="Cambria Math" w:hAnsi="Cambria Math" w:cs="Times New Roman" w:hint="eastAsia"/>
                      </w:rPr>
                      <m:t>t</m:t>
                    </m:r>
                  </m:num>
                  <m:den>
                    <m:r>
                      <w:rPr>
                        <w:rFonts w:ascii="Cambria Math" w:hAnsi="Cambria Math" w:cs="Times New Roman"/>
                      </w:rPr>
                      <m:t>52.14</m:t>
                    </m:r>
                  </m:den>
                </m:f>
              </m:e>
            </m:d>
          </m:e>
        </m:func>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2</m:t>
            </m:r>
          </m:sub>
        </m:sSub>
        <m:func>
          <m:funcPr>
            <m:ctrlPr>
              <w:rPr>
                <w:rFonts w:ascii="Cambria Math" w:hAnsi="Cambria Math" w:cs="Times New Roman"/>
                <w:iCs/>
              </w:rPr>
            </m:ctrlPr>
          </m:funcPr>
          <m:fName>
            <m:r>
              <m:rPr>
                <m:sty m:val="p"/>
              </m:rPr>
              <w:rPr>
                <w:rFonts w:ascii="Cambria Math" w:hAnsi="Cambria Math" w:cs="Times New Roman"/>
              </w:rPr>
              <m:t>cos</m:t>
            </m:r>
          </m:fName>
          <m:e>
            <m:d>
              <m:dPr>
                <m:ctrlPr>
                  <w:rPr>
                    <w:rFonts w:ascii="Cambria Math" w:hAnsi="Cambria Math" w:cs="Times New Roman"/>
                    <w:i/>
                    <w:iCs/>
                  </w:rPr>
                </m:ctrlPr>
              </m:dPr>
              <m:e>
                <m:r>
                  <w:rPr>
                    <w:rFonts w:ascii="Cambria Math" w:hAnsi="Cambria Math" w:cs="Times New Roman"/>
                  </w:rPr>
                  <m:t>2π</m:t>
                </m:r>
                <m:f>
                  <m:fPr>
                    <m:ctrlPr>
                      <w:rPr>
                        <w:rFonts w:ascii="Cambria Math" w:hAnsi="Cambria Math" w:cs="Times New Roman"/>
                        <w:i/>
                        <w:iCs/>
                      </w:rPr>
                    </m:ctrlPr>
                  </m:fPr>
                  <m:num>
                    <m:r>
                      <w:rPr>
                        <w:rFonts w:ascii="Cambria Math" w:hAnsi="Cambria Math" w:cs="Times New Roman" w:hint="eastAsia"/>
                      </w:rPr>
                      <m:t>t</m:t>
                    </m:r>
                  </m:num>
                  <m:den>
                    <m:r>
                      <w:rPr>
                        <w:rFonts w:ascii="Cambria Math" w:hAnsi="Cambria Math" w:cs="Times New Roman"/>
                      </w:rPr>
                      <m:t>52.14</m:t>
                    </m:r>
                  </m:den>
                </m:f>
              </m:e>
            </m:d>
          </m:e>
        </m:func>
      </m:oMath>
      <w:r w:rsidR="00047722">
        <w:rPr>
          <w:rFonts w:ascii="Cambria Math" w:hAnsi="Cambria Math" w:cs="Times New Roman" w:hint="eastAsia"/>
          <w:iCs/>
        </w:rPr>
        <w:t>)</w:t>
      </w:r>
    </w:p>
    <w:p w14:paraId="147EB94B" w14:textId="383CB252" w:rsidR="00047722" w:rsidRDefault="00047722" w:rsidP="00047722">
      <w:pPr>
        <w:jc w:val="left"/>
        <w:rPr>
          <w:rFonts w:ascii="Times New Roman" w:hAnsi="Times New Roman" w:cs="Times New Roman"/>
        </w:rPr>
      </w:pPr>
      <w:r w:rsidRPr="002363E9">
        <w:rPr>
          <w:rFonts w:ascii="Times New Roman" w:hAnsi="Times New Roman" w:cs="Times New Roman"/>
        </w:rPr>
        <w:t xml:space="preserve">The parameters </w:t>
      </w:r>
      <m:oMath>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0</m:t>
            </m:r>
          </m:sub>
        </m:sSub>
      </m:oMath>
      <w:r>
        <w:rPr>
          <w:rFonts w:ascii="Times New Roman" w:hAnsi="Times New Roman" w:cs="Times New Roman" w:hint="eastAsia"/>
          <w:iCs/>
        </w:rPr>
        <w:t>,</w:t>
      </w:r>
      <w:r w:rsidRPr="002363E9">
        <w:rPr>
          <w:rFonts w:ascii="Cambria Math" w:hAnsi="Cambria Math" w:cs="Times New Roman"/>
          <w:i/>
          <w:iCs/>
        </w:rPr>
        <w:t xml:space="preserve"> </w:t>
      </w:r>
      <m:oMath>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1</m:t>
            </m:r>
          </m:sub>
        </m:sSub>
      </m:oMath>
      <w:r>
        <w:rPr>
          <w:rFonts w:ascii="Times New Roman" w:hAnsi="Times New Roman" w:cs="Times New Roman" w:hint="eastAsia"/>
        </w:rPr>
        <w:t xml:space="preserve"> </w:t>
      </w:r>
      <w:r w:rsidRPr="002363E9">
        <w:rPr>
          <w:rFonts w:ascii="Times New Roman" w:hAnsi="Times New Roman" w:cs="Times New Roman"/>
        </w:rPr>
        <w:t xml:space="preserve">and </w:t>
      </w:r>
      <m:oMath>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2</m:t>
            </m:r>
          </m:sub>
        </m:sSub>
      </m:oMath>
      <w:r w:rsidRPr="002363E9">
        <w:rPr>
          <w:rFonts w:ascii="Times New Roman" w:hAnsi="Times New Roman" w:cs="Times New Roman"/>
        </w:rPr>
        <w:t xml:space="preserve"> are the coefficients for the seasonality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Pr="002363E9">
        <w:rPr>
          <w:rFonts w:ascii="Times New Roman" w:hAnsi="Times New Roman" w:cs="Times New Roman"/>
        </w:rPr>
        <w:t xml:space="preserve">, where </w:t>
      </w:r>
      <w:proofErr w:type="spellStart"/>
      <w:r>
        <w:rPr>
          <w:rFonts w:ascii="Cambria Math" w:hAnsi="Cambria Math" w:cs="Times New Roman" w:hint="eastAsia"/>
          <w:iCs/>
        </w:rPr>
        <w:t>expit</w:t>
      </w:r>
      <w:proofErr w:type="spellEnd"/>
      <w:r w:rsidRPr="002363E9">
        <w:rPr>
          <w:rFonts w:ascii="Times New Roman" w:hAnsi="Times New Roman" w:cs="Times New Roman"/>
        </w:rPr>
        <w:t xml:space="preserve"> </w:t>
      </w:r>
      <w:r>
        <w:rPr>
          <w:rFonts w:ascii="Times New Roman" w:hAnsi="Times New Roman" w:cs="Times New Roman" w:hint="eastAsia"/>
        </w:rPr>
        <w:t xml:space="preserve">(.) </w:t>
      </w:r>
      <w:r w:rsidRPr="002363E9">
        <w:rPr>
          <w:rFonts w:ascii="Times New Roman" w:hAnsi="Times New Roman" w:cs="Times New Roman"/>
        </w:rPr>
        <w:t xml:space="preserve">is the logistic sigmoid function (i.e., the inverse of logit function).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e,min</m:t>
            </m:r>
          </m:sub>
        </m:sSub>
      </m:oMath>
      <w:r w:rsidRPr="002363E9">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e,max</m:t>
            </m:r>
          </m:sub>
        </m:sSub>
        <m:r>
          <w:rPr>
            <w:rFonts w:ascii="Cambria Math" w:hAnsi="Cambria Math" w:cs="Times New Roman"/>
          </w:rPr>
          <m:t xml:space="preserve"> </m:t>
        </m:r>
      </m:oMath>
      <w:r w:rsidRPr="002363E9">
        <w:rPr>
          <w:rFonts w:ascii="Times New Roman" w:hAnsi="Times New Roman" w:cs="Times New Roman"/>
        </w:rPr>
        <w:t xml:space="preserve">provided the range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d>
          <m:dPr>
            <m:ctrlPr>
              <w:rPr>
                <w:rFonts w:ascii="Cambria Math" w:hAnsi="Cambria Math" w:cs="Times New Roman"/>
                <w:i/>
              </w:rPr>
            </m:ctrlPr>
          </m:dPr>
          <m:e>
            <m:r>
              <w:rPr>
                <w:rFonts w:ascii="Cambria Math" w:hAnsi="Cambria Math" w:cs="Times New Roman"/>
              </w:rPr>
              <m:t>t</m:t>
            </m:r>
          </m:e>
        </m:d>
      </m:oMath>
      <w:r w:rsidRPr="002363E9">
        <w:rPr>
          <w:rFonts w:ascii="Times New Roman" w:hAnsi="Times New Roman" w:cs="Times New Roman"/>
        </w:rPr>
        <w:t xml:space="preserve">, which are the possible minimum and maximum time-varying reproduction number for influenza infection respective.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m:t>
            </m:r>
            <m:r>
              <w:rPr>
                <w:rFonts w:ascii="Cambria Math" w:hAnsi="Cambria Math" w:cs="Times New Roman" w:hint="eastAsia"/>
              </w:rPr>
              <m:t>a</m:t>
            </m:r>
            <m:r>
              <w:rPr>
                <w:rFonts w:ascii="Cambria Math" w:hAnsi="Cambria Math" w:cs="Times New Roman"/>
              </w:rPr>
              <m:t>x</m:t>
            </m:r>
          </m:sub>
        </m:sSub>
        <m:r>
          <w:rPr>
            <w:rFonts w:ascii="Cambria Math" w:hAnsi="Cambria Math" w:cs="Times New Roman"/>
          </w:rPr>
          <m:t xml:space="preserve"> </m:t>
        </m:r>
      </m:oMath>
      <w:r w:rsidRPr="002363E9">
        <w:rPr>
          <w:rFonts w:ascii="Times New Roman" w:hAnsi="Times New Roman" w:cs="Times New Roman"/>
        </w:rPr>
        <w:t>is fixed as</w:t>
      </w:r>
      <w:r>
        <w:rPr>
          <w:rFonts w:ascii="Times New Roman" w:hAnsi="Times New Roman" w:cs="Times New Roman" w:hint="eastAsia"/>
        </w:rPr>
        <w:t xml:space="preserve"> 4</w:t>
      </w:r>
      <w:r w:rsidRPr="002363E9">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e,min</m:t>
            </m:r>
          </m:sub>
        </m:sSub>
      </m:oMath>
      <w:r w:rsidRPr="002363E9">
        <w:rPr>
          <w:rFonts w:ascii="Times New Roman" w:hAnsi="Times New Roman" w:cs="Times New Roman"/>
        </w:rPr>
        <w:t xml:space="preserve"> is fixed as 1</w:t>
      </w:r>
      <w:r>
        <w:rPr>
          <w:rFonts w:ascii="Times New Roman" w:hAnsi="Times New Roman" w:cs="Times New Roman" w:hint="eastAsia"/>
        </w:rPr>
        <w:t>.</w:t>
      </w:r>
    </w:p>
    <w:p w14:paraId="6E0A9731" w14:textId="77777777" w:rsidR="00047722" w:rsidRPr="00047722" w:rsidRDefault="00047722" w:rsidP="00047722">
      <w:pPr>
        <w:spacing w:line="360" w:lineRule="auto"/>
        <w:rPr>
          <w:rFonts w:ascii="Times New Roman" w:hAnsi="Times New Roman" w:cs="Times New Roman"/>
          <w:b/>
          <w:bCs/>
        </w:rPr>
        <w:sectPr w:rsidR="00047722" w:rsidRPr="00047722">
          <w:pgSz w:w="11906" w:h="16838"/>
          <w:pgMar w:top="1440" w:right="1800" w:bottom="1440" w:left="1800" w:header="851" w:footer="992" w:gutter="0"/>
          <w:cols w:space="425"/>
          <w:docGrid w:type="lines" w:linePitch="312"/>
        </w:sectPr>
      </w:pPr>
    </w:p>
    <w:p w14:paraId="55396B75" w14:textId="7D00310C" w:rsidR="00517CDF" w:rsidRPr="00FA2072" w:rsidRDefault="00517CDF" w:rsidP="00141CAE">
      <w:pPr>
        <w:spacing w:line="360" w:lineRule="auto"/>
        <w:rPr>
          <w:rFonts w:ascii="Times New Roman" w:eastAsia="宋体" w:hAnsi="Times New Roman" w:cs="Times New Roman"/>
          <w:sz w:val="24"/>
          <w:szCs w:val="24"/>
        </w:rPr>
      </w:pPr>
      <w:r w:rsidRPr="00FA2072">
        <w:rPr>
          <w:rFonts w:ascii="Times New Roman" w:hAnsi="Times New Roman" w:cs="Times New Roman"/>
          <w:noProof/>
        </w:rPr>
        <w:lastRenderedPageBreak/>
        <w:drawing>
          <wp:inline distT="0" distB="0" distL="0" distR="0" wp14:anchorId="1C41ED71" wp14:editId="283ED66D">
            <wp:extent cx="5274310" cy="2978150"/>
            <wp:effectExtent l="0" t="0" r="0" b="0"/>
            <wp:docPr id="16284722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978150"/>
                    </a:xfrm>
                    <a:prstGeom prst="rect">
                      <a:avLst/>
                    </a:prstGeom>
                    <a:noFill/>
                    <a:ln>
                      <a:noFill/>
                    </a:ln>
                  </pic:spPr>
                </pic:pic>
              </a:graphicData>
            </a:graphic>
          </wp:inline>
        </w:drawing>
      </w:r>
    </w:p>
    <w:p w14:paraId="01772813" w14:textId="482E10D8" w:rsidR="008C3902" w:rsidRPr="00FA2072" w:rsidRDefault="00990D83" w:rsidP="008C3902">
      <w:pPr>
        <w:spacing w:line="360" w:lineRule="auto"/>
        <w:ind w:firstLineChars="200" w:firstLine="420"/>
        <w:jc w:val="left"/>
        <w:rPr>
          <w:rFonts w:ascii="Times New Roman" w:hAnsi="Times New Roman" w:cs="Times New Roman"/>
          <w:b/>
          <w:bCs/>
        </w:rPr>
      </w:pPr>
      <w:proofErr w:type="spellStart"/>
      <w:r w:rsidRPr="00FA2072">
        <w:rPr>
          <w:rFonts w:ascii="Times New Roman" w:hAnsi="Times New Roman" w:cs="Times New Roman"/>
          <w:b/>
          <w:bCs/>
        </w:rPr>
        <w:t>e</w:t>
      </w:r>
      <w:r w:rsidR="00517CDF" w:rsidRPr="00FA2072">
        <w:rPr>
          <w:rFonts w:ascii="Times New Roman" w:hAnsi="Times New Roman" w:cs="Times New Roman"/>
          <w:b/>
          <w:bCs/>
        </w:rPr>
        <w:t>Figure</w:t>
      </w:r>
      <w:proofErr w:type="spellEnd"/>
      <w:r w:rsidR="00517CDF" w:rsidRPr="00FA2072">
        <w:rPr>
          <w:rFonts w:ascii="Times New Roman" w:hAnsi="Times New Roman" w:cs="Times New Roman"/>
          <w:b/>
          <w:bCs/>
        </w:rPr>
        <w:t xml:space="preserve"> </w:t>
      </w:r>
      <w:r w:rsidR="008C3902">
        <w:rPr>
          <w:rFonts w:ascii="Times New Roman" w:hAnsi="Times New Roman" w:cs="Times New Roman" w:hint="eastAsia"/>
          <w:b/>
          <w:bCs/>
        </w:rPr>
        <w:t>1</w:t>
      </w:r>
      <w:r w:rsidR="00517CDF" w:rsidRPr="00FA2072">
        <w:rPr>
          <w:rFonts w:ascii="Times New Roman" w:hAnsi="Times New Roman" w:cs="Times New Roman"/>
        </w:rPr>
        <w:t xml:space="preserve">: </w:t>
      </w:r>
      <w:bookmarkStart w:id="2" w:name="_Hlk173091720"/>
      <w:r w:rsidR="000A3C4C" w:rsidRPr="003B4859">
        <w:rPr>
          <w:rFonts w:ascii="Times New Roman" w:hAnsi="Times New Roman" w:cs="Times New Roman"/>
        </w:rPr>
        <w:t xml:space="preserve">Schematic illustration of the mechanistic model. The population is divided into 4 compartments, where </w:t>
      </w:r>
      <w:r w:rsidR="000A3C4C" w:rsidRPr="003B4859">
        <w:rPr>
          <w:rFonts w:ascii="Times New Roman" w:hAnsi="Times New Roman" w:cs="Times New Roman" w:hint="eastAsia"/>
        </w:rPr>
        <w:t>S, V</w:t>
      </w:r>
      <w:r w:rsidR="000A3C4C" w:rsidRPr="003B4859">
        <w:rPr>
          <w:rFonts w:ascii="Times New Roman" w:hAnsi="Times New Roman" w:cs="Times New Roman"/>
        </w:rPr>
        <w:t>,</w:t>
      </w:r>
      <w:r w:rsidR="000A3C4C" w:rsidRPr="003B4859">
        <w:rPr>
          <w:rFonts w:ascii="Times New Roman" w:hAnsi="Times New Roman" w:cs="Times New Roman" w:hint="eastAsia"/>
        </w:rPr>
        <w:t xml:space="preserve"> I and R</w:t>
      </w:r>
      <w:r w:rsidR="000A3C4C" w:rsidRPr="003B4859">
        <w:rPr>
          <w:rFonts w:ascii="Times New Roman" w:hAnsi="Times New Roman" w:cs="Times New Roman"/>
        </w:rPr>
        <w:t xml:space="preserve"> </w:t>
      </w:r>
      <w:r w:rsidR="000A3C4C">
        <w:rPr>
          <w:rFonts w:ascii="Times New Roman" w:hAnsi="Times New Roman" w:cs="Times New Roman"/>
        </w:rPr>
        <w:t>denote</w:t>
      </w:r>
      <w:r w:rsidR="000A3C4C" w:rsidRPr="003B4859">
        <w:rPr>
          <w:rFonts w:ascii="Times New Roman" w:hAnsi="Times New Roman" w:cs="Times New Roman"/>
        </w:rPr>
        <w:t xml:space="preserve"> the susceptible, vaccinated, infectious and recovered individuals in the population</w:t>
      </w:r>
      <w:r w:rsidR="000A3C4C" w:rsidRPr="003B4859">
        <w:rPr>
          <w:rFonts w:ascii="Times New Roman" w:eastAsia="等线" w:hAnsi="Times New Roman" w:cs="Times New Roman"/>
        </w:rPr>
        <w:t>,</w:t>
      </w:r>
      <w:r w:rsidR="000A3C4C" w:rsidRPr="003B4859">
        <w:rPr>
          <w:rFonts w:ascii="Times New Roman" w:hAnsi="Times New Roman" w:cs="Times New Roman"/>
        </w:rPr>
        <w:t xml:space="preserve"> respectively</w:t>
      </w:r>
      <w:r w:rsidR="000A3C4C">
        <w:rPr>
          <w:rFonts w:ascii="Times New Roman" w:hAnsi="Times New Roman" w:cs="Times New Roman"/>
        </w:rPr>
        <w:t>,</w:t>
      </w:r>
      <w:r w:rsidR="000A3C4C" w:rsidRPr="003B4859">
        <w:rPr>
          <w:rFonts w:ascii="Times New Roman" w:hAnsi="Times New Roman" w:cs="Times New Roman"/>
        </w:rPr>
        <w:t xml:space="preserve"> </w:t>
      </w:r>
      <w:r w:rsidR="000A3C4C">
        <w:rPr>
          <w:rFonts w:ascii="Times New Roman" w:eastAsia="等线" w:hAnsi="Times New Roman" w:cs="Times New Roman"/>
        </w:rPr>
        <w:t>and</w:t>
      </w:r>
      <w:r w:rsidR="000A3C4C" w:rsidRPr="003B4859">
        <w:rPr>
          <w:rFonts w:ascii="Times New Roman" w:eastAsia="等线" w:hAnsi="Times New Roman" w:cs="Times New Roman"/>
        </w:rPr>
        <w:t xml:space="preserve"> </w:t>
      </w:r>
      <m:oMath>
        <m:r>
          <w:rPr>
            <w:rFonts w:ascii="Cambria Math" w:hAnsi="Cambria Math"/>
          </w:rPr>
          <m:t>τ</m:t>
        </m:r>
        <m:d>
          <m:dPr>
            <m:ctrlPr>
              <w:rPr>
                <w:rFonts w:ascii="Cambria Math" w:hAnsi="Cambria Math"/>
                <w:i/>
              </w:rPr>
            </m:ctrlPr>
          </m:dPr>
          <m:e>
            <m:r>
              <w:rPr>
                <w:rFonts w:ascii="Cambria Math" w:hAnsi="Cambria Math"/>
              </w:rPr>
              <m:t>t</m:t>
            </m:r>
          </m:e>
        </m:d>
      </m:oMath>
      <w:r w:rsidR="000A3C4C" w:rsidRPr="003B4859">
        <w:rPr>
          <w:rFonts w:ascii="Times New Roman" w:hAnsi="Times New Roman" w:cs="Times New Roman" w:hint="eastAsia"/>
        </w:rPr>
        <w:t xml:space="preserve"> </w:t>
      </w:r>
      <w:r w:rsidR="000A3C4C" w:rsidRPr="003B4859">
        <w:rPr>
          <w:rFonts w:ascii="Times New Roman" w:hAnsi="Times New Roman" w:cs="Times New Roman"/>
        </w:rPr>
        <w:t>denotes the vaccination rate</w:t>
      </w:r>
      <w:r w:rsidR="000A3C4C">
        <w:rPr>
          <w:rFonts w:ascii="Times New Roman" w:hAnsi="Times New Roman" w:cs="Times New Roman"/>
        </w:rPr>
        <w:t>.</w:t>
      </w:r>
      <w:r w:rsidR="000A3C4C" w:rsidRPr="003B4859">
        <w:rPr>
          <w:rFonts w:ascii="Times New Roman" w:hAnsi="Times New Roman" w:cs="Times New Roman"/>
        </w:rPr>
        <w:t xml:space="preserve"> </w:t>
      </w:r>
      <w:r w:rsidR="000A3C4C">
        <w:rPr>
          <w:rFonts w:ascii="Times New Roman" w:hAnsi="Times New Roman" w:cs="Times New Roman"/>
        </w:rPr>
        <w:t>Notably,</w:t>
      </w:r>
      <w:r w:rsidR="000A3C4C" w:rsidRPr="003B4859">
        <w:rPr>
          <w:rFonts w:ascii="Times New Roman" w:hAnsi="Times New Roman" w:cs="Times New Roman"/>
        </w:rPr>
        <w:t xml:space="preserve"> vaccine-acquired immunity </w:t>
      </w:r>
      <w:r w:rsidR="000A3C4C" w:rsidRPr="003B4859">
        <w:rPr>
          <w:rFonts w:ascii="Times New Roman" w:eastAsia="等线" w:hAnsi="Times New Roman" w:cs="Times New Roman"/>
        </w:rPr>
        <w:t>wanes</w:t>
      </w:r>
      <w:r w:rsidR="000A3C4C" w:rsidRPr="003B4859">
        <w:rPr>
          <w:rFonts w:ascii="Times New Roman" w:hAnsi="Times New Roman" w:cs="Times New Roman"/>
        </w:rPr>
        <w:t xml:space="preserve"> at a mean of 1/</w:t>
      </w:r>
      <m:oMath>
        <m:sSub>
          <m:sSubPr>
            <m:ctrlPr>
              <w:rPr>
                <w:rFonts w:ascii="Cambria Math" w:hAnsi="Cambria Math"/>
                <w:i/>
              </w:rPr>
            </m:ctrlPr>
          </m:sSubPr>
          <m:e>
            <m:r>
              <w:rPr>
                <w:rFonts w:ascii="Cambria Math" w:hAnsi="Cambria Math"/>
              </w:rPr>
              <m:t>ρ</m:t>
            </m:r>
          </m:e>
          <m:sub>
            <m:r>
              <w:rPr>
                <w:rFonts w:ascii="Cambria Math" w:hAnsi="Cambria Math"/>
              </w:rPr>
              <m:t>V</m:t>
            </m:r>
          </m:sub>
        </m:sSub>
      </m:oMath>
      <w:r w:rsidR="000A3C4C" w:rsidRPr="003B4859">
        <w:rPr>
          <w:rFonts w:ascii="Times New Roman" w:hAnsi="Times New Roman" w:cs="Times New Roman" w:hint="eastAsia"/>
        </w:rPr>
        <w:t xml:space="preserve"> </w:t>
      </w:r>
      <w:r w:rsidR="000A3C4C" w:rsidRPr="003B4859">
        <w:rPr>
          <w:rFonts w:ascii="Times New Roman" w:hAnsi="Times New Roman" w:cs="Times New Roman"/>
        </w:rPr>
        <w:t xml:space="preserve">weeks. The process increment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m:t>
            </m:r>
          </m:sub>
        </m:sSub>
      </m:oMath>
      <w:r w:rsidR="000A3C4C" w:rsidRPr="003B4859">
        <w:rPr>
          <w:rFonts w:ascii="Times New Roman" w:hAnsi="Times New Roman" w:cs="Times New Roman"/>
        </w:rPr>
        <w:t xml:space="preserve"> is the incidence number from compartment</w:t>
      </w:r>
      <w:r w:rsidR="000A3C4C">
        <w:rPr>
          <w:rFonts w:ascii="Times New Roman" w:hAnsi="Times New Roman" w:cs="Times New Roman"/>
        </w:rPr>
        <w:t>s</w:t>
      </w:r>
      <w:r w:rsidR="000A3C4C" w:rsidRPr="003B4859">
        <w:rPr>
          <w:rFonts w:ascii="Times New Roman" w:hAnsi="Times New Roman" w:cs="Times New Roman"/>
        </w:rPr>
        <w:t xml:space="preserve"> </w:t>
      </w:r>
      <w:proofErr w:type="spellStart"/>
      <w:r w:rsidR="000A3C4C" w:rsidRPr="003B4859">
        <w:rPr>
          <w:rFonts w:ascii="Times New Roman" w:hAnsi="Times New Roman" w:cs="Times New Roman" w:hint="eastAsia"/>
        </w:rPr>
        <w:t>S</w:t>
      </w:r>
      <w:proofErr w:type="spellEnd"/>
      <w:r w:rsidR="000A3C4C" w:rsidRPr="003B4859">
        <w:rPr>
          <w:rFonts w:ascii="Times New Roman" w:hAnsi="Times New Roman" w:cs="Times New Roman"/>
        </w:rPr>
        <w:t xml:space="preserve"> to</w:t>
      </w:r>
      <w:r w:rsidR="000A3C4C" w:rsidRPr="003B4859">
        <w:rPr>
          <w:rFonts w:ascii="Times New Roman" w:hAnsi="Times New Roman" w:cs="Times New Roman" w:hint="eastAsia"/>
        </w:rPr>
        <w:t xml:space="preserve"> I</w:t>
      </w:r>
      <w:r w:rsidR="000A3C4C" w:rsidRPr="003B4859">
        <w:rPr>
          <w:rFonts w:ascii="Times New Roman" w:hAnsi="Times New Roman" w:cs="Times New Roman"/>
        </w:rPr>
        <w:t xml:space="preserve"> with transmissibility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hint="eastAsia"/>
              </w:rPr>
              <m:t>e</m:t>
            </m:r>
          </m:sub>
        </m:sSub>
        <m:r>
          <w:rPr>
            <w:rFonts w:ascii="Cambria Math" w:hAnsi="Cambria Math" w:cs="Times New Roman"/>
          </w:rPr>
          <m:t>(t)</m:t>
        </m:r>
      </m:oMath>
      <w:r w:rsidR="000A3C4C" w:rsidRPr="003B4859">
        <w:rPr>
          <w:rFonts w:ascii="Times New Roman" w:hAnsi="Times New Roman" w:cs="Times New Roman"/>
        </w:rPr>
        <w:t>, and the process increment</w:t>
      </w:r>
      <w:r w:rsidR="000A3C4C" w:rsidRPr="003B4859">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V</m:t>
            </m:r>
          </m:sub>
        </m:sSub>
      </m:oMath>
      <w:r w:rsidR="000A3C4C" w:rsidRPr="003B4859">
        <w:rPr>
          <w:rFonts w:ascii="Times New Roman" w:hAnsi="Times New Roman" w:cs="Times New Roman"/>
        </w:rPr>
        <w:t xml:space="preserve"> is the incidence number from compartment</w:t>
      </w:r>
      <w:r w:rsidR="000A3C4C">
        <w:rPr>
          <w:rFonts w:ascii="Times New Roman" w:hAnsi="Times New Roman" w:cs="Times New Roman"/>
        </w:rPr>
        <w:t>s</w:t>
      </w:r>
      <w:r w:rsidR="000A3C4C" w:rsidRPr="003B4859">
        <w:rPr>
          <w:rFonts w:ascii="Times New Roman" w:hAnsi="Times New Roman" w:cs="Times New Roman"/>
        </w:rPr>
        <w:t xml:space="preserve"> </w:t>
      </w:r>
      <w:r w:rsidR="000A3C4C" w:rsidRPr="003B4859">
        <w:rPr>
          <w:rFonts w:ascii="Times New Roman" w:hAnsi="Times New Roman" w:cs="Times New Roman" w:hint="eastAsia"/>
        </w:rPr>
        <w:t>V</w:t>
      </w:r>
      <w:r w:rsidR="000A3C4C" w:rsidRPr="003B4859">
        <w:rPr>
          <w:rFonts w:ascii="Times New Roman" w:hAnsi="Times New Roman" w:cs="Times New Roman"/>
        </w:rPr>
        <w:t xml:space="preserve"> to </w:t>
      </w:r>
      <w:r w:rsidR="000A3C4C" w:rsidRPr="003B4859">
        <w:rPr>
          <w:rFonts w:ascii="Times New Roman" w:hAnsi="Times New Roman" w:cs="Times New Roman" w:hint="eastAsia"/>
        </w:rPr>
        <w:t>I</w:t>
      </w:r>
      <w:r w:rsidR="000A3C4C" w:rsidRPr="003B4859">
        <w:rPr>
          <w:rFonts w:ascii="Times New Roman" w:hAnsi="Times New Roman" w:cs="Times New Roman"/>
        </w:rPr>
        <w:t xml:space="preserve"> with transmissibility (1</w:t>
      </w:r>
      <w:r w:rsidR="000A3C4C" w:rsidRPr="003B4859">
        <w:rPr>
          <w:rFonts w:ascii="Times New Roman" w:eastAsia="微软雅黑" w:hAnsi="Times New Roman" w:cs="Times New Roman" w:hint="eastAsia"/>
        </w:rPr>
        <w:t>-</w:t>
      </w:r>
      <m:oMath>
        <m:r>
          <w:rPr>
            <w:rFonts w:ascii="Cambria Math" w:eastAsia="微软雅黑" w:hAnsi="Cambria Math" w:cs="Times New Roman"/>
          </w:rPr>
          <m:t>ω</m:t>
        </m:r>
      </m:oMath>
      <w:r w:rsidR="000A3C4C" w:rsidRPr="003B4859">
        <w:rPr>
          <w:rFonts w:ascii="Times New Roman" w:eastAsia="微软雅黑" w:hAnsi="Times New Roman" w:cs="Times New Roman" w:hint="eastAsia"/>
        </w:rPr>
        <w:t>)</w:t>
      </w:r>
      <w:r w:rsidR="000A3C4C" w:rsidRPr="003B4859">
        <w:rPr>
          <w:rFonts w:ascii="Cambria Math" w:hAnsi="Cambria Math" w:cs="Times New Roman"/>
          <w:i/>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hint="eastAsia"/>
              </w:rPr>
              <m:t>e</m:t>
            </m:r>
          </m:sub>
        </m:sSub>
        <m:r>
          <w:rPr>
            <w:rFonts w:ascii="Cambria Math" w:hAnsi="Cambria Math" w:cs="Times New Roman"/>
          </w:rPr>
          <m:t>(t)</m:t>
        </m:r>
      </m:oMath>
      <w:r w:rsidR="000A3C4C" w:rsidRPr="003B4859">
        <w:rPr>
          <w:rFonts w:ascii="Times New Roman" w:hAnsi="Times New Roman" w:cs="Times New Roman"/>
        </w:rPr>
        <w:t xml:space="preserve"> under the leaky vaccine assumption of vaccine efficacy </w:t>
      </w:r>
      <m:oMath>
        <m:r>
          <w:rPr>
            <w:rFonts w:ascii="Cambria Math" w:eastAsia="微软雅黑" w:hAnsi="Cambria Math" w:cs="Times New Roman"/>
          </w:rPr>
          <m:t>ω</m:t>
        </m:r>
      </m:oMath>
      <w:r w:rsidR="000A3C4C" w:rsidRPr="003B4859">
        <w:rPr>
          <w:rFonts w:ascii="Times New Roman" w:hAnsi="Times New Roman" w:cs="Times New Roman"/>
        </w:rPr>
        <w:t xml:space="preserve">. The infectious population </w:t>
      </w:r>
      <w:r w:rsidR="000A3C4C">
        <w:rPr>
          <w:rFonts w:ascii="Times New Roman" w:hAnsi="Times New Roman" w:cs="Times New Roman"/>
        </w:rPr>
        <w:t>exhibits</w:t>
      </w:r>
      <w:r w:rsidR="000A3C4C" w:rsidRPr="003B4859">
        <w:rPr>
          <w:rFonts w:ascii="Times New Roman" w:hAnsi="Times New Roman" w:cs="Times New Roman"/>
        </w:rPr>
        <w:t xml:space="preserve"> </w:t>
      </w:r>
      <w:r w:rsidR="000A3C4C" w:rsidRPr="003B4859">
        <w:rPr>
          <w:rFonts w:ascii="Times New Roman" w:eastAsia="等线" w:hAnsi="Times New Roman" w:cs="Times New Roman"/>
        </w:rPr>
        <w:t>an</w:t>
      </w:r>
      <w:r w:rsidR="000A3C4C" w:rsidRPr="003B4859">
        <w:rPr>
          <w:rFonts w:ascii="Times New Roman" w:hAnsi="Times New Roman" w:cs="Times New Roman"/>
        </w:rPr>
        <w:t xml:space="preserve"> infectious period of a mean of 1/</w:t>
      </w:r>
      <m:oMath>
        <m:r>
          <w:rPr>
            <w:rFonts w:ascii="Cambria Math" w:hAnsi="Cambria Math" w:cs="Times New Roman"/>
          </w:rPr>
          <m:t>γ</m:t>
        </m:r>
      </m:oMath>
      <w:r w:rsidR="000A3C4C" w:rsidRPr="003B4859">
        <w:rPr>
          <w:rFonts w:ascii="Times New Roman" w:hAnsi="Times New Roman" w:cs="Times New Roman"/>
        </w:rPr>
        <w:t xml:space="preserve"> weeks and </w:t>
      </w:r>
      <w:r w:rsidR="000A3C4C">
        <w:rPr>
          <w:rFonts w:ascii="Times New Roman" w:hAnsi="Times New Roman" w:cs="Times New Roman"/>
        </w:rPr>
        <w:t>can</w:t>
      </w:r>
      <w:r w:rsidR="000A3C4C" w:rsidRPr="003B4859">
        <w:rPr>
          <w:rFonts w:ascii="Times New Roman" w:hAnsi="Times New Roman" w:cs="Times New Roman"/>
        </w:rPr>
        <w:t xml:space="preserve"> transit to compartment </w:t>
      </w:r>
      <w:r w:rsidR="000A3C4C" w:rsidRPr="003B4859">
        <w:rPr>
          <w:rFonts w:ascii="Times New Roman" w:hAnsi="Times New Roman" w:cs="Times New Roman" w:hint="eastAsia"/>
        </w:rPr>
        <w:t>R</w:t>
      </w:r>
      <w:r w:rsidR="000A3C4C" w:rsidRPr="003B4859">
        <w:rPr>
          <w:rFonts w:ascii="Times New Roman" w:hAnsi="Times New Roman" w:cs="Times New Roman"/>
        </w:rPr>
        <w:t xml:space="preserve"> when recovered, while their infection-acquired immunity </w:t>
      </w:r>
      <w:r w:rsidR="000A3C4C">
        <w:rPr>
          <w:rFonts w:ascii="Times New Roman" w:hAnsi="Times New Roman" w:cs="Times New Roman"/>
        </w:rPr>
        <w:t>wanes</w:t>
      </w:r>
      <w:r w:rsidR="000A3C4C" w:rsidRPr="003B4859">
        <w:rPr>
          <w:rFonts w:ascii="Times New Roman" w:hAnsi="Times New Roman" w:cs="Times New Roman"/>
        </w:rPr>
        <w:t xml:space="preserve"> 1/</w:t>
      </w:r>
      <m:oMath>
        <m:sSub>
          <m:sSubPr>
            <m:ctrlPr>
              <w:rPr>
                <w:rFonts w:ascii="Cambria Math" w:hAnsi="Cambria Math"/>
                <w:i/>
              </w:rPr>
            </m:ctrlPr>
          </m:sSubPr>
          <m:e>
            <m:r>
              <w:rPr>
                <w:rFonts w:ascii="Cambria Math" w:hAnsi="Cambria Math"/>
              </w:rPr>
              <m:t>ρ</m:t>
            </m:r>
          </m:e>
          <m:sub>
            <m:r>
              <w:rPr>
                <w:rFonts w:ascii="Cambria Math" w:hAnsi="Cambria Math"/>
              </w:rPr>
              <m:t>R</m:t>
            </m:r>
          </m:sub>
        </m:sSub>
      </m:oMath>
      <w:r w:rsidR="000A3C4C" w:rsidRPr="003B4859">
        <w:rPr>
          <w:rFonts w:ascii="Times New Roman" w:hAnsi="Times New Roman" w:cs="Times New Roman"/>
        </w:rPr>
        <w:t xml:space="preserve"> weeks later </w:t>
      </w:r>
      <w:r w:rsidR="000A3C4C">
        <w:rPr>
          <w:rFonts w:ascii="Times New Roman" w:hAnsi="Times New Roman" w:cs="Times New Roman"/>
        </w:rPr>
        <w:t>(mean), when</w:t>
      </w:r>
      <w:r w:rsidR="000A3C4C" w:rsidRPr="003B4859">
        <w:rPr>
          <w:rFonts w:ascii="Times New Roman" w:hAnsi="Times New Roman" w:cs="Times New Roman"/>
        </w:rPr>
        <w:t xml:space="preserve"> they bec</w:t>
      </w:r>
      <w:r w:rsidR="000A3C4C">
        <w:rPr>
          <w:rFonts w:ascii="Times New Roman" w:hAnsi="Times New Roman" w:cs="Times New Roman"/>
        </w:rPr>
        <w:t>o</w:t>
      </w:r>
      <w:r w:rsidR="000A3C4C" w:rsidRPr="003B4859">
        <w:rPr>
          <w:rFonts w:ascii="Times New Roman" w:hAnsi="Times New Roman" w:cs="Times New Roman"/>
        </w:rPr>
        <w:t>me susceptible again.</w:t>
      </w:r>
      <w:bookmarkEnd w:id="2"/>
    </w:p>
    <w:p w14:paraId="5349108E" w14:textId="77777777" w:rsidR="008C3902" w:rsidRPr="00FA2072" w:rsidRDefault="008C3902" w:rsidP="008C3902">
      <w:pPr>
        <w:spacing w:line="360" w:lineRule="auto"/>
        <w:ind w:firstLineChars="200" w:firstLine="420"/>
        <w:jc w:val="center"/>
        <w:rPr>
          <w:rFonts w:ascii="Times New Roman" w:hAnsi="Times New Roman" w:cs="Times New Roman"/>
          <w:b/>
          <w:bCs/>
        </w:rPr>
      </w:pPr>
      <w:r w:rsidRPr="00FA2072">
        <w:rPr>
          <w:rFonts w:ascii="Times New Roman" w:hAnsi="Times New Roman" w:cs="Times New Roman"/>
          <w:noProof/>
        </w:rPr>
        <w:lastRenderedPageBreak/>
        <w:drawing>
          <wp:inline distT="0" distB="0" distL="0" distR="0" wp14:anchorId="70DB5A57" wp14:editId="2A25A99A">
            <wp:extent cx="4572000" cy="2743200"/>
            <wp:effectExtent l="0" t="0" r="0" b="0"/>
            <wp:docPr id="1515063091" name="图表 1">
              <a:extLst xmlns:a="http://schemas.openxmlformats.org/drawingml/2006/main">
                <a:ext uri="{FF2B5EF4-FFF2-40B4-BE49-F238E27FC236}">
                  <a16:creationId xmlns:a16="http://schemas.microsoft.com/office/drawing/2014/main" id="{DC4184F4-8C26-FE8E-CC41-7DA263DF4F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50D0582" w14:textId="13A4AC7D" w:rsidR="008C3902" w:rsidRPr="00FA2072" w:rsidRDefault="008C3902" w:rsidP="008C3902">
      <w:pPr>
        <w:widowControl/>
        <w:shd w:val="clear" w:color="auto" w:fill="FFFFFF"/>
        <w:jc w:val="left"/>
        <w:rPr>
          <w:rFonts w:ascii="Times New Roman" w:eastAsia="宋体" w:hAnsi="Times New Roman" w:cs="Times New Roman"/>
          <w:kern w:val="0"/>
          <w:sz w:val="24"/>
          <w:szCs w:val="24"/>
        </w:rPr>
      </w:pPr>
      <w:proofErr w:type="spellStart"/>
      <w:r w:rsidRPr="00FA2072">
        <w:rPr>
          <w:rFonts w:ascii="Times New Roman" w:hAnsi="Times New Roman" w:cs="Times New Roman"/>
          <w:b/>
          <w:bCs/>
        </w:rPr>
        <w:t>eFigure</w:t>
      </w:r>
      <w:proofErr w:type="spellEnd"/>
      <w:r w:rsidRPr="00FA2072">
        <w:rPr>
          <w:rFonts w:ascii="Times New Roman" w:hAnsi="Times New Roman" w:cs="Times New Roman"/>
          <w:b/>
          <w:bCs/>
        </w:rPr>
        <w:t xml:space="preserve"> </w:t>
      </w:r>
      <w:r>
        <w:rPr>
          <w:rFonts w:ascii="Times New Roman" w:hAnsi="Times New Roman" w:cs="Times New Roman" w:hint="eastAsia"/>
          <w:b/>
          <w:bCs/>
        </w:rPr>
        <w:t>2</w:t>
      </w:r>
      <w:r w:rsidRPr="00FA2072">
        <w:rPr>
          <w:rFonts w:ascii="Times New Roman" w:hAnsi="Times New Roman" w:cs="Times New Roman"/>
        </w:rPr>
        <w:t>:</w:t>
      </w:r>
      <w:r w:rsidRPr="00FA2072">
        <w:rPr>
          <w:rFonts w:ascii="Times New Roman" w:hAnsi="Times New Roman" w:cs="Times New Roman"/>
          <w:color w:val="5B5B5B"/>
        </w:rPr>
        <w:t xml:space="preserve"> </w:t>
      </w:r>
      <w:r w:rsidR="00B336EA" w:rsidRPr="00B336EA">
        <w:rPr>
          <w:rFonts w:ascii="Times New Roman" w:eastAsia="宋体" w:hAnsi="Times New Roman" w:cs="Times New Roman" w:hint="eastAsia"/>
          <w:kern w:val="0"/>
          <w:sz w:val="24"/>
          <w:szCs w:val="24"/>
        </w:rPr>
        <w:t xml:space="preserve">The </w:t>
      </w:r>
      <w:r w:rsidRPr="00FA2072">
        <w:rPr>
          <w:rFonts w:ascii="Times New Roman" w:eastAsia="宋体" w:hAnsi="Times New Roman" w:cs="Times New Roman"/>
          <w:kern w:val="0"/>
          <w:sz w:val="24"/>
          <w:szCs w:val="24"/>
        </w:rPr>
        <w:fldChar w:fldCharType="begin"/>
      </w:r>
      <w:r w:rsidRPr="00FA2072">
        <w:rPr>
          <w:rFonts w:ascii="Times New Roman" w:eastAsia="宋体" w:hAnsi="Times New Roman" w:cs="Times New Roman"/>
          <w:kern w:val="0"/>
          <w:sz w:val="24"/>
          <w:szCs w:val="24"/>
        </w:rPr>
        <w:instrText>HYPERLINK "https://ourworldindata.org/explorers/coronavirus-data-explorer?uniformYAxis=0&amp;country=~CHN&amp;hideControls=true&amp;Metric=Stringency+index&amp;Interval=7-day+rolling+average&amp;Relative+to+Population=true&amp;Color+by+test+positivity=false" \t "_blank"</w:instrText>
      </w:r>
      <w:r w:rsidRPr="00FA2072">
        <w:rPr>
          <w:rFonts w:ascii="Times New Roman" w:eastAsia="宋体" w:hAnsi="Times New Roman" w:cs="Times New Roman"/>
          <w:kern w:val="0"/>
          <w:sz w:val="24"/>
          <w:szCs w:val="24"/>
        </w:rPr>
      </w:r>
      <w:r w:rsidRPr="00FA2072">
        <w:rPr>
          <w:rFonts w:ascii="Times New Roman" w:eastAsia="宋体" w:hAnsi="Times New Roman" w:cs="Times New Roman"/>
          <w:kern w:val="0"/>
          <w:sz w:val="24"/>
          <w:szCs w:val="24"/>
        </w:rPr>
        <w:fldChar w:fldCharType="separate"/>
      </w:r>
      <w:r w:rsidRPr="00FA2072">
        <w:rPr>
          <w:rFonts w:ascii="Times New Roman" w:eastAsia="宋体" w:hAnsi="Times New Roman" w:cs="Times New Roman"/>
          <w:kern w:val="0"/>
          <w:sz w:val="24"/>
          <w:szCs w:val="24"/>
        </w:rPr>
        <w:t xml:space="preserve">Stringency Index </w:t>
      </w:r>
      <w:r w:rsidR="00B336EA">
        <w:rPr>
          <w:rFonts w:ascii="Times New Roman" w:eastAsia="宋体" w:hAnsi="Times New Roman" w:cs="Times New Roman" w:hint="eastAsia"/>
          <w:kern w:val="0"/>
          <w:sz w:val="24"/>
          <w:szCs w:val="24"/>
        </w:rPr>
        <w:t xml:space="preserve">from 2020 to 2022 </w:t>
      </w:r>
      <w:r w:rsidRPr="00FA2072">
        <w:rPr>
          <w:rFonts w:ascii="Times New Roman" w:eastAsia="宋体" w:hAnsi="Times New Roman" w:cs="Times New Roman"/>
          <w:kern w:val="0"/>
          <w:sz w:val="24"/>
          <w:szCs w:val="24"/>
        </w:rPr>
        <w:t>in Beijing, China. The stringency index is a composite measure based on nine response indicators, rescaled to a value from 0 to 100 (100 = strictest).</w:t>
      </w:r>
    </w:p>
    <w:p w14:paraId="4F991D13" w14:textId="77777777" w:rsidR="008C3902" w:rsidRPr="00FA2072" w:rsidRDefault="008C3902" w:rsidP="008C3902">
      <w:pPr>
        <w:widowControl/>
        <w:shd w:val="clear" w:color="auto" w:fill="FFFFFF"/>
        <w:jc w:val="left"/>
        <w:rPr>
          <w:rFonts w:ascii="Times New Roman" w:eastAsia="宋体" w:hAnsi="Times New Roman" w:cs="Times New Roman"/>
          <w:kern w:val="0"/>
          <w:sz w:val="24"/>
          <w:szCs w:val="24"/>
        </w:rPr>
      </w:pPr>
    </w:p>
    <w:p w14:paraId="69CD06E1" w14:textId="3FFD3B5E" w:rsidR="000A3C4C" w:rsidRPr="00FA2072" w:rsidRDefault="008C3902" w:rsidP="008C3902">
      <w:pPr>
        <w:jc w:val="left"/>
        <w:rPr>
          <w:rFonts w:ascii="Times New Roman" w:hAnsi="Times New Roman" w:cs="Times New Roman"/>
        </w:rPr>
        <w:sectPr w:rsidR="000A3C4C" w:rsidRPr="00FA2072">
          <w:pgSz w:w="11906" w:h="16838"/>
          <w:pgMar w:top="1440" w:right="1800" w:bottom="1440" w:left="1800" w:header="851" w:footer="992" w:gutter="0"/>
          <w:cols w:space="425"/>
          <w:docGrid w:type="lines" w:linePitch="312"/>
        </w:sectPr>
      </w:pPr>
      <w:r w:rsidRPr="00FA2072">
        <w:rPr>
          <w:rFonts w:ascii="Times New Roman" w:eastAsia="宋体" w:hAnsi="Times New Roman" w:cs="Times New Roman"/>
          <w:kern w:val="0"/>
          <w:sz w:val="24"/>
          <w:szCs w:val="24"/>
        </w:rPr>
        <w:fldChar w:fldCharType="end"/>
      </w:r>
    </w:p>
    <w:p w14:paraId="280B8EF8" w14:textId="59B9EBA1" w:rsidR="00F86FD2" w:rsidRDefault="00F86FD2" w:rsidP="00F86FD2">
      <w:pPr>
        <w:spacing w:line="311" w:lineRule="auto"/>
        <w:ind w:right="520"/>
        <w:rPr>
          <w:rFonts w:hint="eastAsia"/>
        </w:rPr>
      </w:pPr>
      <w:proofErr w:type="spellStart"/>
      <w:r>
        <w:rPr>
          <w:rFonts w:hint="eastAsia"/>
          <w:b/>
          <w:bCs/>
        </w:rPr>
        <w:lastRenderedPageBreak/>
        <w:t>e</w:t>
      </w:r>
      <w:r>
        <w:rPr>
          <w:b/>
          <w:bCs/>
        </w:rPr>
        <w:t>Table</w:t>
      </w:r>
      <w:proofErr w:type="spellEnd"/>
      <w:r>
        <w:t xml:space="preserve">: </w:t>
      </w:r>
      <w:r w:rsidRPr="009601C4">
        <w:rPr>
          <w:rFonts w:ascii="Times New Roman" w:hAnsi="Times New Roman" w:cs="Times New Roman"/>
        </w:rPr>
        <w:t xml:space="preserve">Description of model parameters and variables with their mode of estimation under the scheme of mechanistic model as illustrated in </w:t>
      </w:r>
      <w:proofErr w:type="spellStart"/>
      <w:r w:rsidRPr="009601C4">
        <w:rPr>
          <w:rFonts w:ascii="Times New Roman" w:hAnsi="Times New Roman" w:cs="Times New Roman" w:hint="eastAsia"/>
        </w:rPr>
        <w:t>e</w:t>
      </w:r>
      <w:r w:rsidRPr="009601C4">
        <w:rPr>
          <w:rFonts w:ascii="Times New Roman" w:hAnsi="Times New Roman" w:cs="Times New Roman"/>
        </w:rPr>
        <w:t>Figure</w:t>
      </w:r>
      <w:proofErr w:type="spellEnd"/>
      <w:r w:rsidRPr="009601C4">
        <w:rPr>
          <w:rFonts w:ascii="Times New Roman" w:hAnsi="Times New Roman" w:cs="Times New Roman"/>
        </w:rPr>
        <w:t xml:space="preserve"> </w:t>
      </w:r>
      <w:r w:rsidR="000A1500">
        <w:rPr>
          <w:rFonts w:ascii="Times New Roman" w:hAnsi="Times New Roman" w:cs="Times New Roman" w:hint="eastAsia"/>
        </w:rPr>
        <w:t>1</w:t>
      </w:r>
    </w:p>
    <w:tbl>
      <w:tblPr>
        <w:tblStyle w:val="a9"/>
        <w:tblW w:w="8221" w:type="dxa"/>
        <w:tblInd w:w="421" w:type="dxa"/>
        <w:tblLook w:val="04A0" w:firstRow="1" w:lastRow="0" w:firstColumn="1" w:lastColumn="0" w:noHBand="0" w:noVBand="1"/>
      </w:tblPr>
      <w:tblGrid>
        <w:gridCol w:w="2344"/>
        <w:gridCol w:w="3326"/>
        <w:gridCol w:w="2551"/>
      </w:tblGrid>
      <w:tr w:rsidR="00F86FD2" w14:paraId="067B9D11" w14:textId="77777777" w:rsidTr="009601C4">
        <w:tc>
          <w:tcPr>
            <w:tcW w:w="2344" w:type="dxa"/>
            <w:vAlign w:val="bottom"/>
          </w:tcPr>
          <w:p w14:paraId="1E7DA45C" w14:textId="5327F7D6" w:rsidR="00F86FD2" w:rsidRPr="00F86FD2" w:rsidRDefault="00F86FD2" w:rsidP="009601C4">
            <w:pPr>
              <w:ind w:right="520"/>
              <w:jc w:val="center"/>
              <w:rPr>
                <w:rFonts w:ascii="Times New Roman" w:hAnsi="Times New Roman" w:cs="Times New Roman"/>
              </w:rPr>
            </w:pPr>
            <w:r w:rsidRPr="00F86FD2">
              <w:rPr>
                <w:rFonts w:ascii="Times New Roman" w:hAnsi="Times New Roman" w:cs="Times New Roman"/>
              </w:rPr>
              <w:t>Model variables and parameters</w:t>
            </w:r>
          </w:p>
        </w:tc>
        <w:tc>
          <w:tcPr>
            <w:tcW w:w="3326" w:type="dxa"/>
            <w:vAlign w:val="bottom"/>
          </w:tcPr>
          <w:p w14:paraId="551725BA" w14:textId="0DD20D67" w:rsidR="00F86FD2" w:rsidRPr="00F86FD2" w:rsidRDefault="00F86FD2" w:rsidP="009601C4">
            <w:pPr>
              <w:ind w:right="520"/>
              <w:jc w:val="center"/>
              <w:rPr>
                <w:rFonts w:ascii="Times New Roman" w:hAnsi="Times New Roman" w:cs="Times New Roman"/>
              </w:rPr>
            </w:pPr>
            <w:r w:rsidRPr="00F86FD2">
              <w:rPr>
                <w:rFonts w:ascii="Times New Roman" w:hAnsi="Times New Roman" w:cs="Times New Roman"/>
              </w:rPr>
              <w:t>Description</w:t>
            </w:r>
          </w:p>
        </w:tc>
        <w:tc>
          <w:tcPr>
            <w:tcW w:w="2551" w:type="dxa"/>
            <w:vAlign w:val="bottom"/>
          </w:tcPr>
          <w:p w14:paraId="740F3545" w14:textId="7A03E858" w:rsidR="00F86FD2" w:rsidRPr="00F86FD2" w:rsidRDefault="00F86FD2" w:rsidP="009601C4">
            <w:pPr>
              <w:ind w:right="520"/>
              <w:jc w:val="center"/>
              <w:rPr>
                <w:rFonts w:ascii="Times New Roman" w:hAnsi="Times New Roman" w:cs="Times New Roman"/>
              </w:rPr>
            </w:pPr>
            <w:r w:rsidRPr="00F86FD2">
              <w:rPr>
                <w:rFonts w:ascii="Times New Roman" w:hAnsi="Times New Roman" w:cs="Times New Roman"/>
              </w:rPr>
              <w:t>Values and mode of estimation</w:t>
            </w:r>
          </w:p>
        </w:tc>
      </w:tr>
      <w:tr w:rsidR="00F86FD2" w14:paraId="742189D8" w14:textId="77777777" w:rsidTr="009601C4">
        <w:tc>
          <w:tcPr>
            <w:tcW w:w="2344" w:type="dxa"/>
          </w:tcPr>
          <w:p w14:paraId="4F455889" w14:textId="0971C6F7" w:rsidR="00F86FD2" w:rsidRPr="00F86FD2" w:rsidRDefault="00F86FD2" w:rsidP="009601C4">
            <w:pPr>
              <w:ind w:right="520"/>
              <w:jc w:val="center"/>
              <w:rPr>
                <w:rFonts w:ascii="Times New Roman" w:hAnsi="Times New Roman" w:cs="Times New Roman"/>
              </w:rPr>
            </w:pPr>
            <w:r w:rsidRPr="00F86FD2">
              <w:rPr>
                <w:rFonts w:ascii="Times New Roman" w:hAnsi="Times New Roman" w:cs="Times New Roman"/>
              </w:rPr>
              <w:t>S</w:t>
            </w:r>
            <w:r w:rsidR="00BB3C3B">
              <w:rPr>
                <w:rFonts w:ascii="Times New Roman" w:hAnsi="Times New Roman" w:cs="Times New Roman" w:hint="eastAsia"/>
              </w:rPr>
              <w:t xml:space="preserve"> </w:t>
            </w:r>
            <w:r w:rsidRPr="00F86FD2">
              <w:rPr>
                <w:rFonts w:ascii="Times New Roman" w:hAnsi="Times New Roman" w:cs="Times New Roman"/>
              </w:rPr>
              <w:t>(t)</w:t>
            </w:r>
          </w:p>
        </w:tc>
        <w:tc>
          <w:tcPr>
            <w:tcW w:w="3326" w:type="dxa"/>
            <w:vAlign w:val="bottom"/>
          </w:tcPr>
          <w:p w14:paraId="326264ED" w14:textId="097F3CA1"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Susceptible individuals at time</w:t>
            </w:r>
          </w:p>
        </w:tc>
        <w:tc>
          <w:tcPr>
            <w:tcW w:w="2551" w:type="dxa"/>
            <w:vAlign w:val="bottom"/>
          </w:tcPr>
          <w:p w14:paraId="03C693D2" w14:textId="72A62F89"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Estimated by model</w:t>
            </w:r>
          </w:p>
        </w:tc>
      </w:tr>
      <w:tr w:rsidR="00F86FD2" w14:paraId="65CC49B1" w14:textId="77777777" w:rsidTr="009601C4">
        <w:tc>
          <w:tcPr>
            <w:tcW w:w="2344" w:type="dxa"/>
          </w:tcPr>
          <w:p w14:paraId="45B22A44" w14:textId="381B46A4" w:rsidR="00F86FD2" w:rsidRPr="00F86FD2" w:rsidRDefault="00F86FD2" w:rsidP="009601C4">
            <w:pPr>
              <w:ind w:right="520"/>
              <w:jc w:val="center"/>
              <w:rPr>
                <w:rFonts w:ascii="Times New Roman" w:hAnsi="Times New Roman" w:cs="Times New Roman"/>
              </w:rPr>
            </w:pPr>
            <w:r>
              <w:rPr>
                <w:rFonts w:ascii="Times New Roman" w:hAnsi="Times New Roman" w:cs="Times New Roman" w:hint="eastAsia"/>
              </w:rPr>
              <w:t>V</w:t>
            </w:r>
            <w:r w:rsidR="00BB3C3B">
              <w:rPr>
                <w:rFonts w:ascii="Times New Roman" w:hAnsi="Times New Roman" w:cs="Times New Roman" w:hint="eastAsia"/>
              </w:rPr>
              <w:t xml:space="preserve"> </w:t>
            </w:r>
            <w:r>
              <w:rPr>
                <w:rFonts w:ascii="Times New Roman" w:hAnsi="Times New Roman" w:cs="Times New Roman" w:hint="eastAsia"/>
              </w:rPr>
              <w:t>(t)</w:t>
            </w:r>
          </w:p>
        </w:tc>
        <w:tc>
          <w:tcPr>
            <w:tcW w:w="3326" w:type="dxa"/>
            <w:vAlign w:val="bottom"/>
          </w:tcPr>
          <w:p w14:paraId="5F0C43D9" w14:textId="7145B2FE"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Vaccinated individuals at time</w:t>
            </w:r>
          </w:p>
        </w:tc>
        <w:tc>
          <w:tcPr>
            <w:tcW w:w="2551" w:type="dxa"/>
            <w:vAlign w:val="bottom"/>
          </w:tcPr>
          <w:p w14:paraId="7493D12B" w14:textId="6C7A986C"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Estimated by model</w:t>
            </w:r>
          </w:p>
        </w:tc>
      </w:tr>
      <w:tr w:rsidR="00F86FD2" w14:paraId="3853B01B" w14:textId="77777777" w:rsidTr="009601C4">
        <w:tc>
          <w:tcPr>
            <w:tcW w:w="2344" w:type="dxa"/>
          </w:tcPr>
          <w:p w14:paraId="6933FADE" w14:textId="77675A8D" w:rsidR="00F86FD2" w:rsidRPr="00F86FD2" w:rsidRDefault="00F86FD2" w:rsidP="009601C4">
            <w:pPr>
              <w:ind w:right="520"/>
              <w:jc w:val="center"/>
              <w:rPr>
                <w:rFonts w:ascii="Times New Roman" w:hAnsi="Times New Roman" w:cs="Times New Roman"/>
              </w:rPr>
            </w:pPr>
            <w:r>
              <w:rPr>
                <w:rFonts w:ascii="Times New Roman" w:hAnsi="Times New Roman" w:cs="Times New Roman" w:hint="eastAsia"/>
              </w:rPr>
              <w:t>I</w:t>
            </w:r>
            <w:r w:rsidR="00BB3C3B">
              <w:rPr>
                <w:rFonts w:ascii="Times New Roman" w:hAnsi="Times New Roman" w:cs="Times New Roman" w:hint="eastAsia"/>
              </w:rPr>
              <w:t xml:space="preserve"> </w:t>
            </w:r>
            <w:r>
              <w:rPr>
                <w:rFonts w:ascii="Times New Roman" w:hAnsi="Times New Roman" w:cs="Times New Roman" w:hint="eastAsia"/>
              </w:rPr>
              <w:t>(t)</w:t>
            </w:r>
          </w:p>
        </w:tc>
        <w:tc>
          <w:tcPr>
            <w:tcW w:w="3326" w:type="dxa"/>
            <w:vAlign w:val="bottom"/>
          </w:tcPr>
          <w:p w14:paraId="0A2C0240" w14:textId="19F0B78E"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Infectious individuals at time</w:t>
            </w:r>
          </w:p>
        </w:tc>
        <w:tc>
          <w:tcPr>
            <w:tcW w:w="2551" w:type="dxa"/>
            <w:vAlign w:val="bottom"/>
          </w:tcPr>
          <w:p w14:paraId="555EFE6E" w14:textId="3636589A"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Estimated by model</w:t>
            </w:r>
          </w:p>
        </w:tc>
      </w:tr>
      <w:tr w:rsidR="00F86FD2" w14:paraId="5CA9F90F" w14:textId="77777777" w:rsidTr="009601C4">
        <w:tc>
          <w:tcPr>
            <w:tcW w:w="2344" w:type="dxa"/>
          </w:tcPr>
          <w:p w14:paraId="7D97D618" w14:textId="5309C018" w:rsidR="00F86FD2" w:rsidRPr="00F86FD2" w:rsidRDefault="00F86FD2" w:rsidP="009601C4">
            <w:pPr>
              <w:ind w:right="520"/>
              <w:jc w:val="center"/>
              <w:rPr>
                <w:rFonts w:ascii="Times New Roman" w:hAnsi="Times New Roman" w:cs="Times New Roman"/>
              </w:rPr>
            </w:pPr>
            <w:r>
              <w:rPr>
                <w:rFonts w:ascii="Times New Roman" w:hAnsi="Times New Roman" w:cs="Times New Roman" w:hint="eastAsia"/>
              </w:rPr>
              <w:t>R</w:t>
            </w:r>
            <w:r w:rsidR="00BB3C3B">
              <w:rPr>
                <w:rFonts w:ascii="Times New Roman" w:hAnsi="Times New Roman" w:cs="Times New Roman" w:hint="eastAsia"/>
              </w:rPr>
              <w:t xml:space="preserve"> </w:t>
            </w:r>
            <w:r>
              <w:rPr>
                <w:rFonts w:ascii="Times New Roman" w:hAnsi="Times New Roman" w:cs="Times New Roman" w:hint="eastAsia"/>
              </w:rPr>
              <w:t>(t)</w:t>
            </w:r>
          </w:p>
        </w:tc>
        <w:tc>
          <w:tcPr>
            <w:tcW w:w="3326" w:type="dxa"/>
            <w:vAlign w:val="bottom"/>
          </w:tcPr>
          <w:p w14:paraId="44FD5233" w14:textId="42BE9109"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Recovered individuals at time</w:t>
            </w:r>
          </w:p>
        </w:tc>
        <w:tc>
          <w:tcPr>
            <w:tcW w:w="2551" w:type="dxa"/>
            <w:vAlign w:val="bottom"/>
          </w:tcPr>
          <w:p w14:paraId="4547558E" w14:textId="5DF1DF0A"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Estimated by model</w:t>
            </w:r>
          </w:p>
        </w:tc>
      </w:tr>
      <w:tr w:rsidR="00F86FD2" w14:paraId="2DB0FB90" w14:textId="77777777" w:rsidTr="009601C4">
        <w:tc>
          <w:tcPr>
            <w:tcW w:w="2344" w:type="dxa"/>
          </w:tcPr>
          <w:p w14:paraId="7FC4916F" w14:textId="467D12F7" w:rsidR="00F86FD2" w:rsidRDefault="00000000" w:rsidP="009601C4">
            <w:pPr>
              <w:ind w:right="520"/>
              <w:jc w:val="center"/>
              <w:rPr>
                <w:rFonts w:hint="eastAsia"/>
              </w:rPr>
            </w:pPr>
            <m:oMathPara>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r>
                  <w:rPr>
                    <w:rFonts w:ascii="Cambria Math" w:hAnsi="Cambria Math" w:cs="Times New Roman"/>
                  </w:rPr>
                  <m:t>(t)</m:t>
                </m:r>
              </m:oMath>
            </m:oMathPara>
          </w:p>
        </w:tc>
        <w:tc>
          <w:tcPr>
            <w:tcW w:w="3326" w:type="dxa"/>
          </w:tcPr>
          <w:p w14:paraId="330C3920" w14:textId="468EBF92" w:rsidR="00F86FD2" w:rsidRPr="00F86FD2" w:rsidRDefault="00F86FD2" w:rsidP="00F86FD2">
            <w:pPr>
              <w:ind w:right="520"/>
              <w:rPr>
                <w:rFonts w:ascii="Times New Roman" w:hAnsi="Times New Roman" w:cs="Times New Roman"/>
              </w:rPr>
            </w:pPr>
            <w:r w:rsidRPr="00F86FD2">
              <w:rPr>
                <w:rFonts w:ascii="Times New Roman" w:hAnsi="Times New Roman" w:cs="Times New Roman"/>
              </w:rPr>
              <w:t>Transmission rate</w:t>
            </w:r>
          </w:p>
        </w:tc>
        <w:tc>
          <w:tcPr>
            <w:tcW w:w="2551" w:type="dxa"/>
          </w:tcPr>
          <w:p w14:paraId="76F84661" w14:textId="02515BBE" w:rsidR="00F86FD2" w:rsidRPr="00F86FD2" w:rsidRDefault="00F86FD2" w:rsidP="00F86FD2">
            <w:pPr>
              <w:ind w:right="520"/>
              <w:rPr>
                <w:rFonts w:ascii="Times New Roman" w:hAnsi="Times New Roman" w:cs="Times New Roman"/>
              </w:rPr>
            </w:pPr>
            <w:r w:rsidRPr="00F86FD2">
              <w:rPr>
                <w:rFonts w:ascii="Times New Roman" w:hAnsi="Times New Roman" w:cs="Times New Roman"/>
              </w:rPr>
              <w:t>Estimated by model</w:t>
            </w:r>
          </w:p>
        </w:tc>
      </w:tr>
      <w:tr w:rsidR="00F86FD2" w14:paraId="53296E64" w14:textId="77777777" w:rsidTr="009601C4">
        <w:tc>
          <w:tcPr>
            <w:tcW w:w="2344" w:type="dxa"/>
          </w:tcPr>
          <w:p w14:paraId="79AF94C2" w14:textId="6CEAACD9" w:rsidR="00F86FD2" w:rsidRDefault="009601C4" w:rsidP="009601C4">
            <w:pPr>
              <w:ind w:right="520"/>
              <w:jc w:val="center"/>
              <w:rPr>
                <w:rFonts w:hint="eastAsia"/>
              </w:rPr>
            </w:pPr>
            <m:oMathPara>
              <m:oMath>
                <m:r>
                  <w:rPr>
                    <w:rFonts w:ascii="Cambria Math" w:hAnsi="Cambria Math" w:cs="Times New Roman"/>
                  </w:rPr>
                  <m:t xml:space="preserve">τ </m:t>
                </m:r>
                <m:d>
                  <m:dPr>
                    <m:ctrlPr>
                      <w:rPr>
                        <w:rFonts w:ascii="Cambria Math" w:hAnsi="Cambria Math" w:cs="Times New Roman"/>
                        <w:i/>
                      </w:rPr>
                    </m:ctrlPr>
                  </m:dPr>
                  <m:e>
                    <m:r>
                      <w:rPr>
                        <w:rFonts w:ascii="Cambria Math" w:hAnsi="Cambria Math" w:cs="Times New Roman"/>
                      </w:rPr>
                      <m:t>t</m:t>
                    </m:r>
                  </m:e>
                </m:d>
              </m:oMath>
            </m:oMathPara>
          </w:p>
        </w:tc>
        <w:tc>
          <w:tcPr>
            <w:tcW w:w="3326" w:type="dxa"/>
          </w:tcPr>
          <w:p w14:paraId="5FEAC153" w14:textId="0AA70B08" w:rsidR="00F86FD2" w:rsidRPr="00F86FD2" w:rsidRDefault="00F86FD2" w:rsidP="00F86FD2">
            <w:pPr>
              <w:ind w:right="520"/>
              <w:rPr>
                <w:rFonts w:ascii="Times New Roman" w:hAnsi="Times New Roman" w:cs="Times New Roman"/>
              </w:rPr>
            </w:pPr>
            <w:r w:rsidRPr="00F86FD2">
              <w:rPr>
                <w:rFonts w:ascii="Times New Roman" w:hAnsi="Times New Roman" w:cs="Times New Roman"/>
              </w:rPr>
              <w:t>Vaccination rate</w:t>
            </w:r>
          </w:p>
        </w:tc>
        <w:tc>
          <w:tcPr>
            <w:tcW w:w="2551" w:type="dxa"/>
          </w:tcPr>
          <w:p w14:paraId="017A8A03" w14:textId="4CD81584" w:rsidR="00F86FD2" w:rsidRPr="00F86FD2" w:rsidRDefault="00F86FD2" w:rsidP="00F86FD2">
            <w:pPr>
              <w:ind w:right="520"/>
              <w:rPr>
                <w:rFonts w:ascii="Times New Roman" w:hAnsi="Times New Roman" w:cs="Times New Roman"/>
              </w:rPr>
            </w:pPr>
            <w:r w:rsidRPr="00F86FD2">
              <w:rPr>
                <w:rFonts w:ascii="Times New Roman" w:hAnsi="Times New Roman" w:cs="Times New Roman"/>
              </w:rPr>
              <w:t>Coverage: 9.4%</w:t>
            </w:r>
            <w:r w:rsidRPr="00F86FD2">
              <w:rPr>
                <w:rFonts w:ascii="Times New Roman" w:hAnsi="Times New Roman" w:cs="Times New Roman" w:hint="eastAsia"/>
              </w:rPr>
              <w:t xml:space="preserve"> </w:t>
            </w:r>
            <w:r w:rsidRPr="009601C4">
              <w:rPr>
                <w:rFonts w:ascii="Times New Roman" w:hAnsi="Times New Roman" w:cs="Times New Roman" w:hint="eastAsia"/>
              </w:rPr>
              <w:t>[</w:t>
            </w:r>
            <w:r w:rsidR="005B4F30">
              <w:rPr>
                <w:rFonts w:ascii="Times New Roman" w:hAnsi="Times New Roman" w:cs="Times New Roman" w:hint="eastAsia"/>
              </w:rPr>
              <w:t>3</w:t>
            </w:r>
            <w:r w:rsidRPr="009601C4">
              <w:rPr>
                <w:rFonts w:ascii="Times New Roman" w:hAnsi="Times New Roman" w:cs="Times New Roman" w:hint="eastAsia"/>
              </w:rPr>
              <w:t>]</w:t>
            </w:r>
          </w:p>
          <w:p w14:paraId="4C0767E4" w14:textId="4FC883F6" w:rsidR="00F86FD2" w:rsidRPr="00F86FD2" w:rsidRDefault="00F86FD2" w:rsidP="00F86FD2">
            <w:pPr>
              <w:ind w:right="520"/>
              <w:jc w:val="left"/>
              <w:rPr>
                <w:rFonts w:ascii="Times New Roman" w:hAnsi="Times New Roman" w:cs="Times New Roman"/>
              </w:rPr>
            </w:pPr>
            <w:r w:rsidRPr="00F86FD2">
              <w:rPr>
                <w:rFonts w:ascii="Times New Roman" w:hAnsi="Times New Roman" w:cs="Times New Roman"/>
              </w:rPr>
              <w:t>Vaccination</w:t>
            </w:r>
            <w:r w:rsidRPr="00F86FD2">
              <w:rPr>
                <w:rFonts w:ascii="Times New Roman" w:hAnsi="Times New Roman" w:cs="Times New Roman" w:hint="eastAsia"/>
              </w:rPr>
              <w:t xml:space="preserve"> </w:t>
            </w:r>
            <w:r w:rsidRPr="00F86FD2">
              <w:rPr>
                <w:rFonts w:ascii="Times New Roman" w:hAnsi="Times New Roman" w:cs="Times New Roman"/>
              </w:rPr>
              <w:t>Period</w:t>
            </w:r>
            <w:r w:rsidRPr="00F86FD2">
              <w:rPr>
                <w:rFonts w:ascii="Times New Roman" w:hAnsi="Times New Roman" w:cs="Times New Roman" w:hint="eastAsia"/>
              </w:rPr>
              <w:t>:</w:t>
            </w:r>
            <w:r w:rsidRPr="00F86FD2">
              <w:rPr>
                <w:rFonts w:ascii="Times New Roman" w:hAnsi="Times New Roman" w:cs="Times New Roman"/>
              </w:rPr>
              <w:t xml:space="preserve"> October</w:t>
            </w:r>
            <w:r w:rsidRPr="00F86FD2">
              <w:rPr>
                <w:rFonts w:ascii="Times New Roman" w:hAnsi="Times New Roman" w:cs="Times New Roman" w:hint="eastAsia"/>
              </w:rPr>
              <w:t>-</w:t>
            </w:r>
            <w:r w:rsidRPr="00F86FD2">
              <w:rPr>
                <w:rFonts w:ascii="Times New Roman" w:hAnsi="Times New Roman" w:cs="Times New Roman"/>
              </w:rPr>
              <w:t>December</w:t>
            </w:r>
          </w:p>
        </w:tc>
      </w:tr>
      <w:tr w:rsidR="00F86FD2" w14:paraId="1347F909" w14:textId="77777777" w:rsidTr="009601C4">
        <w:tc>
          <w:tcPr>
            <w:tcW w:w="2344" w:type="dxa"/>
          </w:tcPr>
          <w:p w14:paraId="777CE6FD" w14:textId="118D2760" w:rsidR="00F86FD2" w:rsidRPr="009601C4" w:rsidRDefault="009601C4" w:rsidP="009601C4">
            <w:pPr>
              <w:ind w:right="520"/>
              <w:jc w:val="center"/>
              <w:rPr>
                <w:rFonts w:ascii="Times New Roman" w:hAnsi="Times New Roman" w:cs="Times New Roman"/>
              </w:rPr>
            </w:pPr>
            <m:oMathPara>
              <m:oMath>
                <m:r>
                  <w:rPr>
                    <w:rFonts w:ascii="Cambria Math" w:hAnsi="Cambria Math" w:cs="Times New Roman"/>
                  </w:rPr>
                  <m:t>ω</m:t>
                </m:r>
              </m:oMath>
            </m:oMathPara>
          </w:p>
        </w:tc>
        <w:tc>
          <w:tcPr>
            <w:tcW w:w="3326" w:type="dxa"/>
          </w:tcPr>
          <w:p w14:paraId="0DB670FF" w14:textId="0D63761B" w:rsidR="00F86FD2" w:rsidRPr="009601C4" w:rsidRDefault="009601C4" w:rsidP="00F86FD2">
            <w:pPr>
              <w:spacing w:line="311" w:lineRule="auto"/>
              <w:ind w:right="520"/>
              <w:rPr>
                <w:rFonts w:ascii="Times New Roman" w:hAnsi="Times New Roman" w:cs="Times New Roman"/>
              </w:rPr>
            </w:pPr>
            <w:r w:rsidRPr="009601C4">
              <w:rPr>
                <w:rFonts w:ascii="Times New Roman" w:hAnsi="Times New Roman" w:cs="Times New Roman"/>
              </w:rPr>
              <w:t>Vaccine efficacy</w:t>
            </w:r>
          </w:p>
        </w:tc>
        <w:tc>
          <w:tcPr>
            <w:tcW w:w="2551" w:type="dxa"/>
          </w:tcPr>
          <w:p w14:paraId="2B19AE7F" w14:textId="58261F9F" w:rsidR="00F86FD2" w:rsidRPr="009601C4" w:rsidRDefault="009601C4" w:rsidP="00F86FD2">
            <w:pPr>
              <w:spacing w:line="311" w:lineRule="auto"/>
              <w:ind w:right="520"/>
              <w:rPr>
                <w:rFonts w:ascii="Times New Roman" w:hAnsi="Times New Roman" w:cs="Times New Roman"/>
              </w:rPr>
            </w:pPr>
            <w:r w:rsidRPr="009601C4">
              <w:rPr>
                <w:rFonts w:ascii="Times New Roman" w:hAnsi="Times New Roman" w:cs="Times New Roman"/>
              </w:rPr>
              <w:t xml:space="preserve">0.59 </w:t>
            </w:r>
            <w:r w:rsidRPr="009601C4">
              <w:rPr>
                <w:rFonts w:ascii="Times New Roman" w:hAnsi="Times New Roman" w:cs="Times New Roman" w:hint="eastAsia"/>
              </w:rPr>
              <w:t>[</w:t>
            </w:r>
            <w:r w:rsidR="005B4F30">
              <w:rPr>
                <w:rFonts w:ascii="Times New Roman" w:hAnsi="Times New Roman" w:cs="Times New Roman" w:hint="eastAsia"/>
              </w:rPr>
              <w:t>4</w:t>
            </w:r>
            <w:r w:rsidRPr="009601C4">
              <w:rPr>
                <w:rFonts w:ascii="Times New Roman" w:hAnsi="Times New Roman" w:cs="Times New Roman" w:hint="eastAsia"/>
              </w:rPr>
              <w:t>]</w:t>
            </w:r>
          </w:p>
        </w:tc>
      </w:tr>
      <w:tr w:rsidR="009601C4" w14:paraId="4A25D9D3" w14:textId="77777777" w:rsidTr="00FA16EC">
        <w:tc>
          <w:tcPr>
            <w:tcW w:w="2344" w:type="dxa"/>
          </w:tcPr>
          <w:p w14:paraId="27D0CF86" w14:textId="26CDC81E" w:rsidR="009601C4" w:rsidRPr="009601C4" w:rsidRDefault="009601C4" w:rsidP="009601C4">
            <w:pPr>
              <w:ind w:right="520"/>
              <w:jc w:val="center"/>
              <w:rPr>
                <w:rFonts w:ascii="Times New Roman" w:hAnsi="Times New Roman" w:cs="Times New Roman"/>
              </w:rPr>
            </w:pPr>
            <w:r w:rsidRPr="00FA2072">
              <w:rPr>
                <w:rFonts w:ascii="Times New Roman" w:hAnsi="Times New Roman" w:cs="Times New Roman"/>
              </w:rPr>
              <w:t>1/</w:t>
            </w:r>
            <m:oMath>
              <m:r>
                <w:rPr>
                  <w:rFonts w:ascii="Cambria Math" w:hAnsi="Cambria Math" w:cs="Times New Roman"/>
                </w:rPr>
                <m:t>γ</m:t>
              </m:r>
            </m:oMath>
          </w:p>
        </w:tc>
        <w:tc>
          <w:tcPr>
            <w:tcW w:w="3326" w:type="dxa"/>
            <w:vAlign w:val="bottom"/>
          </w:tcPr>
          <w:p w14:paraId="10B61216" w14:textId="1E6F0B8E" w:rsidR="009601C4" w:rsidRPr="009601C4" w:rsidRDefault="009601C4" w:rsidP="009601C4">
            <w:pPr>
              <w:spacing w:line="311" w:lineRule="auto"/>
              <w:ind w:right="520"/>
              <w:rPr>
                <w:rFonts w:ascii="Times New Roman" w:hAnsi="Times New Roman" w:cs="Times New Roman"/>
              </w:rPr>
            </w:pPr>
            <w:r w:rsidRPr="009601C4">
              <w:rPr>
                <w:rFonts w:ascii="Times New Roman" w:hAnsi="Times New Roman" w:cs="Times New Roman"/>
              </w:rPr>
              <w:t>Mean infectious period</w:t>
            </w:r>
          </w:p>
        </w:tc>
        <w:tc>
          <w:tcPr>
            <w:tcW w:w="2551" w:type="dxa"/>
          </w:tcPr>
          <w:p w14:paraId="33E097A1" w14:textId="663DC6DF" w:rsidR="009601C4" w:rsidRPr="009601C4" w:rsidRDefault="009601C4" w:rsidP="009601C4">
            <w:pPr>
              <w:spacing w:line="311" w:lineRule="auto"/>
              <w:ind w:right="520"/>
              <w:rPr>
                <w:rFonts w:ascii="Times New Roman" w:hAnsi="Times New Roman" w:cs="Times New Roman"/>
              </w:rPr>
            </w:pPr>
            <w:r w:rsidRPr="009601C4">
              <w:rPr>
                <w:rFonts w:ascii="Times New Roman" w:hAnsi="Times New Roman" w:cs="Times New Roman"/>
              </w:rPr>
              <w:t xml:space="preserve">4 days </w:t>
            </w:r>
            <w:r>
              <w:rPr>
                <w:rFonts w:ascii="Times New Roman" w:hAnsi="Times New Roman" w:cs="Times New Roman" w:hint="eastAsia"/>
              </w:rPr>
              <w:t>[</w:t>
            </w:r>
            <w:r w:rsidR="005B4F30">
              <w:rPr>
                <w:rFonts w:ascii="Times New Roman" w:hAnsi="Times New Roman" w:cs="Times New Roman" w:hint="eastAsia"/>
              </w:rPr>
              <w:t>5</w:t>
            </w:r>
            <w:r>
              <w:rPr>
                <w:rFonts w:ascii="Times New Roman" w:hAnsi="Times New Roman" w:cs="Times New Roman" w:hint="eastAsia"/>
              </w:rPr>
              <w:t>]</w:t>
            </w:r>
          </w:p>
        </w:tc>
      </w:tr>
      <w:tr w:rsidR="009601C4" w14:paraId="518C20AF" w14:textId="77777777" w:rsidTr="00FA16EC">
        <w:tc>
          <w:tcPr>
            <w:tcW w:w="2344" w:type="dxa"/>
          </w:tcPr>
          <w:p w14:paraId="243EBE6B" w14:textId="0EEE0535" w:rsidR="009601C4" w:rsidRPr="009601C4" w:rsidRDefault="009601C4" w:rsidP="009601C4">
            <w:pPr>
              <w:ind w:right="520"/>
              <w:jc w:val="center"/>
              <w:rPr>
                <w:rFonts w:ascii="Times New Roman" w:hAnsi="Times New Roman" w:cs="Times New Roman"/>
              </w:rPr>
            </w:pPr>
            <w:r w:rsidRPr="00FA2072">
              <w:rPr>
                <w:rFonts w:ascii="Times New Roman" w:hAnsi="Times New Roman" w:cs="Times New Roman"/>
              </w:rPr>
              <w:t>1/</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R</m:t>
                  </m:r>
                </m:sub>
              </m:sSub>
            </m:oMath>
          </w:p>
        </w:tc>
        <w:tc>
          <w:tcPr>
            <w:tcW w:w="3326" w:type="dxa"/>
            <w:vAlign w:val="bottom"/>
          </w:tcPr>
          <w:p w14:paraId="161BD229" w14:textId="10674C4A" w:rsidR="009601C4" w:rsidRPr="009601C4" w:rsidRDefault="009601C4" w:rsidP="009601C4">
            <w:pPr>
              <w:spacing w:line="311" w:lineRule="auto"/>
              <w:ind w:right="520"/>
              <w:jc w:val="left"/>
              <w:rPr>
                <w:rFonts w:ascii="Times New Roman" w:hAnsi="Times New Roman" w:cs="Times New Roman"/>
              </w:rPr>
            </w:pPr>
            <w:r w:rsidRPr="009601C4">
              <w:rPr>
                <w:rFonts w:ascii="Times New Roman" w:hAnsi="Times New Roman" w:cs="Times New Roman"/>
              </w:rPr>
              <w:t>Mean infection-acquired immunity waning delay</w:t>
            </w:r>
          </w:p>
        </w:tc>
        <w:tc>
          <w:tcPr>
            <w:tcW w:w="2551" w:type="dxa"/>
          </w:tcPr>
          <w:p w14:paraId="445A26B7" w14:textId="285BCBC9" w:rsidR="009601C4" w:rsidRPr="009601C4" w:rsidRDefault="009601C4" w:rsidP="009601C4">
            <w:pPr>
              <w:spacing w:line="311" w:lineRule="auto"/>
              <w:ind w:right="520"/>
              <w:rPr>
                <w:rFonts w:ascii="Times New Roman" w:hAnsi="Times New Roman" w:cs="Times New Roman"/>
              </w:rPr>
            </w:pPr>
            <w:r w:rsidRPr="009601C4">
              <w:rPr>
                <w:rFonts w:ascii="Times New Roman" w:hAnsi="Times New Roman" w:cs="Times New Roman"/>
              </w:rPr>
              <w:t>1 year (Assumed)</w:t>
            </w:r>
          </w:p>
        </w:tc>
      </w:tr>
      <w:tr w:rsidR="009601C4" w14:paraId="3D380F7F" w14:textId="77777777" w:rsidTr="00FA16EC">
        <w:tc>
          <w:tcPr>
            <w:tcW w:w="2344" w:type="dxa"/>
          </w:tcPr>
          <w:p w14:paraId="355F179B" w14:textId="5D3D2E3B" w:rsidR="009601C4" w:rsidRPr="009601C4" w:rsidRDefault="009601C4" w:rsidP="009601C4">
            <w:pPr>
              <w:ind w:right="520"/>
              <w:jc w:val="center"/>
              <w:rPr>
                <w:rFonts w:ascii="Times New Roman" w:hAnsi="Times New Roman" w:cs="Times New Roman"/>
              </w:rPr>
            </w:pPr>
            <w:r w:rsidRPr="00FA2072">
              <w:rPr>
                <w:rFonts w:ascii="Times New Roman" w:hAnsi="Times New Roman" w:cs="Times New Roman"/>
              </w:rPr>
              <w:t>1/</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V</m:t>
                  </m:r>
                </m:sub>
              </m:sSub>
            </m:oMath>
          </w:p>
        </w:tc>
        <w:tc>
          <w:tcPr>
            <w:tcW w:w="3326" w:type="dxa"/>
            <w:vAlign w:val="bottom"/>
          </w:tcPr>
          <w:p w14:paraId="1C1957FF" w14:textId="36A24CA1" w:rsidR="009601C4" w:rsidRPr="009601C4" w:rsidRDefault="009601C4" w:rsidP="009601C4">
            <w:pPr>
              <w:spacing w:line="311" w:lineRule="auto"/>
              <w:ind w:right="520"/>
              <w:jc w:val="left"/>
              <w:rPr>
                <w:rFonts w:ascii="Times New Roman" w:hAnsi="Times New Roman" w:cs="Times New Roman"/>
              </w:rPr>
            </w:pPr>
            <w:r w:rsidRPr="009601C4">
              <w:rPr>
                <w:rFonts w:ascii="Times New Roman" w:hAnsi="Times New Roman" w:cs="Times New Roman"/>
              </w:rPr>
              <w:t>Mean vaccine-acquired immunity waning delay</w:t>
            </w:r>
          </w:p>
        </w:tc>
        <w:tc>
          <w:tcPr>
            <w:tcW w:w="2551" w:type="dxa"/>
          </w:tcPr>
          <w:p w14:paraId="13519E71" w14:textId="7906F5B8" w:rsidR="009601C4" w:rsidRPr="009601C4" w:rsidRDefault="009601C4" w:rsidP="009601C4">
            <w:pPr>
              <w:spacing w:line="311" w:lineRule="auto"/>
              <w:ind w:right="520"/>
              <w:rPr>
                <w:rFonts w:ascii="Times New Roman" w:hAnsi="Times New Roman" w:cs="Times New Roman"/>
              </w:rPr>
            </w:pPr>
            <w:r w:rsidRPr="009601C4">
              <w:rPr>
                <w:rFonts w:ascii="Times New Roman" w:hAnsi="Times New Roman" w:cs="Times New Roman"/>
              </w:rPr>
              <w:t xml:space="preserve">9 months </w:t>
            </w:r>
            <w:r>
              <w:rPr>
                <w:rFonts w:ascii="Times New Roman" w:hAnsi="Times New Roman" w:cs="Times New Roman" w:hint="eastAsia"/>
              </w:rPr>
              <w:t>[</w:t>
            </w:r>
            <w:r w:rsidR="005B4F30">
              <w:rPr>
                <w:rFonts w:ascii="Times New Roman" w:hAnsi="Times New Roman" w:cs="Times New Roman" w:hint="eastAsia"/>
              </w:rPr>
              <w:t>6</w:t>
            </w:r>
            <w:r>
              <w:rPr>
                <w:rFonts w:ascii="Times New Roman" w:hAnsi="Times New Roman" w:cs="Times New Roman" w:hint="eastAsia"/>
              </w:rPr>
              <w:t>]</w:t>
            </w:r>
          </w:p>
        </w:tc>
      </w:tr>
    </w:tbl>
    <w:p w14:paraId="16DC4B50" w14:textId="04DB1765" w:rsidR="00517CDF" w:rsidRPr="00FA2072" w:rsidRDefault="00517CDF" w:rsidP="00517CDF">
      <w:pPr>
        <w:jc w:val="left"/>
        <w:rPr>
          <w:rFonts w:ascii="Times New Roman" w:hAnsi="Times New Roman" w:cs="Times New Roman"/>
        </w:rPr>
      </w:pPr>
    </w:p>
    <w:p w14:paraId="5760C063" w14:textId="09AB1F64" w:rsidR="00E857BD" w:rsidRDefault="009601C4">
      <w:pPr>
        <w:rPr>
          <w:rFonts w:ascii="Times New Roman" w:hAnsi="Times New Roman" w:cs="Times New Roman"/>
          <w:b/>
          <w:bCs/>
        </w:rPr>
      </w:pPr>
      <w:r w:rsidRPr="007D048A">
        <w:rPr>
          <w:rFonts w:ascii="Times New Roman" w:hAnsi="Times New Roman" w:cs="Times New Roman"/>
          <w:b/>
          <w:bCs/>
        </w:rPr>
        <w:t>References</w:t>
      </w:r>
    </w:p>
    <w:p w14:paraId="193D7672" w14:textId="69A63C8C" w:rsidR="005B4F30" w:rsidRPr="005B4F30" w:rsidRDefault="005B4F30" w:rsidP="005B4F30">
      <w:pPr>
        <w:rPr>
          <w:rFonts w:ascii="Times New Roman" w:hAnsi="Times New Roman" w:cs="Times New Roman"/>
        </w:rPr>
      </w:pPr>
      <w:r>
        <w:rPr>
          <w:rFonts w:ascii="Times New Roman" w:hAnsi="Times New Roman" w:cs="Times New Roman" w:hint="eastAsia"/>
        </w:rPr>
        <w:t xml:space="preserve">1. </w:t>
      </w:r>
      <w:r w:rsidRPr="005B4F30">
        <w:rPr>
          <w:rFonts w:ascii="Times New Roman" w:hAnsi="Times New Roman" w:cs="Times New Roman"/>
        </w:rPr>
        <w:t xml:space="preserve">Cori A, Ferguson NM, Fraser C, </w:t>
      </w:r>
      <w:proofErr w:type="spellStart"/>
      <w:r w:rsidRPr="005B4F30">
        <w:rPr>
          <w:rFonts w:ascii="Times New Roman" w:hAnsi="Times New Roman" w:cs="Times New Roman"/>
        </w:rPr>
        <w:t>Cauchemez</w:t>
      </w:r>
      <w:proofErr w:type="spellEnd"/>
      <w:r w:rsidRPr="005B4F30">
        <w:rPr>
          <w:rFonts w:ascii="Times New Roman" w:hAnsi="Times New Roman" w:cs="Times New Roman"/>
        </w:rPr>
        <w:t xml:space="preserve"> S. A new framework and software to estimate time-varying reproduction numbers during epidemics. Am J Epidemiol. 2013 Nov 1;178(9):1505-12. </w:t>
      </w:r>
    </w:p>
    <w:p w14:paraId="67424E59" w14:textId="7BF10DAA" w:rsidR="005B4F30" w:rsidRDefault="005B4F30">
      <w:pPr>
        <w:rPr>
          <w:rFonts w:ascii="Times New Roman" w:hAnsi="Times New Roman" w:cs="Times New Roman"/>
        </w:rPr>
      </w:pPr>
      <w:r>
        <w:rPr>
          <w:rFonts w:ascii="Times New Roman" w:hAnsi="Times New Roman" w:cs="Times New Roman" w:hint="eastAsia"/>
        </w:rPr>
        <w:t xml:space="preserve">2. </w:t>
      </w:r>
      <w:r w:rsidRPr="005B4F30">
        <w:rPr>
          <w:rFonts w:ascii="Times New Roman" w:hAnsi="Times New Roman" w:cs="Times New Roman"/>
        </w:rPr>
        <w:t>Cowling BJ, Chan KH, Fang VJ, et al. Comparative epidemiology of pandemic and seasonal influenza A in households. New England Journal of Medicine 2010; 362: 2175-84.</w:t>
      </w:r>
    </w:p>
    <w:p w14:paraId="20D27707" w14:textId="73F256B9" w:rsidR="00F3128E" w:rsidRPr="00F3128E" w:rsidRDefault="005B4F30">
      <w:pPr>
        <w:rPr>
          <w:rFonts w:ascii="Times New Roman" w:hAnsi="Times New Roman" w:cs="Times New Roman"/>
        </w:rPr>
      </w:pPr>
      <w:r>
        <w:rPr>
          <w:rFonts w:ascii="Times New Roman" w:hAnsi="Times New Roman" w:cs="Times New Roman" w:hint="eastAsia"/>
        </w:rPr>
        <w:t>3</w:t>
      </w:r>
      <w:r w:rsidR="00F3128E" w:rsidRPr="00F3128E">
        <w:rPr>
          <w:rFonts w:ascii="Times New Roman" w:hAnsi="Times New Roman" w:cs="Times New Roman" w:hint="eastAsia"/>
        </w:rPr>
        <w:t xml:space="preserve">. </w:t>
      </w:r>
      <w:r w:rsidR="00F61D75" w:rsidRPr="00F61D75">
        <w:rPr>
          <w:rFonts w:ascii="Times New Roman" w:hAnsi="Times New Roman" w:cs="Times New Roman"/>
        </w:rPr>
        <w:t xml:space="preserve">Wang Q, Yue N, Zheng M, Wang D, Duan C, Yu X, Zhang X, Bao C, Jin H. Influenza vaccination coverage of population and the factors influencing influenza vaccination in mainland China: A meta-analysis. Vaccine. 2018 Nov 19;36(48):7262-7269. </w:t>
      </w:r>
      <w:proofErr w:type="spellStart"/>
      <w:r w:rsidR="00F61D75" w:rsidRPr="00F61D75">
        <w:rPr>
          <w:rFonts w:ascii="Times New Roman" w:hAnsi="Times New Roman" w:cs="Times New Roman"/>
        </w:rPr>
        <w:t>doi</w:t>
      </w:r>
      <w:proofErr w:type="spellEnd"/>
      <w:r w:rsidR="00F61D75" w:rsidRPr="00F61D75">
        <w:rPr>
          <w:rFonts w:ascii="Times New Roman" w:hAnsi="Times New Roman" w:cs="Times New Roman"/>
        </w:rPr>
        <w:t>: 10.1016/j.vaccine.2018.10.045. </w:t>
      </w:r>
    </w:p>
    <w:p w14:paraId="3983A066" w14:textId="1F807BB9" w:rsidR="009601C4" w:rsidRPr="00F3128E" w:rsidRDefault="005B4F30">
      <w:pPr>
        <w:rPr>
          <w:rFonts w:ascii="Times New Roman" w:hAnsi="Times New Roman" w:cs="Times New Roman"/>
        </w:rPr>
      </w:pPr>
      <w:r>
        <w:rPr>
          <w:rFonts w:ascii="Times New Roman" w:hAnsi="Times New Roman" w:cs="Times New Roman" w:hint="eastAsia"/>
        </w:rPr>
        <w:t>4</w:t>
      </w:r>
      <w:r w:rsidR="009601C4" w:rsidRPr="00F3128E">
        <w:rPr>
          <w:rFonts w:ascii="Times New Roman" w:hAnsi="Times New Roman" w:cs="Times New Roman" w:hint="eastAsia"/>
        </w:rPr>
        <w:t>.</w:t>
      </w:r>
      <w:r w:rsidR="009601C4" w:rsidRPr="00F3128E">
        <w:rPr>
          <w:rFonts w:ascii="Times New Roman" w:hAnsi="Times New Roman" w:cs="Times New Roman"/>
        </w:rPr>
        <w:t xml:space="preserve"> </w:t>
      </w:r>
      <w:r w:rsidR="00DB59E6" w:rsidRPr="00DB59E6">
        <w:rPr>
          <w:rFonts w:ascii="Times New Roman" w:hAnsi="Times New Roman" w:cs="Times New Roman"/>
        </w:rPr>
        <w:t xml:space="preserve">Osterholm MT, Kelley NS, Sommer A, Belongia EA. Efficacy and effectiveness of influenza vaccines: a systematic review and meta-analysis. Lancet Infect Dis. 2012 Jan;12(1):36-44. </w:t>
      </w:r>
      <w:proofErr w:type="spellStart"/>
      <w:r w:rsidR="00DB59E6" w:rsidRPr="00DB59E6">
        <w:rPr>
          <w:rFonts w:ascii="Times New Roman" w:hAnsi="Times New Roman" w:cs="Times New Roman"/>
        </w:rPr>
        <w:t>doi</w:t>
      </w:r>
      <w:proofErr w:type="spellEnd"/>
      <w:r w:rsidR="00DB59E6" w:rsidRPr="00DB59E6">
        <w:rPr>
          <w:rFonts w:ascii="Times New Roman" w:hAnsi="Times New Roman" w:cs="Times New Roman"/>
        </w:rPr>
        <w:t>: 10.1016/S1473-3099(11)70295-X.</w:t>
      </w:r>
    </w:p>
    <w:p w14:paraId="3731D1F0" w14:textId="54237F08" w:rsidR="009601C4" w:rsidRPr="00F3128E" w:rsidRDefault="005B4F30">
      <w:pPr>
        <w:rPr>
          <w:rFonts w:ascii="Times New Roman" w:hAnsi="Times New Roman" w:cs="Times New Roman"/>
        </w:rPr>
      </w:pPr>
      <w:r>
        <w:rPr>
          <w:rFonts w:ascii="Times New Roman" w:hAnsi="Times New Roman" w:cs="Times New Roman" w:hint="eastAsia"/>
        </w:rPr>
        <w:t>5</w:t>
      </w:r>
      <w:r w:rsidR="009601C4" w:rsidRPr="00F3128E">
        <w:rPr>
          <w:rFonts w:ascii="Times New Roman" w:hAnsi="Times New Roman" w:cs="Times New Roman"/>
        </w:rPr>
        <w:t xml:space="preserve">. Centre for Disease Control and prevention (CDC), Hong Kong SAR, Key Facts About Influenza (Flu), (9 June 2022), </w:t>
      </w:r>
      <w:hyperlink r:id="rId16" w:history="1">
        <w:r w:rsidR="009601C4" w:rsidRPr="00F3128E">
          <w:rPr>
            <w:rFonts w:ascii="Times New Roman" w:hAnsi="Times New Roman" w:cs="Times New Roman"/>
          </w:rPr>
          <w:t>https://www.cdc.gov/flu/about/keyfacts.htm. 2022</w:t>
        </w:r>
      </w:hyperlink>
      <w:r w:rsidR="009601C4" w:rsidRPr="00F3128E">
        <w:rPr>
          <w:rFonts w:ascii="Times New Roman" w:hAnsi="Times New Roman" w:cs="Times New Roman"/>
        </w:rPr>
        <w:t>.</w:t>
      </w:r>
    </w:p>
    <w:p w14:paraId="532B83AC" w14:textId="0A76E685" w:rsidR="00D52D9F" w:rsidRPr="00F3128E" w:rsidRDefault="005B4F30">
      <w:pPr>
        <w:rPr>
          <w:rFonts w:ascii="Times New Roman" w:hAnsi="Times New Roman" w:cs="Times New Roman"/>
        </w:rPr>
      </w:pPr>
      <w:r>
        <w:rPr>
          <w:rFonts w:ascii="Times New Roman" w:hAnsi="Times New Roman" w:cs="Times New Roman" w:hint="eastAsia"/>
        </w:rPr>
        <w:t>6</w:t>
      </w:r>
      <w:r w:rsidR="009601C4" w:rsidRPr="00F3128E">
        <w:rPr>
          <w:rFonts w:ascii="Times New Roman" w:hAnsi="Times New Roman" w:cs="Times New Roman"/>
        </w:rPr>
        <w:t>. Young B, Sadarangani S, Jiang L, Wilder-Smith A, Chen MI. Duration of Influenza Vaccine Effectiveness: A Systematic Review, Meta-analysis, and Meta-regression of Test-Negative Design Case-Control Studies.</w:t>
      </w:r>
      <w:r w:rsidR="00D52D9F" w:rsidRPr="00D52D9F">
        <w:rPr>
          <w:rFonts w:ascii="Times New Roman" w:hAnsi="Times New Roman" w:cs="Times New Roman"/>
        </w:rPr>
        <w:t xml:space="preserve"> J Infect Dis. 2018 Feb 14;217(5):731-741. </w:t>
      </w:r>
      <w:proofErr w:type="spellStart"/>
      <w:r w:rsidR="00D52D9F" w:rsidRPr="00D52D9F">
        <w:rPr>
          <w:rFonts w:ascii="Times New Roman" w:hAnsi="Times New Roman" w:cs="Times New Roman"/>
        </w:rPr>
        <w:t>doi</w:t>
      </w:r>
      <w:proofErr w:type="spellEnd"/>
      <w:r w:rsidR="00D52D9F" w:rsidRPr="00D52D9F">
        <w:rPr>
          <w:rFonts w:ascii="Times New Roman" w:hAnsi="Times New Roman" w:cs="Times New Roman"/>
        </w:rPr>
        <w:t>: 10.1093/</w:t>
      </w:r>
      <w:proofErr w:type="spellStart"/>
      <w:r w:rsidR="00D52D9F" w:rsidRPr="00D52D9F">
        <w:rPr>
          <w:rFonts w:ascii="Times New Roman" w:hAnsi="Times New Roman" w:cs="Times New Roman"/>
        </w:rPr>
        <w:t>infdis</w:t>
      </w:r>
      <w:proofErr w:type="spellEnd"/>
      <w:r w:rsidR="00D52D9F" w:rsidRPr="00D52D9F">
        <w:rPr>
          <w:rFonts w:ascii="Times New Roman" w:hAnsi="Times New Roman" w:cs="Times New Roman"/>
        </w:rPr>
        <w:t>/jix632. </w:t>
      </w:r>
    </w:p>
    <w:sectPr w:rsidR="00D52D9F" w:rsidRPr="00F312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049D6" w14:textId="77777777" w:rsidR="008D43D1" w:rsidRDefault="008D43D1" w:rsidP="00FA2072">
      <w:pPr>
        <w:rPr>
          <w:rFonts w:hint="eastAsia"/>
        </w:rPr>
      </w:pPr>
      <w:r>
        <w:separator/>
      </w:r>
    </w:p>
  </w:endnote>
  <w:endnote w:type="continuationSeparator" w:id="0">
    <w:p w14:paraId="7D32AE5F" w14:textId="77777777" w:rsidR="008D43D1" w:rsidRDefault="008D43D1" w:rsidP="00FA207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79C67" w14:textId="77777777" w:rsidR="008D43D1" w:rsidRDefault="008D43D1" w:rsidP="00FA2072">
      <w:pPr>
        <w:rPr>
          <w:rFonts w:hint="eastAsia"/>
        </w:rPr>
      </w:pPr>
      <w:r>
        <w:separator/>
      </w:r>
    </w:p>
  </w:footnote>
  <w:footnote w:type="continuationSeparator" w:id="0">
    <w:p w14:paraId="4D1EC11B" w14:textId="77777777" w:rsidR="008D43D1" w:rsidRDefault="008D43D1" w:rsidP="00FA207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96E43"/>
    <w:multiLevelType w:val="multilevel"/>
    <w:tmpl w:val="67583C14"/>
    <w:lvl w:ilvl="0">
      <w:start w:val="1"/>
      <w:numFmt w:val="decimal"/>
      <w:lvlText w:val="Web Appendix %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90764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CDF"/>
    <w:rsid w:val="000064BD"/>
    <w:rsid w:val="000330E8"/>
    <w:rsid w:val="00047722"/>
    <w:rsid w:val="00095753"/>
    <w:rsid w:val="000A1500"/>
    <w:rsid w:val="000A3C4C"/>
    <w:rsid w:val="000C64D4"/>
    <w:rsid w:val="00103DBF"/>
    <w:rsid w:val="00141CAE"/>
    <w:rsid w:val="00163F9A"/>
    <w:rsid w:val="001760EE"/>
    <w:rsid w:val="001B427E"/>
    <w:rsid w:val="002244A3"/>
    <w:rsid w:val="002323BA"/>
    <w:rsid w:val="002358C1"/>
    <w:rsid w:val="00265AD6"/>
    <w:rsid w:val="002A34D2"/>
    <w:rsid w:val="002A442C"/>
    <w:rsid w:val="002D532D"/>
    <w:rsid w:val="0031483E"/>
    <w:rsid w:val="00316105"/>
    <w:rsid w:val="00332025"/>
    <w:rsid w:val="003464B4"/>
    <w:rsid w:val="003704E2"/>
    <w:rsid w:val="003A7CB9"/>
    <w:rsid w:val="003C602B"/>
    <w:rsid w:val="003D508E"/>
    <w:rsid w:val="0042455D"/>
    <w:rsid w:val="004267E0"/>
    <w:rsid w:val="00443C34"/>
    <w:rsid w:val="0045280A"/>
    <w:rsid w:val="00485876"/>
    <w:rsid w:val="004F268E"/>
    <w:rsid w:val="00517CDF"/>
    <w:rsid w:val="00543457"/>
    <w:rsid w:val="0057008C"/>
    <w:rsid w:val="00591D04"/>
    <w:rsid w:val="005B4F30"/>
    <w:rsid w:val="005D58FA"/>
    <w:rsid w:val="005D7B88"/>
    <w:rsid w:val="005E2F68"/>
    <w:rsid w:val="00643213"/>
    <w:rsid w:val="0064534A"/>
    <w:rsid w:val="0066007D"/>
    <w:rsid w:val="00681342"/>
    <w:rsid w:val="006A47F9"/>
    <w:rsid w:val="006E7076"/>
    <w:rsid w:val="007569AE"/>
    <w:rsid w:val="007B5E20"/>
    <w:rsid w:val="007D048A"/>
    <w:rsid w:val="0080026A"/>
    <w:rsid w:val="00852240"/>
    <w:rsid w:val="008C3902"/>
    <w:rsid w:val="008C4CD5"/>
    <w:rsid w:val="008D43D1"/>
    <w:rsid w:val="008D47CB"/>
    <w:rsid w:val="009601C4"/>
    <w:rsid w:val="00990D83"/>
    <w:rsid w:val="00995524"/>
    <w:rsid w:val="009E03C6"/>
    <w:rsid w:val="009E171C"/>
    <w:rsid w:val="00A218D4"/>
    <w:rsid w:val="00A316AB"/>
    <w:rsid w:val="00AA5AF8"/>
    <w:rsid w:val="00B06DB9"/>
    <w:rsid w:val="00B2057E"/>
    <w:rsid w:val="00B336EA"/>
    <w:rsid w:val="00B373E8"/>
    <w:rsid w:val="00BB3C3B"/>
    <w:rsid w:val="00BC3961"/>
    <w:rsid w:val="00C54450"/>
    <w:rsid w:val="00C55677"/>
    <w:rsid w:val="00C600D0"/>
    <w:rsid w:val="00C63240"/>
    <w:rsid w:val="00C72A8F"/>
    <w:rsid w:val="00CB500E"/>
    <w:rsid w:val="00CF0FFB"/>
    <w:rsid w:val="00D05E77"/>
    <w:rsid w:val="00D06C8E"/>
    <w:rsid w:val="00D259FF"/>
    <w:rsid w:val="00D3758A"/>
    <w:rsid w:val="00D52D9F"/>
    <w:rsid w:val="00D569BA"/>
    <w:rsid w:val="00D605F4"/>
    <w:rsid w:val="00DB59E6"/>
    <w:rsid w:val="00DD32FC"/>
    <w:rsid w:val="00E61C13"/>
    <w:rsid w:val="00E857BD"/>
    <w:rsid w:val="00EC3E29"/>
    <w:rsid w:val="00EE6DC1"/>
    <w:rsid w:val="00F3128E"/>
    <w:rsid w:val="00F61D75"/>
    <w:rsid w:val="00F86FD2"/>
    <w:rsid w:val="00FA2072"/>
    <w:rsid w:val="00FF7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AF28E"/>
  <w15:chartTrackingRefBased/>
  <w15:docId w15:val="{58CA5E4D-7519-4385-9298-7B4906AB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AF8"/>
    <w:pPr>
      <w:widowControl w:val="0"/>
      <w:jc w:val="both"/>
    </w:pPr>
  </w:style>
  <w:style w:type="paragraph" w:styleId="1">
    <w:name w:val="heading 1"/>
    <w:basedOn w:val="a"/>
    <w:link w:val="10"/>
    <w:uiPriority w:val="9"/>
    <w:qFormat/>
    <w:rsid w:val="00D569B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1CA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41CAE"/>
    <w:rPr>
      <w:color w:val="0000FF"/>
      <w:u w:val="single"/>
    </w:rPr>
  </w:style>
  <w:style w:type="character" w:customStyle="1" w:styleId="10">
    <w:name w:val="标题 1 字符"/>
    <w:basedOn w:val="a0"/>
    <w:link w:val="1"/>
    <w:uiPriority w:val="9"/>
    <w:rsid w:val="00D569BA"/>
    <w:rPr>
      <w:rFonts w:ascii="宋体" w:eastAsia="宋体" w:hAnsi="宋体" w:cs="宋体"/>
      <w:b/>
      <w:bCs/>
      <w:kern w:val="36"/>
      <w:sz w:val="48"/>
      <w:szCs w:val="48"/>
    </w:rPr>
  </w:style>
  <w:style w:type="character" w:customStyle="1" w:styleId="markdown-text-wrapline">
    <w:name w:val="markdown-text-wrap__line"/>
    <w:basedOn w:val="a0"/>
    <w:rsid w:val="00D569BA"/>
  </w:style>
  <w:style w:type="paragraph" w:styleId="a5">
    <w:name w:val="header"/>
    <w:basedOn w:val="a"/>
    <w:link w:val="a6"/>
    <w:uiPriority w:val="99"/>
    <w:unhideWhenUsed/>
    <w:rsid w:val="00FA2072"/>
    <w:pPr>
      <w:tabs>
        <w:tab w:val="center" w:pos="4153"/>
        <w:tab w:val="right" w:pos="8306"/>
      </w:tabs>
      <w:snapToGrid w:val="0"/>
      <w:jc w:val="center"/>
    </w:pPr>
    <w:rPr>
      <w:sz w:val="18"/>
      <w:szCs w:val="18"/>
    </w:rPr>
  </w:style>
  <w:style w:type="character" w:customStyle="1" w:styleId="a6">
    <w:name w:val="页眉 字符"/>
    <w:basedOn w:val="a0"/>
    <w:link w:val="a5"/>
    <w:uiPriority w:val="99"/>
    <w:rsid w:val="00FA2072"/>
    <w:rPr>
      <w:sz w:val="18"/>
      <w:szCs w:val="18"/>
    </w:rPr>
  </w:style>
  <w:style w:type="paragraph" w:styleId="a7">
    <w:name w:val="footer"/>
    <w:basedOn w:val="a"/>
    <w:link w:val="a8"/>
    <w:uiPriority w:val="99"/>
    <w:unhideWhenUsed/>
    <w:rsid w:val="00FA2072"/>
    <w:pPr>
      <w:tabs>
        <w:tab w:val="center" w:pos="4153"/>
        <w:tab w:val="right" w:pos="8306"/>
      </w:tabs>
      <w:snapToGrid w:val="0"/>
      <w:jc w:val="left"/>
    </w:pPr>
    <w:rPr>
      <w:sz w:val="18"/>
      <w:szCs w:val="18"/>
    </w:rPr>
  </w:style>
  <w:style w:type="character" w:customStyle="1" w:styleId="a8">
    <w:name w:val="页脚 字符"/>
    <w:basedOn w:val="a0"/>
    <w:link w:val="a7"/>
    <w:uiPriority w:val="99"/>
    <w:rsid w:val="00FA2072"/>
    <w:rPr>
      <w:sz w:val="18"/>
      <w:szCs w:val="18"/>
    </w:rPr>
  </w:style>
  <w:style w:type="table" w:styleId="a9">
    <w:name w:val="Table Grid"/>
    <w:basedOn w:val="a1"/>
    <w:uiPriority w:val="39"/>
    <w:rsid w:val="00F86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9601C4"/>
    <w:rPr>
      <w:color w:val="605E5C"/>
      <w:shd w:val="clear" w:color="auto" w:fill="E1DFDD"/>
    </w:rPr>
  </w:style>
  <w:style w:type="character" w:styleId="ab">
    <w:name w:val="Placeholder Text"/>
    <w:basedOn w:val="a0"/>
    <w:uiPriority w:val="99"/>
    <w:semiHidden/>
    <w:rsid w:val="009E03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198807">
      <w:bodyDiv w:val="1"/>
      <w:marLeft w:val="0"/>
      <w:marRight w:val="0"/>
      <w:marTop w:val="0"/>
      <w:marBottom w:val="0"/>
      <w:divBdr>
        <w:top w:val="none" w:sz="0" w:space="0" w:color="auto"/>
        <w:left w:val="none" w:sz="0" w:space="0" w:color="auto"/>
        <w:bottom w:val="none" w:sz="0" w:space="0" w:color="auto"/>
        <w:right w:val="none" w:sz="0" w:space="0" w:color="auto"/>
      </w:divBdr>
      <w:divsChild>
        <w:div w:id="1029796569">
          <w:marLeft w:val="0"/>
          <w:marRight w:val="0"/>
          <w:marTop w:val="0"/>
          <w:marBottom w:val="0"/>
          <w:divBdr>
            <w:top w:val="none" w:sz="0" w:space="0" w:color="auto"/>
            <w:left w:val="none" w:sz="0" w:space="0" w:color="auto"/>
            <w:bottom w:val="none" w:sz="0" w:space="0" w:color="auto"/>
            <w:right w:val="none" w:sz="0" w:space="0" w:color="auto"/>
          </w:divBdr>
        </w:div>
      </w:divsChild>
    </w:div>
    <w:div w:id="403840772">
      <w:bodyDiv w:val="1"/>
      <w:marLeft w:val="0"/>
      <w:marRight w:val="0"/>
      <w:marTop w:val="0"/>
      <w:marBottom w:val="0"/>
      <w:divBdr>
        <w:top w:val="none" w:sz="0" w:space="0" w:color="auto"/>
        <w:left w:val="none" w:sz="0" w:space="0" w:color="auto"/>
        <w:bottom w:val="none" w:sz="0" w:space="0" w:color="auto"/>
        <w:right w:val="none" w:sz="0" w:space="0" w:color="auto"/>
      </w:divBdr>
    </w:div>
    <w:div w:id="59744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worldindata.org/explorers/coronavirus-data-explorer?uniformYAxis=0&amp;country=~CHN&amp;hideControls=true&amp;Metric=Stringency+index&amp;Interval=7-day+rolling+average&amp;Relative+to+Population=true&amp;Color+by+test+positivity=false" TargetMode="External"/><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dc.gov/flu/about/keyfacts.htm.%20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www.ourworldindata.org/covid-stringency-index" TargetMode="Externa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2024&#24180;\&#27969;&#24863;&#39044;&#27979;&#35770;&#25991;\data\&#21271;&#20140;-OXCG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Sheet2!$C$1</c:f>
              <c:strCache>
                <c:ptCount val="1"/>
                <c:pt idx="0">
                  <c:v>Stringency Index</c:v>
                </c:pt>
              </c:strCache>
            </c:strRef>
          </c:tx>
          <c:spPr>
            <a:ln w="28575" cap="rnd">
              <a:solidFill>
                <a:schemeClr val="accent1"/>
              </a:solidFill>
              <a:round/>
            </a:ln>
            <a:effectLst/>
          </c:spPr>
          <c:marker>
            <c:symbol val="none"/>
          </c:marker>
          <c:cat>
            <c:numRef>
              <c:f>Sheet2!$B$2:$B$1156</c:f>
              <c:numCache>
                <c:formatCode>m/d/yyyy</c:formatCode>
                <c:ptCount val="1155"/>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pt idx="851">
                  <c:v>44682</c:v>
                </c:pt>
                <c:pt idx="852">
                  <c:v>44683</c:v>
                </c:pt>
                <c:pt idx="853">
                  <c:v>44684</c:v>
                </c:pt>
                <c:pt idx="854">
                  <c:v>44685</c:v>
                </c:pt>
                <c:pt idx="855">
                  <c:v>44686</c:v>
                </c:pt>
                <c:pt idx="856">
                  <c:v>44687</c:v>
                </c:pt>
                <c:pt idx="857">
                  <c:v>44688</c:v>
                </c:pt>
                <c:pt idx="858">
                  <c:v>44689</c:v>
                </c:pt>
                <c:pt idx="859">
                  <c:v>44690</c:v>
                </c:pt>
                <c:pt idx="860">
                  <c:v>44691</c:v>
                </c:pt>
                <c:pt idx="861">
                  <c:v>44692</c:v>
                </c:pt>
                <c:pt idx="862">
                  <c:v>44693</c:v>
                </c:pt>
                <c:pt idx="863">
                  <c:v>44694</c:v>
                </c:pt>
                <c:pt idx="864">
                  <c:v>44695</c:v>
                </c:pt>
                <c:pt idx="865">
                  <c:v>44696</c:v>
                </c:pt>
                <c:pt idx="866">
                  <c:v>44697</c:v>
                </c:pt>
                <c:pt idx="867">
                  <c:v>44698</c:v>
                </c:pt>
                <c:pt idx="868">
                  <c:v>44699</c:v>
                </c:pt>
                <c:pt idx="869">
                  <c:v>44700</c:v>
                </c:pt>
                <c:pt idx="870">
                  <c:v>44701</c:v>
                </c:pt>
                <c:pt idx="871">
                  <c:v>44702</c:v>
                </c:pt>
                <c:pt idx="872">
                  <c:v>44703</c:v>
                </c:pt>
                <c:pt idx="873">
                  <c:v>44704</c:v>
                </c:pt>
                <c:pt idx="874">
                  <c:v>44705</c:v>
                </c:pt>
                <c:pt idx="875">
                  <c:v>44706</c:v>
                </c:pt>
                <c:pt idx="876">
                  <c:v>44707</c:v>
                </c:pt>
                <c:pt idx="877">
                  <c:v>44708</c:v>
                </c:pt>
                <c:pt idx="878">
                  <c:v>44709</c:v>
                </c:pt>
                <c:pt idx="879">
                  <c:v>44710</c:v>
                </c:pt>
                <c:pt idx="880">
                  <c:v>44711</c:v>
                </c:pt>
                <c:pt idx="881">
                  <c:v>44712</c:v>
                </c:pt>
                <c:pt idx="882">
                  <c:v>44713</c:v>
                </c:pt>
                <c:pt idx="883">
                  <c:v>44714</c:v>
                </c:pt>
                <c:pt idx="884">
                  <c:v>44715</c:v>
                </c:pt>
                <c:pt idx="885">
                  <c:v>44716</c:v>
                </c:pt>
                <c:pt idx="886">
                  <c:v>44717</c:v>
                </c:pt>
                <c:pt idx="887">
                  <c:v>44718</c:v>
                </c:pt>
                <c:pt idx="888">
                  <c:v>44719</c:v>
                </c:pt>
                <c:pt idx="889">
                  <c:v>44720</c:v>
                </c:pt>
                <c:pt idx="890">
                  <c:v>44721</c:v>
                </c:pt>
                <c:pt idx="891">
                  <c:v>44722</c:v>
                </c:pt>
                <c:pt idx="892">
                  <c:v>44723</c:v>
                </c:pt>
                <c:pt idx="893">
                  <c:v>44724</c:v>
                </c:pt>
                <c:pt idx="894">
                  <c:v>44725</c:v>
                </c:pt>
                <c:pt idx="895">
                  <c:v>44726</c:v>
                </c:pt>
                <c:pt idx="896">
                  <c:v>44727</c:v>
                </c:pt>
                <c:pt idx="897">
                  <c:v>44728</c:v>
                </c:pt>
                <c:pt idx="898">
                  <c:v>44729</c:v>
                </c:pt>
                <c:pt idx="899">
                  <c:v>44730</c:v>
                </c:pt>
                <c:pt idx="900">
                  <c:v>44731</c:v>
                </c:pt>
                <c:pt idx="901">
                  <c:v>44732</c:v>
                </c:pt>
                <c:pt idx="902">
                  <c:v>44733</c:v>
                </c:pt>
                <c:pt idx="903">
                  <c:v>44734</c:v>
                </c:pt>
                <c:pt idx="904">
                  <c:v>44735</c:v>
                </c:pt>
                <c:pt idx="905">
                  <c:v>44736</c:v>
                </c:pt>
                <c:pt idx="906">
                  <c:v>44737</c:v>
                </c:pt>
                <c:pt idx="907">
                  <c:v>44738</c:v>
                </c:pt>
                <c:pt idx="908">
                  <c:v>44739</c:v>
                </c:pt>
                <c:pt idx="909">
                  <c:v>44740</c:v>
                </c:pt>
                <c:pt idx="910">
                  <c:v>44741</c:v>
                </c:pt>
                <c:pt idx="911">
                  <c:v>44742</c:v>
                </c:pt>
                <c:pt idx="912">
                  <c:v>44743</c:v>
                </c:pt>
                <c:pt idx="913">
                  <c:v>44744</c:v>
                </c:pt>
                <c:pt idx="914">
                  <c:v>44745</c:v>
                </c:pt>
                <c:pt idx="915">
                  <c:v>44746</c:v>
                </c:pt>
                <c:pt idx="916">
                  <c:v>44747</c:v>
                </c:pt>
                <c:pt idx="917">
                  <c:v>44748</c:v>
                </c:pt>
                <c:pt idx="918">
                  <c:v>44749</c:v>
                </c:pt>
                <c:pt idx="919">
                  <c:v>44750</c:v>
                </c:pt>
                <c:pt idx="920">
                  <c:v>44751</c:v>
                </c:pt>
                <c:pt idx="921">
                  <c:v>44752</c:v>
                </c:pt>
                <c:pt idx="922">
                  <c:v>44753</c:v>
                </c:pt>
                <c:pt idx="923">
                  <c:v>44754</c:v>
                </c:pt>
                <c:pt idx="924">
                  <c:v>44755</c:v>
                </c:pt>
                <c:pt idx="925">
                  <c:v>44756</c:v>
                </c:pt>
                <c:pt idx="926">
                  <c:v>44757</c:v>
                </c:pt>
                <c:pt idx="927">
                  <c:v>44758</c:v>
                </c:pt>
                <c:pt idx="928">
                  <c:v>44759</c:v>
                </c:pt>
                <c:pt idx="929">
                  <c:v>44760</c:v>
                </c:pt>
                <c:pt idx="930">
                  <c:v>44761</c:v>
                </c:pt>
                <c:pt idx="931">
                  <c:v>44762</c:v>
                </c:pt>
                <c:pt idx="932">
                  <c:v>44763</c:v>
                </c:pt>
                <c:pt idx="933">
                  <c:v>44764</c:v>
                </c:pt>
                <c:pt idx="934">
                  <c:v>44765</c:v>
                </c:pt>
                <c:pt idx="935">
                  <c:v>44766</c:v>
                </c:pt>
                <c:pt idx="936">
                  <c:v>44767</c:v>
                </c:pt>
                <c:pt idx="937">
                  <c:v>44768</c:v>
                </c:pt>
                <c:pt idx="938">
                  <c:v>44769</c:v>
                </c:pt>
                <c:pt idx="939">
                  <c:v>44770</c:v>
                </c:pt>
                <c:pt idx="940">
                  <c:v>44771</c:v>
                </c:pt>
                <c:pt idx="941">
                  <c:v>44772</c:v>
                </c:pt>
                <c:pt idx="942">
                  <c:v>44773</c:v>
                </c:pt>
                <c:pt idx="943">
                  <c:v>44774</c:v>
                </c:pt>
                <c:pt idx="944">
                  <c:v>44775</c:v>
                </c:pt>
                <c:pt idx="945">
                  <c:v>44776</c:v>
                </c:pt>
                <c:pt idx="946">
                  <c:v>44777</c:v>
                </c:pt>
                <c:pt idx="947">
                  <c:v>44778</c:v>
                </c:pt>
                <c:pt idx="948">
                  <c:v>44779</c:v>
                </c:pt>
                <c:pt idx="949">
                  <c:v>44780</c:v>
                </c:pt>
                <c:pt idx="950">
                  <c:v>44781</c:v>
                </c:pt>
                <c:pt idx="951">
                  <c:v>44782</c:v>
                </c:pt>
                <c:pt idx="952">
                  <c:v>44783</c:v>
                </c:pt>
                <c:pt idx="953">
                  <c:v>44784</c:v>
                </c:pt>
                <c:pt idx="954">
                  <c:v>44785</c:v>
                </c:pt>
                <c:pt idx="955">
                  <c:v>44786</c:v>
                </c:pt>
                <c:pt idx="956">
                  <c:v>44787</c:v>
                </c:pt>
                <c:pt idx="957">
                  <c:v>44788</c:v>
                </c:pt>
                <c:pt idx="958">
                  <c:v>44789</c:v>
                </c:pt>
                <c:pt idx="959">
                  <c:v>44790</c:v>
                </c:pt>
                <c:pt idx="960">
                  <c:v>44791</c:v>
                </c:pt>
                <c:pt idx="961">
                  <c:v>44792</c:v>
                </c:pt>
                <c:pt idx="962">
                  <c:v>44793</c:v>
                </c:pt>
                <c:pt idx="963">
                  <c:v>44794</c:v>
                </c:pt>
                <c:pt idx="964">
                  <c:v>44795</c:v>
                </c:pt>
                <c:pt idx="965">
                  <c:v>44796</c:v>
                </c:pt>
                <c:pt idx="966">
                  <c:v>44797</c:v>
                </c:pt>
                <c:pt idx="967">
                  <c:v>44798</c:v>
                </c:pt>
                <c:pt idx="968">
                  <c:v>44799</c:v>
                </c:pt>
                <c:pt idx="969">
                  <c:v>44800</c:v>
                </c:pt>
                <c:pt idx="970">
                  <c:v>44801</c:v>
                </c:pt>
                <c:pt idx="971">
                  <c:v>44802</c:v>
                </c:pt>
                <c:pt idx="972">
                  <c:v>44803</c:v>
                </c:pt>
                <c:pt idx="973">
                  <c:v>44804</c:v>
                </c:pt>
                <c:pt idx="974">
                  <c:v>44805</c:v>
                </c:pt>
                <c:pt idx="975">
                  <c:v>44806</c:v>
                </c:pt>
                <c:pt idx="976">
                  <c:v>44807</c:v>
                </c:pt>
                <c:pt idx="977">
                  <c:v>44808</c:v>
                </c:pt>
                <c:pt idx="978">
                  <c:v>44809</c:v>
                </c:pt>
                <c:pt idx="979">
                  <c:v>44810</c:v>
                </c:pt>
                <c:pt idx="980">
                  <c:v>44811</c:v>
                </c:pt>
                <c:pt idx="981">
                  <c:v>44812</c:v>
                </c:pt>
                <c:pt idx="982">
                  <c:v>44813</c:v>
                </c:pt>
                <c:pt idx="983">
                  <c:v>44814</c:v>
                </c:pt>
                <c:pt idx="984">
                  <c:v>44815</c:v>
                </c:pt>
                <c:pt idx="985">
                  <c:v>44816</c:v>
                </c:pt>
                <c:pt idx="986">
                  <c:v>44817</c:v>
                </c:pt>
                <c:pt idx="987">
                  <c:v>44818</c:v>
                </c:pt>
                <c:pt idx="988">
                  <c:v>44819</c:v>
                </c:pt>
                <c:pt idx="989">
                  <c:v>44820</c:v>
                </c:pt>
                <c:pt idx="990">
                  <c:v>44821</c:v>
                </c:pt>
                <c:pt idx="991">
                  <c:v>44822</c:v>
                </c:pt>
                <c:pt idx="992">
                  <c:v>44823</c:v>
                </c:pt>
                <c:pt idx="993">
                  <c:v>44824</c:v>
                </c:pt>
                <c:pt idx="994">
                  <c:v>44825</c:v>
                </c:pt>
                <c:pt idx="995">
                  <c:v>44826</c:v>
                </c:pt>
                <c:pt idx="996">
                  <c:v>44827</c:v>
                </c:pt>
                <c:pt idx="997">
                  <c:v>44828</c:v>
                </c:pt>
                <c:pt idx="998">
                  <c:v>44829</c:v>
                </c:pt>
                <c:pt idx="999">
                  <c:v>44830</c:v>
                </c:pt>
                <c:pt idx="1000">
                  <c:v>44831</c:v>
                </c:pt>
                <c:pt idx="1001">
                  <c:v>44832</c:v>
                </c:pt>
                <c:pt idx="1002">
                  <c:v>44833</c:v>
                </c:pt>
                <c:pt idx="1003">
                  <c:v>44834</c:v>
                </c:pt>
                <c:pt idx="1004">
                  <c:v>44835</c:v>
                </c:pt>
                <c:pt idx="1005">
                  <c:v>44836</c:v>
                </c:pt>
                <c:pt idx="1006">
                  <c:v>44837</c:v>
                </c:pt>
                <c:pt idx="1007">
                  <c:v>44838</c:v>
                </c:pt>
                <c:pt idx="1008">
                  <c:v>44839</c:v>
                </c:pt>
                <c:pt idx="1009">
                  <c:v>44840</c:v>
                </c:pt>
                <c:pt idx="1010">
                  <c:v>44841</c:v>
                </c:pt>
                <c:pt idx="1011">
                  <c:v>44842</c:v>
                </c:pt>
                <c:pt idx="1012">
                  <c:v>44843</c:v>
                </c:pt>
                <c:pt idx="1013">
                  <c:v>44844</c:v>
                </c:pt>
                <c:pt idx="1014">
                  <c:v>44845</c:v>
                </c:pt>
                <c:pt idx="1015">
                  <c:v>44846</c:v>
                </c:pt>
                <c:pt idx="1016">
                  <c:v>44847</c:v>
                </c:pt>
                <c:pt idx="1017">
                  <c:v>44848</c:v>
                </c:pt>
                <c:pt idx="1018">
                  <c:v>44849</c:v>
                </c:pt>
                <c:pt idx="1019">
                  <c:v>44850</c:v>
                </c:pt>
                <c:pt idx="1020">
                  <c:v>44851</c:v>
                </c:pt>
                <c:pt idx="1021">
                  <c:v>44852</c:v>
                </c:pt>
                <c:pt idx="1022">
                  <c:v>44853</c:v>
                </c:pt>
                <c:pt idx="1023">
                  <c:v>44854</c:v>
                </c:pt>
                <c:pt idx="1024">
                  <c:v>44855</c:v>
                </c:pt>
                <c:pt idx="1025">
                  <c:v>44856</c:v>
                </c:pt>
                <c:pt idx="1026">
                  <c:v>44857</c:v>
                </c:pt>
                <c:pt idx="1027">
                  <c:v>44858</c:v>
                </c:pt>
                <c:pt idx="1028">
                  <c:v>44859</c:v>
                </c:pt>
                <c:pt idx="1029">
                  <c:v>44860</c:v>
                </c:pt>
                <c:pt idx="1030">
                  <c:v>44861</c:v>
                </c:pt>
                <c:pt idx="1031">
                  <c:v>44862</c:v>
                </c:pt>
                <c:pt idx="1032">
                  <c:v>44863</c:v>
                </c:pt>
                <c:pt idx="1033">
                  <c:v>44864</c:v>
                </c:pt>
                <c:pt idx="1034">
                  <c:v>44865</c:v>
                </c:pt>
                <c:pt idx="1035">
                  <c:v>44866</c:v>
                </c:pt>
                <c:pt idx="1036">
                  <c:v>44867</c:v>
                </c:pt>
                <c:pt idx="1037">
                  <c:v>44868</c:v>
                </c:pt>
                <c:pt idx="1038">
                  <c:v>44869</c:v>
                </c:pt>
                <c:pt idx="1039">
                  <c:v>44870</c:v>
                </c:pt>
                <c:pt idx="1040">
                  <c:v>44871</c:v>
                </c:pt>
                <c:pt idx="1041">
                  <c:v>44872</c:v>
                </c:pt>
                <c:pt idx="1042">
                  <c:v>44873</c:v>
                </c:pt>
                <c:pt idx="1043">
                  <c:v>44874</c:v>
                </c:pt>
                <c:pt idx="1044">
                  <c:v>44875</c:v>
                </c:pt>
                <c:pt idx="1045">
                  <c:v>44876</c:v>
                </c:pt>
                <c:pt idx="1046">
                  <c:v>44877</c:v>
                </c:pt>
                <c:pt idx="1047">
                  <c:v>44878</c:v>
                </c:pt>
                <c:pt idx="1048">
                  <c:v>44879</c:v>
                </c:pt>
                <c:pt idx="1049">
                  <c:v>44880</c:v>
                </c:pt>
                <c:pt idx="1050">
                  <c:v>44881</c:v>
                </c:pt>
                <c:pt idx="1051">
                  <c:v>44882</c:v>
                </c:pt>
                <c:pt idx="1052">
                  <c:v>44883</c:v>
                </c:pt>
                <c:pt idx="1053">
                  <c:v>44884</c:v>
                </c:pt>
                <c:pt idx="1054">
                  <c:v>44885</c:v>
                </c:pt>
                <c:pt idx="1055">
                  <c:v>44886</c:v>
                </c:pt>
                <c:pt idx="1056">
                  <c:v>44887</c:v>
                </c:pt>
                <c:pt idx="1057">
                  <c:v>44888</c:v>
                </c:pt>
                <c:pt idx="1058">
                  <c:v>44889</c:v>
                </c:pt>
                <c:pt idx="1059">
                  <c:v>44890</c:v>
                </c:pt>
                <c:pt idx="1060">
                  <c:v>44891</c:v>
                </c:pt>
                <c:pt idx="1061">
                  <c:v>44892</c:v>
                </c:pt>
                <c:pt idx="1062">
                  <c:v>44893</c:v>
                </c:pt>
                <c:pt idx="1063">
                  <c:v>44894</c:v>
                </c:pt>
                <c:pt idx="1064">
                  <c:v>44895</c:v>
                </c:pt>
                <c:pt idx="1065">
                  <c:v>44896</c:v>
                </c:pt>
                <c:pt idx="1066">
                  <c:v>44897</c:v>
                </c:pt>
                <c:pt idx="1067">
                  <c:v>44898</c:v>
                </c:pt>
                <c:pt idx="1068">
                  <c:v>44899</c:v>
                </c:pt>
                <c:pt idx="1069">
                  <c:v>44900</c:v>
                </c:pt>
                <c:pt idx="1070">
                  <c:v>44901</c:v>
                </c:pt>
                <c:pt idx="1071">
                  <c:v>44902</c:v>
                </c:pt>
                <c:pt idx="1072">
                  <c:v>44903</c:v>
                </c:pt>
                <c:pt idx="1073">
                  <c:v>44904</c:v>
                </c:pt>
                <c:pt idx="1074">
                  <c:v>44905</c:v>
                </c:pt>
                <c:pt idx="1075">
                  <c:v>44906</c:v>
                </c:pt>
                <c:pt idx="1076">
                  <c:v>44907</c:v>
                </c:pt>
                <c:pt idx="1077">
                  <c:v>44908</c:v>
                </c:pt>
                <c:pt idx="1078">
                  <c:v>44909</c:v>
                </c:pt>
                <c:pt idx="1079">
                  <c:v>44910</c:v>
                </c:pt>
                <c:pt idx="1080">
                  <c:v>44911</c:v>
                </c:pt>
                <c:pt idx="1081">
                  <c:v>44912</c:v>
                </c:pt>
                <c:pt idx="1082">
                  <c:v>44913</c:v>
                </c:pt>
                <c:pt idx="1083">
                  <c:v>44914</c:v>
                </c:pt>
                <c:pt idx="1084">
                  <c:v>44915</c:v>
                </c:pt>
                <c:pt idx="1085">
                  <c:v>44916</c:v>
                </c:pt>
                <c:pt idx="1086">
                  <c:v>44917</c:v>
                </c:pt>
                <c:pt idx="1087">
                  <c:v>44918</c:v>
                </c:pt>
                <c:pt idx="1088">
                  <c:v>44919</c:v>
                </c:pt>
                <c:pt idx="1089">
                  <c:v>44920</c:v>
                </c:pt>
                <c:pt idx="1090">
                  <c:v>44921</c:v>
                </c:pt>
                <c:pt idx="1091">
                  <c:v>44922</c:v>
                </c:pt>
                <c:pt idx="1092">
                  <c:v>44923</c:v>
                </c:pt>
                <c:pt idx="1093">
                  <c:v>44924</c:v>
                </c:pt>
                <c:pt idx="1094">
                  <c:v>44925</c:v>
                </c:pt>
                <c:pt idx="1095">
                  <c:v>44926</c:v>
                </c:pt>
                <c:pt idx="1096">
                  <c:v>44927</c:v>
                </c:pt>
                <c:pt idx="1097">
                  <c:v>44928</c:v>
                </c:pt>
                <c:pt idx="1098">
                  <c:v>44929</c:v>
                </c:pt>
                <c:pt idx="1099">
                  <c:v>44930</c:v>
                </c:pt>
                <c:pt idx="1100">
                  <c:v>44931</c:v>
                </c:pt>
                <c:pt idx="1101">
                  <c:v>44932</c:v>
                </c:pt>
                <c:pt idx="1102">
                  <c:v>44933</c:v>
                </c:pt>
                <c:pt idx="1103">
                  <c:v>44934</c:v>
                </c:pt>
                <c:pt idx="1104">
                  <c:v>44935</c:v>
                </c:pt>
                <c:pt idx="1105">
                  <c:v>44936</c:v>
                </c:pt>
                <c:pt idx="1106">
                  <c:v>44937</c:v>
                </c:pt>
                <c:pt idx="1107">
                  <c:v>44938</c:v>
                </c:pt>
                <c:pt idx="1108">
                  <c:v>44939</c:v>
                </c:pt>
                <c:pt idx="1109">
                  <c:v>44940</c:v>
                </c:pt>
                <c:pt idx="1110">
                  <c:v>44941</c:v>
                </c:pt>
                <c:pt idx="1111">
                  <c:v>44942</c:v>
                </c:pt>
                <c:pt idx="1112">
                  <c:v>44943</c:v>
                </c:pt>
                <c:pt idx="1113">
                  <c:v>44944</c:v>
                </c:pt>
                <c:pt idx="1114">
                  <c:v>44945</c:v>
                </c:pt>
                <c:pt idx="1115">
                  <c:v>44946</c:v>
                </c:pt>
                <c:pt idx="1116">
                  <c:v>44947</c:v>
                </c:pt>
                <c:pt idx="1117">
                  <c:v>44948</c:v>
                </c:pt>
                <c:pt idx="1118">
                  <c:v>44949</c:v>
                </c:pt>
                <c:pt idx="1119">
                  <c:v>44950</c:v>
                </c:pt>
                <c:pt idx="1120">
                  <c:v>44951</c:v>
                </c:pt>
                <c:pt idx="1121">
                  <c:v>44952</c:v>
                </c:pt>
                <c:pt idx="1122">
                  <c:v>44953</c:v>
                </c:pt>
                <c:pt idx="1123">
                  <c:v>44954</c:v>
                </c:pt>
                <c:pt idx="1124">
                  <c:v>44955</c:v>
                </c:pt>
                <c:pt idx="1125">
                  <c:v>44956</c:v>
                </c:pt>
                <c:pt idx="1126">
                  <c:v>44957</c:v>
                </c:pt>
                <c:pt idx="1127">
                  <c:v>44958</c:v>
                </c:pt>
                <c:pt idx="1128">
                  <c:v>44959</c:v>
                </c:pt>
                <c:pt idx="1129">
                  <c:v>44960</c:v>
                </c:pt>
                <c:pt idx="1130">
                  <c:v>44961</c:v>
                </c:pt>
                <c:pt idx="1131">
                  <c:v>44962</c:v>
                </c:pt>
                <c:pt idx="1132">
                  <c:v>44963</c:v>
                </c:pt>
                <c:pt idx="1133">
                  <c:v>44964</c:v>
                </c:pt>
                <c:pt idx="1134">
                  <c:v>44965</c:v>
                </c:pt>
                <c:pt idx="1135">
                  <c:v>44966</c:v>
                </c:pt>
                <c:pt idx="1136">
                  <c:v>44967</c:v>
                </c:pt>
                <c:pt idx="1137">
                  <c:v>44968</c:v>
                </c:pt>
                <c:pt idx="1138">
                  <c:v>44969</c:v>
                </c:pt>
                <c:pt idx="1139">
                  <c:v>44970</c:v>
                </c:pt>
                <c:pt idx="1140">
                  <c:v>44971</c:v>
                </c:pt>
                <c:pt idx="1141">
                  <c:v>44972</c:v>
                </c:pt>
                <c:pt idx="1142">
                  <c:v>44973</c:v>
                </c:pt>
                <c:pt idx="1143">
                  <c:v>44974</c:v>
                </c:pt>
                <c:pt idx="1144">
                  <c:v>44975</c:v>
                </c:pt>
                <c:pt idx="1145">
                  <c:v>44976</c:v>
                </c:pt>
                <c:pt idx="1146">
                  <c:v>44977</c:v>
                </c:pt>
                <c:pt idx="1147">
                  <c:v>44978</c:v>
                </c:pt>
                <c:pt idx="1148">
                  <c:v>44979</c:v>
                </c:pt>
                <c:pt idx="1149">
                  <c:v>44980</c:v>
                </c:pt>
                <c:pt idx="1150">
                  <c:v>44981</c:v>
                </c:pt>
                <c:pt idx="1151">
                  <c:v>44982</c:v>
                </c:pt>
                <c:pt idx="1152">
                  <c:v>44983</c:v>
                </c:pt>
                <c:pt idx="1153">
                  <c:v>44984</c:v>
                </c:pt>
                <c:pt idx="1154">
                  <c:v>44985</c:v>
                </c:pt>
              </c:numCache>
            </c:numRef>
          </c:cat>
          <c:val>
            <c:numRef>
              <c:f>Sheet2!$C$2:$C$1156</c:f>
              <c:numCache>
                <c:formatCode>General</c:formatCode>
                <c:ptCount val="115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3.7</c:v>
                </c:pt>
                <c:pt idx="22">
                  <c:v>27.78</c:v>
                </c:pt>
                <c:pt idx="23">
                  <c:v>38.89</c:v>
                </c:pt>
                <c:pt idx="24">
                  <c:v>38.89</c:v>
                </c:pt>
                <c:pt idx="25">
                  <c:v>64.81</c:v>
                </c:pt>
                <c:pt idx="26">
                  <c:v>64.81</c:v>
                </c:pt>
                <c:pt idx="27">
                  <c:v>64.81</c:v>
                </c:pt>
                <c:pt idx="28">
                  <c:v>64.81</c:v>
                </c:pt>
                <c:pt idx="29">
                  <c:v>64.81</c:v>
                </c:pt>
                <c:pt idx="30">
                  <c:v>64.81</c:v>
                </c:pt>
                <c:pt idx="31">
                  <c:v>64.81</c:v>
                </c:pt>
                <c:pt idx="32">
                  <c:v>64.81</c:v>
                </c:pt>
                <c:pt idx="33">
                  <c:v>64.81</c:v>
                </c:pt>
                <c:pt idx="34">
                  <c:v>64.81</c:v>
                </c:pt>
                <c:pt idx="35">
                  <c:v>64.81</c:v>
                </c:pt>
                <c:pt idx="36">
                  <c:v>64.81</c:v>
                </c:pt>
                <c:pt idx="37">
                  <c:v>64.81</c:v>
                </c:pt>
                <c:pt idx="38">
                  <c:v>64.81</c:v>
                </c:pt>
                <c:pt idx="39">
                  <c:v>64.81</c:v>
                </c:pt>
                <c:pt idx="40">
                  <c:v>64.81</c:v>
                </c:pt>
                <c:pt idx="41">
                  <c:v>64.81</c:v>
                </c:pt>
                <c:pt idx="42">
                  <c:v>64.81</c:v>
                </c:pt>
                <c:pt idx="43">
                  <c:v>64.81</c:v>
                </c:pt>
                <c:pt idx="44">
                  <c:v>64.81</c:v>
                </c:pt>
                <c:pt idx="45">
                  <c:v>64.81</c:v>
                </c:pt>
                <c:pt idx="46">
                  <c:v>64.81</c:v>
                </c:pt>
                <c:pt idx="47">
                  <c:v>64.81</c:v>
                </c:pt>
                <c:pt idx="48">
                  <c:v>64.81</c:v>
                </c:pt>
                <c:pt idx="49">
                  <c:v>64.81</c:v>
                </c:pt>
                <c:pt idx="50">
                  <c:v>64.81</c:v>
                </c:pt>
                <c:pt idx="51">
                  <c:v>64.81</c:v>
                </c:pt>
                <c:pt idx="52">
                  <c:v>64.81</c:v>
                </c:pt>
                <c:pt idx="53">
                  <c:v>64.81</c:v>
                </c:pt>
                <c:pt idx="54">
                  <c:v>64.81</c:v>
                </c:pt>
                <c:pt idx="55">
                  <c:v>64.81</c:v>
                </c:pt>
                <c:pt idx="56">
                  <c:v>64.81</c:v>
                </c:pt>
                <c:pt idx="57">
                  <c:v>64.81</c:v>
                </c:pt>
                <c:pt idx="58">
                  <c:v>64.81</c:v>
                </c:pt>
                <c:pt idx="59">
                  <c:v>64.81</c:v>
                </c:pt>
                <c:pt idx="60">
                  <c:v>64.81</c:v>
                </c:pt>
                <c:pt idx="61">
                  <c:v>64.81</c:v>
                </c:pt>
                <c:pt idx="62">
                  <c:v>70.37</c:v>
                </c:pt>
                <c:pt idx="63">
                  <c:v>70.37</c:v>
                </c:pt>
                <c:pt idx="64">
                  <c:v>70.37</c:v>
                </c:pt>
                <c:pt idx="65">
                  <c:v>70.37</c:v>
                </c:pt>
                <c:pt idx="66">
                  <c:v>70.37</c:v>
                </c:pt>
                <c:pt idx="67">
                  <c:v>70.37</c:v>
                </c:pt>
                <c:pt idx="68">
                  <c:v>70.37</c:v>
                </c:pt>
                <c:pt idx="69">
                  <c:v>70.37</c:v>
                </c:pt>
                <c:pt idx="70">
                  <c:v>70.37</c:v>
                </c:pt>
                <c:pt idx="71">
                  <c:v>70.37</c:v>
                </c:pt>
                <c:pt idx="72">
                  <c:v>70.37</c:v>
                </c:pt>
                <c:pt idx="73">
                  <c:v>70.37</c:v>
                </c:pt>
                <c:pt idx="74">
                  <c:v>70.37</c:v>
                </c:pt>
                <c:pt idx="75">
                  <c:v>70.37</c:v>
                </c:pt>
                <c:pt idx="76">
                  <c:v>70.37</c:v>
                </c:pt>
                <c:pt idx="77">
                  <c:v>70.37</c:v>
                </c:pt>
                <c:pt idx="78">
                  <c:v>70.37</c:v>
                </c:pt>
                <c:pt idx="79">
                  <c:v>70.37</c:v>
                </c:pt>
                <c:pt idx="80">
                  <c:v>70.37</c:v>
                </c:pt>
                <c:pt idx="81">
                  <c:v>70.37</c:v>
                </c:pt>
                <c:pt idx="82">
                  <c:v>70.37</c:v>
                </c:pt>
                <c:pt idx="83">
                  <c:v>70.37</c:v>
                </c:pt>
                <c:pt idx="84">
                  <c:v>70.37</c:v>
                </c:pt>
                <c:pt idx="85">
                  <c:v>70.37</c:v>
                </c:pt>
                <c:pt idx="86">
                  <c:v>70.37</c:v>
                </c:pt>
                <c:pt idx="87">
                  <c:v>70.37</c:v>
                </c:pt>
                <c:pt idx="88">
                  <c:v>70.37</c:v>
                </c:pt>
                <c:pt idx="89">
                  <c:v>70.37</c:v>
                </c:pt>
                <c:pt idx="90">
                  <c:v>70.37</c:v>
                </c:pt>
                <c:pt idx="91">
                  <c:v>70.37</c:v>
                </c:pt>
                <c:pt idx="92">
                  <c:v>70.37</c:v>
                </c:pt>
                <c:pt idx="93">
                  <c:v>70.37</c:v>
                </c:pt>
                <c:pt idx="94">
                  <c:v>70.37</c:v>
                </c:pt>
                <c:pt idx="95">
                  <c:v>70.37</c:v>
                </c:pt>
                <c:pt idx="96">
                  <c:v>70.37</c:v>
                </c:pt>
                <c:pt idx="97">
                  <c:v>70.37</c:v>
                </c:pt>
                <c:pt idx="98">
                  <c:v>70.37</c:v>
                </c:pt>
                <c:pt idx="99">
                  <c:v>70.37</c:v>
                </c:pt>
                <c:pt idx="100">
                  <c:v>70.37</c:v>
                </c:pt>
                <c:pt idx="101">
                  <c:v>70.37</c:v>
                </c:pt>
                <c:pt idx="102">
                  <c:v>70.37</c:v>
                </c:pt>
                <c:pt idx="103">
                  <c:v>70.37</c:v>
                </c:pt>
                <c:pt idx="104">
                  <c:v>70.37</c:v>
                </c:pt>
                <c:pt idx="105">
                  <c:v>70.37</c:v>
                </c:pt>
                <c:pt idx="106">
                  <c:v>70.37</c:v>
                </c:pt>
                <c:pt idx="107">
                  <c:v>70.37</c:v>
                </c:pt>
                <c:pt idx="108">
                  <c:v>70.37</c:v>
                </c:pt>
                <c:pt idx="109">
                  <c:v>70.37</c:v>
                </c:pt>
                <c:pt idx="110">
                  <c:v>70.37</c:v>
                </c:pt>
                <c:pt idx="111">
                  <c:v>70.37</c:v>
                </c:pt>
                <c:pt idx="112">
                  <c:v>70.37</c:v>
                </c:pt>
                <c:pt idx="113">
                  <c:v>70.37</c:v>
                </c:pt>
                <c:pt idx="114">
                  <c:v>70.37</c:v>
                </c:pt>
                <c:pt idx="115">
                  <c:v>70.37</c:v>
                </c:pt>
                <c:pt idx="116">
                  <c:v>70.37</c:v>
                </c:pt>
                <c:pt idx="117">
                  <c:v>66.67</c:v>
                </c:pt>
                <c:pt idx="118">
                  <c:v>66.67</c:v>
                </c:pt>
                <c:pt idx="119">
                  <c:v>66.67</c:v>
                </c:pt>
                <c:pt idx="120">
                  <c:v>61.11</c:v>
                </c:pt>
                <c:pt idx="121">
                  <c:v>61.11</c:v>
                </c:pt>
                <c:pt idx="122">
                  <c:v>61.11</c:v>
                </c:pt>
                <c:pt idx="123">
                  <c:v>61.11</c:v>
                </c:pt>
                <c:pt idx="124">
                  <c:v>61.11</c:v>
                </c:pt>
                <c:pt idx="125">
                  <c:v>61.11</c:v>
                </c:pt>
                <c:pt idx="126">
                  <c:v>61.11</c:v>
                </c:pt>
                <c:pt idx="127">
                  <c:v>61.11</c:v>
                </c:pt>
                <c:pt idx="128">
                  <c:v>61.11</c:v>
                </c:pt>
                <c:pt idx="129">
                  <c:v>61.11</c:v>
                </c:pt>
                <c:pt idx="130">
                  <c:v>61.11</c:v>
                </c:pt>
                <c:pt idx="131">
                  <c:v>61.11</c:v>
                </c:pt>
                <c:pt idx="132">
                  <c:v>61.11</c:v>
                </c:pt>
                <c:pt idx="133">
                  <c:v>61.11</c:v>
                </c:pt>
                <c:pt idx="134">
                  <c:v>61.11</c:v>
                </c:pt>
                <c:pt idx="135">
                  <c:v>61.11</c:v>
                </c:pt>
                <c:pt idx="136">
                  <c:v>61.11</c:v>
                </c:pt>
                <c:pt idx="137">
                  <c:v>61.11</c:v>
                </c:pt>
                <c:pt idx="138">
                  <c:v>61.11</c:v>
                </c:pt>
                <c:pt idx="139">
                  <c:v>61.11</c:v>
                </c:pt>
                <c:pt idx="140">
                  <c:v>61.11</c:v>
                </c:pt>
                <c:pt idx="141">
                  <c:v>61.11</c:v>
                </c:pt>
                <c:pt idx="142">
                  <c:v>61.11</c:v>
                </c:pt>
                <c:pt idx="143">
                  <c:v>61.11</c:v>
                </c:pt>
                <c:pt idx="144">
                  <c:v>61.11</c:v>
                </c:pt>
                <c:pt idx="145">
                  <c:v>61.11</c:v>
                </c:pt>
                <c:pt idx="146">
                  <c:v>61.11</c:v>
                </c:pt>
                <c:pt idx="147">
                  <c:v>61.11</c:v>
                </c:pt>
                <c:pt idx="148">
                  <c:v>61.11</c:v>
                </c:pt>
                <c:pt idx="149">
                  <c:v>61.11</c:v>
                </c:pt>
                <c:pt idx="150">
                  <c:v>61.11</c:v>
                </c:pt>
                <c:pt idx="151">
                  <c:v>61.11</c:v>
                </c:pt>
                <c:pt idx="152">
                  <c:v>61.11</c:v>
                </c:pt>
                <c:pt idx="153">
                  <c:v>61.11</c:v>
                </c:pt>
                <c:pt idx="154">
                  <c:v>61.11</c:v>
                </c:pt>
                <c:pt idx="155">
                  <c:v>61.11</c:v>
                </c:pt>
                <c:pt idx="156">
                  <c:v>57.41</c:v>
                </c:pt>
                <c:pt idx="157">
                  <c:v>51.85</c:v>
                </c:pt>
                <c:pt idx="158">
                  <c:v>51.85</c:v>
                </c:pt>
                <c:pt idx="159">
                  <c:v>51.85</c:v>
                </c:pt>
                <c:pt idx="160">
                  <c:v>51.85</c:v>
                </c:pt>
                <c:pt idx="161">
                  <c:v>51.85</c:v>
                </c:pt>
                <c:pt idx="162">
                  <c:v>51.85</c:v>
                </c:pt>
                <c:pt idx="163">
                  <c:v>51.85</c:v>
                </c:pt>
                <c:pt idx="164">
                  <c:v>51.85</c:v>
                </c:pt>
                <c:pt idx="165">
                  <c:v>51.85</c:v>
                </c:pt>
                <c:pt idx="166">
                  <c:v>51.85</c:v>
                </c:pt>
                <c:pt idx="167">
                  <c:v>66.67</c:v>
                </c:pt>
                <c:pt idx="168">
                  <c:v>66.67</c:v>
                </c:pt>
                <c:pt idx="169">
                  <c:v>66.67</c:v>
                </c:pt>
                <c:pt idx="170">
                  <c:v>72.22</c:v>
                </c:pt>
                <c:pt idx="171">
                  <c:v>72.22</c:v>
                </c:pt>
                <c:pt idx="172">
                  <c:v>72.22</c:v>
                </c:pt>
                <c:pt idx="173">
                  <c:v>72.22</c:v>
                </c:pt>
                <c:pt idx="174">
                  <c:v>72.22</c:v>
                </c:pt>
                <c:pt idx="175">
                  <c:v>72.22</c:v>
                </c:pt>
                <c:pt idx="176">
                  <c:v>72.22</c:v>
                </c:pt>
                <c:pt idx="177">
                  <c:v>72.22</c:v>
                </c:pt>
                <c:pt idx="178">
                  <c:v>72.22</c:v>
                </c:pt>
                <c:pt idx="179">
                  <c:v>72.22</c:v>
                </c:pt>
                <c:pt idx="180">
                  <c:v>72.22</c:v>
                </c:pt>
                <c:pt idx="181">
                  <c:v>72.22</c:v>
                </c:pt>
                <c:pt idx="182">
                  <c:v>72.22</c:v>
                </c:pt>
                <c:pt idx="183">
                  <c:v>72.22</c:v>
                </c:pt>
                <c:pt idx="184">
                  <c:v>72.22</c:v>
                </c:pt>
                <c:pt idx="185">
                  <c:v>72.22</c:v>
                </c:pt>
                <c:pt idx="186">
                  <c:v>72.22</c:v>
                </c:pt>
                <c:pt idx="187">
                  <c:v>72.22</c:v>
                </c:pt>
                <c:pt idx="188">
                  <c:v>72.22</c:v>
                </c:pt>
                <c:pt idx="189">
                  <c:v>72.22</c:v>
                </c:pt>
                <c:pt idx="190">
                  <c:v>72.22</c:v>
                </c:pt>
                <c:pt idx="191">
                  <c:v>72.22</c:v>
                </c:pt>
                <c:pt idx="192">
                  <c:v>72.22</c:v>
                </c:pt>
                <c:pt idx="193">
                  <c:v>72.22</c:v>
                </c:pt>
                <c:pt idx="194">
                  <c:v>72.22</c:v>
                </c:pt>
                <c:pt idx="195">
                  <c:v>72.22</c:v>
                </c:pt>
                <c:pt idx="196">
                  <c:v>72.22</c:v>
                </c:pt>
                <c:pt idx="197">
                  <c:v>72.22</c:v>
                </c:pt>
                <c:pt idx="198">
                  <c:v>72.22</c:v>
                </c:pt>
                <c:pt idx="199">
                  <c:v>72.22</c:v>
                </c:pt>
                <c:pt idx="200">
                  <c:v>72.22</c:v>
                </c:pt>
                <c:pt idx="201">
                  <c:v>70.37</c:v>
                </c:pt>
                <c:pt idx="202">
                  <c:v>59.26</c:v>
                </c:pt>
                <c:pt idx="203">
                  <c:v>59.26</c:v>
                </c:pt>
                <c:pt idx="204">
                  <c:v>59.26</c:v>
                </c:pt>
                <c:pt idx="205">
                  <c:v>55.56</c:v>
                </c:pt>
                <c:pt idx="206">
                  <c:v>50</c:v>
                </c:pt>
                <c:pt idx="207">
                  <c:v>44.44</c:v>
                </c:pt>
                <c:pt idx="208">
                  <c:v>44.44</c:v>
                </c:pt>
                <c:pt idx="209">
                  <c:v>44.44</c:v>
                </c:pt>
                <c:pt idx="210">
                  <c:v>44.44</c:v>
                </c:pt>
                <c:pt idx="211">
                  <c:v>44.44</c:v>
                </c:pt>
                <c:pt idx="212">
                  <c:v>44.44</c:v>
                </c:pt>
                <c:pt idx="213">
                  <c:v>44.44</c:v>
                </c:pt>
                <c:pt idx="214">
                  <c:v>44.44</c:v>
                </c:pt>
                <c:pt idx="215">
                  <c:v>44.44</c:v>
                </c:pt>
                <c:pt idx="216">
                  <c:v>44.44</c:v>
                </c:pt>
                <c:pt idx="217">
                  <c:v>44.44</c:v>
                </c:pt>
                <c:pt idx="218">
                  <c:v>44.44</c:v>
                </c:pt>
                <c:pt idx="219">
                  <c:v>44.44</c:v>
                </c:pt>
                <c:pt idx="220">
                  <c:v>44.44</c:v>
                </c:pt>
                <c:pt idx="221">
                  <c:v>44.44</c:v>
                </c:pt>
                <c:pt idx="222">
                  <c:v>44.44</c:v>
                </c:pt>
                <c:pt idx="223">
                  <c:v>44.44</c:v>
                </c:pt>
                <c:pt idx="224">
                  <c:v>44.44</c:v>
                </c:pt>
                <c:pt idx="225">
                  <c:v>44.44</c:v>
                </c:pt>
                <c:pt idx="226">
                  <c:v>44.44</c:v>
                </c:pt>
                <c:pt idx="227">
                  <c:v>44.44</c:v>
                </c:pt>
                <c:pt idx="228">
                  <c:v>44.44</c:v>
                </c:pt>
                <c:pt idx="229">
                  <c:v>44.44</c:v>
                </c:pt>
                <c:pt idx="230">
                  <c:v>42.59</c:v>
                </c:pt>
                <c:pt idx="231">
                  <c:v>42.59</c:v>
                </c:pt>
                <c:pt idx="232">
                  <c:v>42.59</c:v>
                </c:pt>
                <c:pt idx="233">
                  <c:v>42.59</c:v>
                </c:pt>
                <c:pt idx="234">
                  <c:v>42.59</c:v>
                </c:pt>
                <c:pt idx="235">
                  <c:v>42.59</c:v>
                </c:pt>
                <c:pt idx="236">
                  <c:v>42.59</c:v>
                </c:pt>
                <c:pt idx="237">
                  <c:v>42.59</c:v>
                </c:pt>
                <c:pt idx="238">
                  <c:v>42.59</c:v>
                </c:pt>
                <c:pt idx="239">
                  <c:v>42.59</c:v>
                </c:pt>
                <c:pt idx="240">
                  <c:v>42.59</c:v>
                </c:pt>
                <c:pt idx="241">
                  <c:v>42.59</c:v>
                </c:pt>
                <c:pt idx="242">
                  <c:v>42.59</c:v>
                </c:pt>
                <c:pt idx="243">
                  <c:v>42.59</c:v>
                </c:pt>
                <c:pt idx="244">
                  <c:v>42.59</c:v>
                </c:pt>
                <c:pt idx="245">
                  <c:v>42.59</c:v>
                </c:pt>
                <c:pt idx="246">
                  <c:v>42.59</c:v>
                </c:pt>
                <c:pt idx="247">
                  <c:v>42.59</c:v>
                </c:pt>
                <c:pt idx="248">
                  <c:v>42.59</c:v>
                </c:pt>
                <c:pt idx="249">
                  <c:v>42.59</c:v>
                </c:pt>
                <c:pt idx="250">
                  <c:v>38.89</c:v>
                </c:pt>
                <c:pt idx="251">
                  <c:v>38.89</c:v>
                </c:pt>
                <c:pt idx="252">
                  <c:v>38.89</c:v>
                </c:pt>
                <c:pt idx="253">
                  <c:v>38.89</c:v>
                </c:pt>
                <c:pt idx="254">
                  <c:v>38.89</c:v>
                </c:pt>
                <c:pt idx="255">
                  <c:v>38.89</c:v>
                </c:pt>
                <c:pt idx="256">
                  <c:v>38.89</c:v>
                </c:pt>
                <c:pt idx="257">
                  <c:v>38.89</c:v>
                </c:pt>
                <c:pt idx="258">
                  <c:v>38.89</c:v>
                </c:pt>
                <c:pt idx="259">
                  <c:v>38.89</c:v>
                </c:pt>
                <c:pt idx="260">
                  <c:v>38.89</c:v>
                </c:pt>
                <c:pt idx="261">
                  <c:v>38.89</c:v>
                </c:pt>
                <c:pt idx="262">
                  <c:v>38.89</c:v>
                </c:pt>
                <c:pt idx="263">
                  <c:v>38.89</c:v>
                </c:pt>
                <c:pt idx="264">
                  <c:v>38.89</c:v>
                </c:pt>
                <c:pt idx="265">
                  <c:v>38.89</c:v>
                </c:pt>
                <c:pt idx="266">
                  <c:v>38.89</c:v>
                </c:pt>
                <c:pt idx="267">
                  <c:v>38.89</c:v>
                </c:pt>
                <c:pt idx="268">
                  <c:v>38.89</c:v>
                </c:pt>
                <c:pt idx="269">
                  <c:v>38.89</c:v>
                </c:pt>
                <c:pt idx="270">
                  <c:v>38.89</c:v>
                </c:pt>
                <c:pt idx="271">
                  <c:v>38.89</c:v>
                </c:pt>
                <c:pt idx="272">
                  <c:v>38.89</c:v>
                </c:pt>
                <c:pt idx="273">
                  <c:v>38.89</c:v>
                </c:pt>
                <c:pt idx="274">
                  <c:v>38.89</c:v>
                </c:pt>
                <c:pt idx="275">
                  <c:v>38.89</c:v>
                </c:pt>
                <c:pt idx="276">
                  <c:v>38.89</c:v>
                </c:pt>
                <c:pt idx="277">
                  <c:v>38.89</c:v>
                </c:pt>
                <c:pt idx="278">
                  <c:v>38.89</c:v>
                </c:pt>
                <c:pt idx="279">
                  <c:v>38.89</c:v>
                </c:pt>
                <c:pt idx="280">
                  <c:v>38.89</c:v>
                </c:pt>
                <c:pt idx="281">
                  <c:v>38.89</c:v>
                </c:pt>
                <c:pt idx="282">
                  <c:v>38.89</c:v>
                </c:pt>
                <c:pt idx="283">
                  <c:v>38.89</c:v>
                </c:pt>
                <c:pt idx="284">
                  <c:v>38.89</c:v>
                </c:pt>
                <c:pt idx="285">
                  <c:v>38.89</c:v>
                </c:pt>
                <c:pt idx="286">
                  <c:v>38.89</c:v>
                </c:pt>
                <c:pt idx="287">
                  <c:v>38.89</c:v>
                </c:pt>
                <c:pt idx="288">
                  <c:v>38.89</c:v>
                </c:pt>
                <c:pt idx="289">
                  <c:v>38.89</c:v>
                </c:pt>
                <c:pt idx="290">
                  <c:v>38.89</c:v>
                </c:pt>
                <c:pt idx="291">
                  <c:v>38.89</c:v>
                </c:pt>
                <c:pt idx="292">
                  <c:v>38.89</c:v>
                </c:pt>
                <c:pt idx="293">
                  <c:v>38.89</c:v>
                </c:pt>
                <c:pt idx="294">
                  <c:v>38.89</c:v>
                </c:pt>
                <c:pt idx="295">
                  <c:v>38.89</c:v>
                </c:pt>
                <c:pt idx="296">
                  <c:v>38.89</c:v>
                </c:pt>
                <c:pt idx="297">
                  <c:v>38.89</c:v>
                </c:pt>
                <c:pt idx="298">
                  <c:v>38.89</c:v>
                </c:pt>
                <c:pt idx="299">
                  <c:v>38.89</c:v>
                </c:pt>
                <c:pt idx="300">
                  <c:v>38.89</c:v>
                </c:pt>
                <c:pt idx="301">
                  <c:v>38.89</c:v>
                </c:pt>
                <c:pt idx="302">
                  <c:v>38.89</c:v>
                </c:pt>
                <c:pt idx="303">
                  <c:v>38.89</c:v>
                </c:pt>
                <c:pt idx="304">
                  <c:v>38.89</c:v>
                </c:pt>
                <c:pt idx="305">
                  <c:v>38.89</c:v>
                </c:pt>
                <c:pt idx="306">
                  <c:v>38.89</c:v>
                </c:pt>
                <c:pt idx="307">
                  <c:v>38.89</c:v>
                </c:pt>
                <c:pt idx="308">
                  <c:v>38.89</c:v>
                </c:pt>
                <c:pt idx="309">
                  <c:v>38.89</c:v>
                </c:pt>
                <c:pt idx="310">
                  <c:v>38.89</c:v>
                </c:pt>
                <c:pt idx="311">
                  <c:v>38.89</c:v>
                </c:pt>
                <c:pt idx="312">
                  <c:v>38.89</c:v>
                </c:pt>
                <c:pt idx="313">
                  <c:v>38.89</c:v>
                </c:pt>
                <c:pt idx="314">
                  <c:v>38.89</c:v>
                </c:pt>
                <c:pt idx="315">
                  <c:v>38.89</c:v>
                </c:pt>
                <c:pt idx="316">
                  <c:v>38.89</c:v>
                </c:pt>
                <c:pt idx="317">
                  <c:v>38.89</c:v>
                </c:pt>
                <c:pt idx="318">
                  <c:v>38.89</c:v>
                </c:pt>
                <c:pt idx="319">
                  <c:v>38.89</c:v>
                </c:pt>
                <c:pt idx="320">
                  <c:v>38.89</c:v>
                </c:pt>
                <c:pt idx="321">
                  <c:v>38.89</c:v>
                </c:pt>
                <c:pt idx="322">
                  <c:v>38.89</c:v>
                </c:pt>
                <c:pt idx="323">
                  <c:v>38.89</c:v>
                </c:pt>
                <c:pt idx="324">
                  <c:v>38.89</c:v>
                </c:pt>
                <c:pt idx="325">
                  <c:v>38.89</c:v>
                </c:pt>
                <c:pt idx="326">
                  <c:v>38.89</c:v>
                </c:pt>
                <c:pt idx="327">
                  <c:v>38.89</c:v>
                </c:pt>
                <c:pt idx="328">
                  <c:v>38.89</c:v>
                </c:pt>
                <c:pt idx="329">
                  <c:v>38.89</c:v>
                </c:pt>
                <c:pt idx="330">
                  <c:v>38.89</c:v>
                </c:pt>
                <c:pt idx="331">
                  <c:v>38.89</c:v>
                </c:pt>
                <c:pt idx="332">
                  <c:v>38.89</c:v>
                </c:pt>
                <c:pt idx="333">
                  <c:v>38.89</c:v>
                </c:pt>
                <c:pt idx="334">
                  <c:v>38.89</c:v>
                </c:pt>
                <c:pt idx="335">
                  <c:v>38.89</c:v>
                </c:pt>
                <c:pt idx="336">
                  <c:v>38.89</c:v>
                </c:pt>
                <c:pt idx="337">
                  <c:v>38.89</c:v>
                </c:pt>
                <c:pt idx="338">
                  <c:v>38.89</c:v>
                </c:pt>
                <c:pt idx="339">
                  <c:v>38.89</c:v>
                </c:pt>
                <c:pt idx="340">
                  <c:v>38.89</c:v>
                </c:pt>
                <c:pt idx="341">
                  <c:v>38.89</c:v>
                </c:pt>
                <c:pt idx="342">
                  <c:v>38.89</c:v>
                </c:pt>
                <c:pt idx="343">
                  <c:v>38.89</c:v>
                </c:pt>
                <c:pt idx="344">
                  <c:v>38.89</c:v>
                </c:pt>
                <c:pt idx="345">
                  <c:v>38.89</c:v>
                </c:pt>
                <c:pt idx="346">
                  <c:v>38.89</c:v>
                </c:pt>
                <c:pt idx="347">
                  <c:v>38.89</c:v>
                </c:pt>
                <c:pt idx="348">
                  <c:v>38.89</c:v>
                </c:pt>
                <c:pt idx="349">
                  <c:v>38.89</c:v>
                </c:pt>
                <c:pt idx="350">
                  <c:v>38.89</c:v>
                </c:pt>
                <c:pt idx="351">
                  <c:v>38.89</c:v>
                </c:pt>
                <c:pt idx="352">
                  <c:v>38.89</c:v>
                </c:pt>
                <c:pt idx="353">
                  <c:v>40.74</c:v>
                </c:pt>
                <c:pt idx="354">
                  <c:v>40.74</c:v>
                </c:pt>
                <c:pt idx="355">
                  <c:v>40.74</c:v>
                </c:pt>
                <c:pt idx="356">
                  <c:v>40.74</c:v>
                </c:pt>
                <c:pt idx="357">
                  <c:v>46.3</c:v>
                </c:pt>
                <c:pt idx="358">
                  <c:v>46.3</c:v>
                </c:pt>
                <c:pt idx="359">
                  <c:v>46.3</c:v>
                </c:pt>
                <c:pt idx="360">
                  <c:v>46.3</c:v>
                </c:pt>
                <c:pt idx="361">
                  <c:v>46.3</c:v>
                </c:pt>
                <c:pt idx="362">
                  <c:v>46.3</c:v>
                </c:pt>
                <c:pt idx="363">
                  <c:v>46.3</c:v>
                </c:pt>
                <c:pt idx="364">
                  <c:v>53.24</c:v>
                </c:pt>
                <c:pt idx="365">
                  <c:v>53.24</c:v>
                </c:pt>
                <c:pt idx="366">
                  <c:v>46.76</c:v>
                </c:pt>
                <c:pt idx="367">
                  <c:v>46.76</c:v>
                </c:pt>
                <c:pt idx="368">
                  <c:v>46.76</c:v>
                </c:pt>
                <c:pt idx="369">
                  <c:v>46.76</c:v>
                </c:pt>
                <c:pt idx="370">
                  <c:v>46.76</c:v>
                </c:pt>
                <c:pt idx="371">
                  <c:v>46.76</c:v>
                </c:pt>
                <c:pt idx="372">
                  <c:v>46.76</c:v>
                </c:pt>
                <c:pt idx="373">
                  <c:v>46.76</c:v>
                </c:pt>
                <c:pt idx="374">
                  <c:v>46.76</c:v>
                </c:pt>
                <c:pt idx="375">
                  <c:v>46.76</c:v>
                </c:pt>
                <c:pt idx="376">
                  <c:v>46.76</c:v>
                </c:pt>
                <c:pt idx="377">
                  <c:v>46.76</c:v>
                </c:pt>
                <c:pt idx="378">
                  <c:v>46.76</c:v>
                </c:pt>
                <c:pt idx="379">
                  <c:v>46.76</c:v>
                </c:pt>
                <c:pt idx="380">
                  <c:v>46.76</c:v>
                </c:pt>
                <c:pt idx="381">
                  <c:v>46.76</c:v>
                </c:pt>
                <c:pt idx="382">
                  <c:v>46.76</c:v>
                </c:pt>
                <c:pt idx="383">
                  <c:v>46.76</c:v>
                </c:pt>
                <c:pt idx="384">
                  <c:v>46.76</c:v>
                </c:pt>
                <c:pt idx="385">
                  <c:v>46.76</c:v>
                </c:pt>
                <c:pt idx="386">
                  <c:v>46.76</c:v>
                </c:pt>
                <c:pt idx="387">
                  <c:v>46.76</c:v>
                </c:pt>
                <c:pt idx="388">
                  <c:v>46.76</c:v>
                </c:pt>
                <c:pt idx="389">
                  <c:v>46.76</c:v>
                </c:pt>
                <c:pt idx="390">
                  <c:v>46.76</c:v>
                </c:pt>
                <c:pt idx="391">
                  <c:v>53.24</c:v>
                </c:pt>
                <c:pt idx="392">
                  <c:v>53.24</c:v>
                </c:pt>
                <c:pt idx="393">
                  <c:v>53.24</c:v>
                </c:pt>
                <c:pt idx="394">
                  <c:v>53.24</c:v>
                </c:pt>
                <c:pt idx="395">
                  <c:v>53.24</c:v>
                </c:pt>
                <c:pt idx="396">
                  <c:v>53.24</c:v>
                </c:pt>
                <c:pt idx="397">
                  <c:v>53.24</c:v>
                </c:pt>
                <c:pt idx="398">
                  <c:v>53.24</c:v>
                </c:pt>
                <c:pt idx="399">
                  <c:v>53.24</c:v>
                </c:pt>
                <c:pt idx="400">
                  <c:v>53.24</c:v>
                </c:pt>
                <c:pt idx="401">
                  <c:v>53.24</c:v>
                </c:pt>
                <c:pt idx="402">
                  <c:v>53.24</c:v>
                </c:pt>
                <c:pt idx="403">
                  <c:v>53.24</c:v>
                </c:pt>
                <c:pt idx="404">
                  <c:v>53.24</c:v>
                </c:pt>
                <c:pt idx="405">
                  <c:v>53.24</c:v>
                </c:pt>
                <c:pt idx="406">
                  <c:v>53.24</c:v>
                </c:pt>
                <c:pt idx="407">
                  <c:v>53.24</c:v>
                </c:pt>
                <c:pt idx="408">
                  <c:v>53.24</c:v>
                </c:pt>
                <c:pt idx="409">
                  <c:v>53.24</c:v>
                </c:pt>
                <c:pt idx="410">
                  <c:v>53.24</c:v>
                </c:pt>
                <c:pt idx="411">
                  <c:v>53.24</c:v>
                </c:pt>
                <c:pt idx="412">
                  <c:v>53.24</c:v>
                </c:pt>
                <c:pt idx="413">
                  <c:v>53.24</c:v>
                </c:pt>
                <c:pt idx="414">
                  <c:v>53.24</c:v>
                </c:pt>
                <c:pt idx="415">
                  <c:v>53.24</c:v>
                </c:pt>
                <c:pt idx="416">
                  <c:v>53.24</c:v>
                </c:pt>
                <c:pt idx="417">
                  <c:v>53.24</c:v>
                </c:pt>
                <c:pt idx="418">
                  <c:v>53.24</c:v>
                </c:pt>
                <c:pt idx="419">
                  <c:v>53.24</c:v>
                </c:pt>
                <c:pt idx="420">
                  <c:v>53.24</c:v>
                </c:pt>
                <c:pt idx="421">
                  <c:v>53.24</c:v>
                </c:pt>
                <c:pt idx="422">
                  <c:v>53.24</c:v>
                </c:pt>
                <c:pt idx="423">
                  <c:v>53.24</c:v>
                </c:pt>
                <c:pt idx="424">
                  <c:v>53.24</c:v>
                </c:pt>
                <c:pt idx="425">
                  <c:v>53.24</c:v>
                </c:pt>
                <c:pt idx="426">
                  <c:v>53.24</c:v>
                </c:pt>
                <c:pt idx="427">
                  <c:v>53.24</c:v>
                </c:pt>
                <c:pt idx="428">
                  <c:v>53.24</c:v>
                </c:pt>
                <c:pt idx="429">
                  <c:v>53.24</c:v>
                </c:pt>
                <c:pt idx="430">
                  <c:v>53.24</c:v>
                </c:pt>
                <c:pt idx="431">
                  <c:v>53.24</c:v>
                </c:pt>
                <c:pt idx="432">
                  <c:v>53.24</c:v>
                </c:pt>
                <c:pt idx="433">
                  <c:v>53.24</c:v>
                </c:pt>
                <c:pt idx="434">
                  <c:v>53.24</c:v>
                </c:pt>
                <c:pt idx="435">
                  <c:v>53.24</c:v>
                </c:pt>
                <c:pt idx="436">
                  <c:v>53.24</c:v>
                </c:pt>
                <c:pt idx="437">
                  <c:v>53.24</c:v>
                </c:pt>
                <c:pt idx="438">
                  <c:v>53.24</c:v>
                </c:pt>
                <c:pt idx="439">
                  <c:v>50</c:v>
                </c:pt>
                <c:pt idx="440">
                  <c:v>50</c:v>
                </c:pt>
                <c:pt idx="441">
                  <c:v>50</c:v>
                </c:pt>
                <c:pt idx="442">
                  <c:v>50</c:v>
                </c:pt>
                <c:pt idx="443">
                  <c:v>50</c:v>
                </c:pt>
                <c:pt idx="444">
                  <c:v>50</c:v>
                </c:pt>
                <c:pt idx="445">
                  <c:v>50</c:v>
                </c:pt>
                <c:pt idx="446">
                  <c:v>50</c:v>
                </c:pt>
                <c:pt idx="447">
                  <c:v>50</c:v>
                </c:pt>
                <c:pt idx="448">
                  <c:v>50</c:v>
                </c:pt>
                <c:pt idx="449">
                  <c:v>50</c:v>
                </c:pt>
                <c:pt idx="450">
                  <c:v>44.44</c:v>
                </c:pt>
                <c:pt idx="451">
                  <c:v>44.44</c:v>
                </c:pt>
                <c:pt idx="452">
                  <c:v>44.44</c:v>
                </c:pt>
                <c:pt idx="453">
                  <c:v>44.44</c:v>
                </c:pt>
                <c:pt idx="454">
                  <c:v>44.44</c:v>
                </c:pt>
                <c:pt idx="455">
                  <c:v>44.44</c:v>
                </c:pt>
                <c:pt idx="456">
                  <c:v>44.44</c:v>
                </c:pt>
                <c:pt idx="457">
                  <c:v>44.44</c:v>
                </c:pt>
                <c:pt idx="458">
                  <c:v>44.44</c:v>
                </c:pt>
                <c:pt idx="459">
                  <c:v>44.44</c:v>
                </c:pt>
                <c:pt idx="460">
                  <c:v>44.44</c:v>
                </c:pt>
                <c:pt idx="461">
                  <c:v>44.44</c:v>
                </c:pt>
                <c:pt idx="462">
                  <c:v>44.44</c:v>
                </c:pt>
                <c:pt idx="463">
                  <c:v>44.44</c:v>
                </c:pt>
                <c:pt idx="464">
                  <c:v>44.44</c:v>
                </c:pt>
                <c:pt idx="465">
                  <c:v>44.44</c:v>
                </c:pt>
                <c:pt idx="466">
                  <c:v>44.44</c:v>
                </c:pt>
                <c:pt idx="467">
                  <c:v>44.44</c:v>
                </c:pt>
                <c:pt idx="468">
                  <c:v>44.44</c:v>
                </c:pt>
                <c:pt idx="469">
                  <c:v>44.44</c:v>
                </c:pt>
                <c:pt idx="470">
                  <c:v>44.44</c:v>
                </c:pt>
                <c:pt idx="471">
                  <c:v>44.44</c:v>
                </c:pt>
                <c:pt idx="472">
                  <c:v>44.44</c:v>
                </c:pt>
                <c:pt idx="473">
                  <c:v>44.44</c:v>
                </c:pt>
                <c:pt idx="474">
                  <c:v>44.44</c:v>
                </c:pt>
                <c:pt idx="475">
                  <c:v>44.44</c:v>
                </c:pt>
                <c:pt idx="476">
                  <c:v>44.44</c:v>
                </c:pt>
                <c:pt idx="477">
                  <c:v>44.44</c:v>
                </c:pt>
                <c:pt idx="478">
                  <c:v>44.44</c:v>
                </c:pt>
                <c:pt idx="479">
                  <c:v>44.44</c:v>
                </c:pt>
                <c:pt idx="480">
                  <c:v>44.44</c:v>
                </c:pt>
                <c:pt idx="481">
                  <c:v>44.44</c:v>
                </c:pt>
                <c:pt idx="482">
                  <c:v>44.44</c:v>
                </c:pt>
                <c:pt idx="483">
                  <c:v>44.44</c:v>
                </c:pt>
                <c:pt idx="484">
                  <c:v>44.44</c:v>
                </c:pt>
                <c:pt idx="485">
                  <c:v>44.44</c:v>
                </c:pt>
                <c:pt idx="486">
                  <c:v>44.44</c:v>
                </c:pt>
                <c:pt idx="487">
                  <c:v>44.44</c:v>
                </c:pt>
                <c:pt idx="488">
                  <c:v>44.44</c:v>
                </c:pt>
                <c:pt idx="489">
                  <c:v>44.44</c:v>
                </c:pt>
                <c:pt idx="490">
                  <c:v>44.44</c:v>
                </c:pt>
                <c:pt idx="491">
                  <c:v>44.44</c:v>
                </c:pt>
                <c:pt idx="492">
                  <c:v>44.44</c:v>
                </c:pt>
                <c:pt idx="493">
                  <c:v>44.44</c:v>
                </c:pt>
                <c:pt idx="494">
                  <c:v>44.44</c:v>
                </c:pt>
                <c:pt idx="495">
                  <c:v>44.44</c:v>
                </c:pt>
                <c:pt idx="496">
                  <c:v>44.44</c:v>
                </c:pt>
                <c:pt idx="497">
                  <c:v>44.44</c:v>
                </c:pt>
                <c:pt idx="498">
                  <c:v>44.44</c:v>
                </c:pt>
                <c:pt idx="499">
                  <c:v>44.44</c:v>
                </c:pt>
                <c:pt idx="500">
                  <c:v>44.44</c:v>
                </c:pt>
                <c:pt idx="501">
                  <c:v>44.44</c:v>
                </c:pt>
                <c:pt idx="502">
                  <c:v>44.44</c:v>
                </c:pt>
                <c:pt idx="503">
                  <c:v>44.44</c:v>
                </c:pt>
                <c:pt idx="504">
                  <c:v>44.44</c:v>
                </c:pt>
                <c:pt idx="505">
                  <c:v>44.44</c:v>
                </c:pt>
                <c:pt idx="506">
                  <c:v>44.44</c:v>
                </c:pt>
                <c:pt idx="507">
                  <c:v>44.44</c:v>
                </c:pt>
                <c:pt idx="508">
                  <c:v>44.44</c:v>
                </c:pt>
                <c:pt idx="509">
                  <c:v>44.44</c:v>
                </c:pt>
                <c:pt idx="510">
                  <c:v>44.44</c:v>
                </c:pt>
                <c:pt idx="511">
                  <c:v>44.44</c:v>
                </c:pt>
                <c:pt idx="512">
                  <c:v>44.44</c:v>
                </c:pt>
                <c:pt idx="513">
                  <c:v>44.44</c:v>
                </c:pt>
                <c:pt idx="514">
                  <c:v>44.44</c:v>
                </c:pt>
                <c:pt idx="515">
                  <c:v>44.44</c:v>
                </c:pt>
                <c:pt idx="516">
                  <c:v>44.44</c:v>
                </c:pt>
                <c:pt idx="517">
                  <c:v>44.44</c:v>
                </c:pt>
                <c:pt idx="518">
                  <c:v>44.44</c:v>
                </c:pt>
                <c:pt idx="519">
                  <c:v>44.44</c:v>
                </c:pt>
                <c:pt idx="520">
                  <c:v>44.44</c:v>
                </c:pt>
                <c:pt idx="521">
                  <c:v>44.44</c:v>
                </c:pt>
                <c:pt idx="522">
                  <c:v>44.44</c:v>
                </c:pt>
                <c:pt idx="523">
                  <c:v>44.44</c:v>
                </c:pt>
                <c:pt idx="524">
                  <c:v>44.44</c:v>
                </c:pt>
                <c:pt idx="525">
                  <c:v>44.44</c:v>
                </c:pt>
                <c:pt idx="526">
                  <c:v>44.44</c:v>
                </c:pt>
                <c:pt idx="527">
                  <c:v>44.44</c:v>
                </c:pt>
                <c:pt idx="528">
                  <c:v>44.44</c:v>
                </c:pt>
                <c:pt idx="529">
                  <c:v>44.44</c:v>
                </c:pt>
                <c:pt idx="530">
                  <c:v>44.44</c:v>
                </c:pt>
                <c:pt idx="531">
                  <c:v>44.44</c:v>
                </c:pt>
                <c:pt idx="532">
                  <c:v>44.44</c:v>
                </c:pt>
                <c:pt idx="533">
                  <c:v>44.44</c:v>
                </c:pt>
                <c:pt idx="534">
                  <c:v>44.44</c:v>
                </c:pt>
                <c:pt idx="535">
                  <c:v>44.44</c:v>
                </c:pt>
                <c:pt idx="536">
                  <c:v>44.44</c:v>
                </c:pt>
                <c:pt idx="537">
                  <c:v>44.44</c:v>
                </c:pt>
                <c:pt idx="538">
                  <c:v>44.44</c:v>
                </c:pt>
                <c:pt idx="539">
                  <c:v>44.44</c:v>
                </c:pt>
                <c:pt idx="540">
                  <c:v>44.44</c:v>
                </c:pt>
                <c:pt idx="541">
                  <c:v>44.44</c:v>
                </c:pt>
                <c:pt idx="542">
                  <c:v>44.44</c:v>
                </c:pt>
                <c:pt idx="543">
                  <c:v>44.44</c:v>
                </c:pt>
                <c:pt idx="544">
                  <c:v>44.44</c:v>
                </c:pt>
                <c:pt idx="545">
                  <c:v>44.44</c:v>
                </c:pt>
                <c:pt idx="546">
                  <c:v>44.44</c:v>
                </c:pt>
                <c:pt idx="547">
                  <c:v>44.44</c:v>
                </c:pt>
                <c:pt idx="548">
                  <c:v>44.44</c:v>
                </c:pt>
                <c:pt idx="549">
                  <c:v>44.44</c:v>
                </c:pt>
                <c:pt idx="550">
                  <c:v>44.44</c:v>
                </c:pt>
                <c:pt idx="551">
                  <c:v>44.44</c:v>
                </c:pt>
                <c:pt idx="552">
                  <c:v>44.44</c:v>
                </c:pt>
                <c:pt idx="553">
                  <c:v>44.44</c:v>
                </c:pt>
                <c:pt idx="554">
                  <c:v>44.44</c:v>
                </c:pt>
                <c:pt idx="555">
                  <c:v>44.44</c:v>
                </c:pt>
                <c:pt idx="556">
                  <c:v>44.44</c:v>
                </c:pt>
                <c:pt idx="557">
                  <c:v>44.44</c:v>
                </c:pt>
                <c:pt idx="558">
                  <c:v>44.44</c:v>
                </c:pt>
                <c:pt idx="559">
                  <c:v>44.44</c:v>
                </c:pt>
                <c:pt idx="560">
                  <c:v>44.44</c:v>
                </c:pt>
                <c:pt idx="561">
                  <c:v>44.44</c:v>
                </c:pt>
                <c:pt idx="562">
                  <c:v>44.44</c:v>
                </c:pt>
                <c:pt idx="563">
                  <c:v>44.44</c:v>
                </c:pt>
                <c:pt idx="564">
                  <c:v>44.44</c:v>
                </c:pt>
                <c:pt idx="565">
                  <c:v>44.44</c:v>
                </c:pt>
                <c:pt idx="566">
                  <c:v>44.44</c:v>
                </c:pt>
                <c:pt idx="567">
                  <c:v>44.44</c:v>
                </c:pt>
                <c:pt idx="568">
                  <c:v>44.44</c:v>
                </c:pt>
                <c:pt idx="569">
                  <c:v>44.44</c:v>
                </c:pt>
                <c:pt idx="570">
                  <c:v>44.44</c:v>
                </c:pt>
                <c:pt idx="571">
                  <c:v>44.44</c:v>
                </c:pt>
                <c:pt idx="572">
                  <c:v>44.44</c:v>
                </c:pt>
                <c:pt idx="573">
                  <c:v>44.44</c:v>
                </c:pt>
                <c:pt idx="574">
                  <c:v>44.44</c:v>
                </c:pt>
                <c:pt idx="575">
                  <c:v>54.63</c:v>
                </c:pt>
                <c:pt idx="576">
                  <c:v>54.63</c:v>
                </c:pt>
                <c:pt idx="577">
                  <c:v>54.63</c:v>
                </c:pt>
                <c:pt idx="578">
                  <c:v>57.41</c:v>
                </c:pt>
                <c:pt idx="579">
                  <c:v>57.41</c:v>
                </c:pt>
                <c:pt idx="580">
                  <c:v>57.41</c:v>
                </c:pt>
                <c:pt idx="581">
                  <c:v>60.19</c:v>
                </c:pt>
                <c:pt idx="582">
                  <c:v>60.19</c:v>
                </c:pt>
                <c:pt idx="583">
                  <c:v>60.19</c:v>
                </c:pt>
                <c:pt idx="584">
                  <c:v>60.19</c:v>
                </c:pt>
                <c:pt idx="585">
                  <c:v>60.19</c:v>
                </c:pt>
                <c:pt idx="586">
                  <c:v>60.19</c:v>
                </c:pt>
                <c:pt idx="587">
                  <c:v>60.19</c:v>
                </c:pt>
                <c:pt idx="588">
                  <c:v>60.19</c:v>
                </c:pt>
                <c:pt idx="589">
                  <c:v>60.19</c:v>
                </c:pt>
                <c:pt idx="590">
                  <c:v>60.19</c:v>
                </c:pt>
                <c:pt idx="591">
                  <c:v>60.19</c:v>
                </c:pt>
                <c:pt idx="592">
                  <c:v>60.19</c:v>
                </c:pt>
                <c:pt idx="593">
                  <c:v>58.33</c:v>
                </c:pt>
                <c:pt idx="594">
                  <c:v>58.33</c:v>
                </c:pt>
                <c:pt idx="595">
                  <c:v>58.33</c:v>
                </c:pt>
                <c:pt idx="596">
                  <c:v>58.33</c:v>
                </c:pt>
                <c:pt idx="597">
                  <c:v>58.33</c:v>
                </c:pt>
                <c:pt idx="598">
                  <c:v>58.33</c:v>
                </c:pt>
                <c:pt idx="599">
                  <c:v>58.33</c:v>
                </c:pt>
                <c:pt idx="600">
                  <c:v>55.56</c:v>
                </c:pt>
                <c:pt idx="601">
                  <c:v>55.56</c:v>
                </c:pt>
                <c:pt idx="602">
                  <c:v>55.56</c:v>
                </c:pt>
                <c:pt idx="603">
                  <c:v>55.56</c:v>
                </c:pt>
                <c:pt idx="604">
                  <c:v>55.56</c:v>
                </c:pt>
                <c:pt idx="605">
                  <c:v>55.56</c:v>
                </c:pt>
                <c:pt idx="606">
                  <c:v>55.56</c:v>
                </c:pt>
                <c:pt idx="607">
                  <c:v>55.56</c:v>
                </c:pt>
                <c:pt idx="608">
                  <c:v>55.56</c:v>
                </c:pt>
                <c:pt idx="609">
                  <c:v>55.56</c:v>
                </c:pt>
                <c:pt idx="610">
                  <c:v>50</c:v>
                </c:pt>
                <c:pt idx="611">
                  <c:v>50</c:v>
                </c:pt>
                <c:pt idx="612">
                  <c:v>50</c:v>
                </c:pt>
                <c:pt idx="613">
                  <c:v>50</c:v>
                </c:pt>
                <c:pt idx="614">
                  <c:v>50</c:v>
                </c:pt>
                <c:pt idx="615">
                  <c:v>50</c:v>
                </c:pt>
                <c:pt idx="616">
                  <c:v>50</c:v>
                </c:pt>
                <c:pt idx="617">
                  <c:v>50</c:v>
                </c:pt>
                <c:pt idx="618">
                  <c:v>50</c:v>
                </c:pt>
                <c:pt idx="619">
                  <c:v>50</c:v>
                </c:pt>
                <c:pt idx="620">
                  <c:v>50</c:v>
                </c:pt>
                <c:pt idx="621">
                  <c:v>50</c:v>
                </c:pt>
                <c:pt idx="622">
                  <c:v>50</c:v>
                </c:pt>
                <c:pt idx="623">
                  <c:v>50</c:v>
                </c:pt>
                <c:pt idx="624">
                  <c:v>50</c:v>
                </c:pt>
                <c:pt idx="625">
                  <c:v>50</c:v>
                </c:pt>
                <c:pt idx="626">
                  <c:v>50</c:v>
                </c:pt>
                <c:pt idx="627">
                  <c:v>50</c:v>
                </c:pt>
                <c:pt idx="628">
                  <c:v>50</c:v>
                </c:pt>
                <c:pt idx="629">
                  <c:v>50</c:v>
                </c:pt>
                <c:pt idx="630">
                  <c:v>50</c:v>
                </c:pt>
                <c:pt idx="631">
                  <c:v>50</c:v>
                </c:pt>
                <c:pt idx="632">
                  <c:v>50</c:v>
                </c:pt>
                <c:pt idx="633">
                  <c:v>50</c:v>
                </c:pt>
                <c:pt idx="634">
                  <c:v>50</c:v>
                </c:pt>
                <c:pt idx="635">
                  <c:v>50</c:v>
                </c:pt>
                <c:pt idx="636">
                  <c:v>50</c:v>
                </c:pt>
                <c:pt idx="637">
                  <c:v>50</c:v>
                </c:pt>
                <c:pt idx="638">
                  <c:v>50</c:v>
                </c:pt>
                <c:pt idx="639">
                  <c:v>50</c:v>
                </c:pt>
                <c:pt idx="640">
                  <c:v>50</c:v>
                </c:pt>
                <c:pt idx="641">
                  <c:v>50</c:v>
                </c:pt>
                <c:pt idx="642">
                  <c:v>50</c:v>
                </c:pt>
                <c:pt idx="643">
                  <c:v>50</c:v>
                </c:pt>
                <c:pt idx="644">
                  <c:v>50</c:v>
                </c:pt>
                <c:pt idx="645">
                  <c:v>50</c:v>
                </c:pt>
                <c:pt idx="646">
                  <c:v>50</c:v>
                </c:pt>
                <c:pt idx="647">
                  <c:v>50</c:v>
                </c:pt>
                <c:pt idx="648">
                  <c:v>50</c:v>
                </c:pt>
                <c:pt idx="649">
                  <c:v>50</c:v>
                </c:pt>
                <c:pt idx="650">
                  <c:v>50</c:v>
                </c:pt>
                <c:pt idx="651">
                  <c:v>50</c:v>
                </c:pt>
                <c:pt idx="652">
                  <c:v>50</c:v>
                </c:pt>
                <c:pt idx="653">
                  <c:v>50</c:v>
                </c:pt>
                <c:pt idx="654">
                  <c:v>50</c:v>
                </c:pt>
                <c:pt idx="655">
                  <c:v>50</c:v>
                </c:pt>
                <c:pt idx="656">
                  <c:v>50</c:v>
                </c:pt>
                <c:pt idx="657">
                  <c:v>51.85</c:v>
                </c:pt>
                <c:pt idx="658">
                  <c:v>51.85</c:v>
                </c:pt>
                <c:pt idx="659">
                  <c:v>51.85</c:v>
                </c:pt>
                <c:pt idx="660">
                  <c:v>53.7</c:v>
                </c:pt>
                <c:pt idx="661">
                  <c:v>59.26</c:v>
                </c:pt>
                <c:pt idx="662">
                  <c:v>59.26</c:v>
                </c:pt>
                <c:pt idx="663">
                  <c:v>59.26</c:v>
                </c:pt>
                <c:pt idx="664">
                  <c:v>59.26</c:v>
                </c:pt>
                <c:pt idx="665">
                  <c:v>59.26</c:v>
                </c:pt>
                <c:pt idx="666">
                  <c:v>59.26</c:v>
                </c:pt>
                <c:pt idx="667">
                  <c:v>62.04</c:v>
                </c:pt>
                <c:pt idx="668">
                  <c:v>64.81</c:v>
                </c:pt>
                <c:pt idx="669">
                  <c:v>64.81</c:v>
                </c:pt>
                <c:pt idx="670">
                  <c:v>64.81</c:v>
                </c:pt>
                <c:pt idx="671">
                  <c:v>64.81</c:v>
                </c:pt>
                <c:pt idx="672">
                  <c:v>64.81</c:v>
                </c:pt>
                <c:pt idx="673">
                  <c:v>64.81</c:v>
                </c:pt>
                <c:pt idx="674">
                  <c:v>64.81</c:v>
                </c:pt>
                <c:pt idx="675">
                  <c:v>64.81</c:v>
                </c:pt>
                <c:pt idx="676">
                  <c:v>64.81</c:v>
                </c:pt>
                <c:pt idx="677">
                  <c:v>64.81</c:v>
                </c:pt>
                <c:pt idx="678">
                  <c:v>64.81</c:v>
                </c:pt>
                <c:pt idx="679">
                  <c:v>64.81</c:v>
                </c:pt>
                <c:pt idx="680">
                  <c:v>64.81</c:v>
                </c:pt>
                <c:pt idx="681">
                  <c:v>64.81</c:v>
                </c:pt>
                <c:pt idx="682">
                  <c:v>64.81</c:v>
                </c:pt>
                <c:pt idx="683">
                  <c:v>64.81</c:v>
                </c:pt>
                <c:pt idx="684">
                  <c:v>64.81</c:v>
                </c:pt>
                <c:pt idx="685">
                  <c:v>64.81</c:v>
                </c:pt>
                <c:pt idx="686">
                  <c:v>64.81</c:v>
                </c:pt>
                <c:pt idx="687">
                  <c:v>64.81</c:v>
                </c:pt>
                <c:pt idx="688">
                  <c:v>64.81</c:v>
                </c:pt>
                <c:pt idx="689">
                  <c:v>64.81</c:v>
                </c:pt>
                <c:pt idx="690">
                  <c:v>64.81</c:v>
                </c:pt>
                <c:pt idx="691">
                  <c:v>64.81</c:v>
                </c:pt>
                <c:pt idx="692">
                  <c:v>64.81</c:v>
                </c:pt>
                <c:pt idx="693">
                  <c:v>64.81</c:v>
                </c:pt>
                <c:pt idx="694">
                  <c:v>64.81</c:v>
                </c:pt>
                <c:pt idx="695">
                  <c:v>64.81</c:v>
                </c:pt>
                <c:pt idx="696">
                  <c:v>62.96</c:v>
                </c:pt>
                <c:pt idx="697">
                  <c:v>62.96</c:v>
                </c:pt>
                <c:pt idx="698">
                  <c:v>62.96</c:v>
                </c:pt>
                <c:pt idx="699">
                  <c:v>62.96</c:v>
                </c:pt>
                <c:pt idx="700">
                  <c:v>62.96</c:v>
                </c:pt>
                <c:pt idx="701">
                  <c:v>62.96</c:v>
                </c:pt>
                <c:pt idx="702">
                  <c:v>62.96</c:v>
                </c:pt>
                <c:pt idx="703">
                  <c:v>62.96</c:v>
                </c:pt>
                <c:pt idx="704">
                  <c:v>62.96</c:v>
                </c:pt>
                <c:pt idx="705">
                  <c:v>62.96</c:v>
                </c:pt>
                <c:pt idx="706">
                  <c:v>62.96</c:v>
                </c:pt>
                <c:pt idx="707">
                  <c:v>62.96</c:v>
                </c:pt>
                <c:pt idx="708">
                  <c:v>62.96</c:v>
                </c:pt>
                <c:pt idx="709">
                  <c:v>62.96</c:v>
                </c:pt>
                <c:pt idx="710">
                  <c:v>62.96</c:v>
                </c:pt>
                <c:pt idx="711">
                  <c:v>62.96</c:v>
                </c:pt>
                <c:pt idx="712">
                  <c:v>62.96</c:v>
                </c:pt>
                <c:pt idx="713">
                  <c:v>62.96</c:v>
                </c:pt>
                <c:pt idx="714">
                  <c:v>62.96</c:v>
                </c:pt>
                <c:pt idx="715">
                  <c:v>62.96</c:v>
                </c:pt>
                <c:pt idx="716">
                  <c:v>62.96</c:v>
                </c:pt>
                <c:pt idx="717">
                  <c:v>62.96</c:v>
                </c:pt>
                <c:pt idx="718">
                  <c:v>62.96</c:v>
                </c:pt>
                <c:pt idx="719">
                  <c:v>62.96</c:v>
                </c:pt>
                <c:pt idx="720">
                  <c:v>62.96</c:v>
                </c:pt>
                <c:pt idx="721">
                  <c:v>62.96</c:v>
                </c:pt>
                <c:pt idx="722">
                  <c:v>62.96</c:v>
                </c:pt>
                <c:pt idx="723">
                  <c:v>62.96</c:v>
                </c:pt>
                <c:pt idx="724">
                  <c:v>62.96</c:v>
                </c:pt>
                <c:pt idx="725">
                  <c:v>62.96</c:v>
                </c:pt>
                <c:pt idx="726">
                  <c:v>62.96</c:v>
                </c:pt>
                <c:pt idx="727">
                  <c:v>62.96</c:v>
                </c:pt>
                <c:pt idx="728">
                  <c:v>62.96</c:v>
                </c:pt>
                <c:pt idx="729">
                  <c:v>62.96</c:v>
                </c:pt>
                <c:pt idx="730">
                  <c:v>62.96</c:v>
                </c:pt>
                <c:pt idx="731">
                  <c:v>62.96</c:v>
                </c:pt>
                <c:pt idx="732">
                  <c:v>62.96</c:v>
                </c:pt>
                <c:pt idx="733">
                  <c:v>62.96</c:v>
                </c:pt>
                <c:pt idx="734">
                  <c:v>62.96</c:v>
                </c:pt>
                <c:pt idx="735">
                  <c:v>62.96</c:v>
                </c:pt>
                <c:pt idx="736">
                  <c:v>62.96</c:v>
                </c:pt>
                <c:pt idx="737">
                  <c:v>62.96</c:v>
                </c:pt>
                <c:pt idx="738">
                  <c:v>62.96</c:v>
                </c:pt>
                <c:pt idx="739">
                  <c:v>62.96</c:v>
                </c:pt>
                <c:pt idx="740">
                  <c:v>62.96</c:v>
                </c:pt>
                <c:pt idx="741">
                  <c:v>62.96</c:v>
                </c:pt>
                <c:pt idx="742">
                  <c:v>62.96</c:v>
                </c:pt>
                <c:pt idx="743">
                  <c:v>62.96</c:v>
                </c:pt>
                <c:pt idx="744">
                  <c:v>62.96</c:v>
                </c:pt>
                <c:pt idx="745">
                  <c:v>62.96</c:v>
                </c:pt>
                <c:pt idx="746">
                  <c:v>62.96</c:v>
                </c:pt>
                <c:pt idx="747">
                  <c:v>62.96</c:v>
                </c:pt>
                <c:pt idx="748">
                  <c:v>62.96</c:v>
                </c:pt>
                <c:pt idx="749">
                  <c:v>62.96</c:v>
                </c:pt>
                <c:pt idx="750">
                  <c:v>62.96</c:v>
                </c:pt>
                <c:pt idx="751">
                  <c:v>62.96</c:v>
                </c:pt>
                <c:pt idx="752">
                  <c:v>62.96</c:v>
                </c:pt>
                <c:pt idx="753">
                  <c:v>65.739999999999995</c:v>
                </c:pt>
                <c:pt idx="754">
                  <c:v>65.739999999999995</c:v>
                </c:pt>
                <c:pt idx="755">
                  <c:v>65.739999999999995</c:v>
                </c:pt>
                <c:pt idx="756">
                  <c:v>65.739999999999995</c:v>
                </c:pt>
                <c:pt idx="757">
                  <c:v>65.739999999999995</c:v>
                </c:pt>
                <c:pt idx="758">
                  <c:v>65.739999999999995</c:v>
                </c:pt>
                <c:pt idx="759">
                  <c:v>65.739999999999995</c:v>
                </c:pt>
                <c:pt idx="760">
                  <c:v>65.739999999999995</c:v>
                </c:pt>
                <c:pt idx="761">
                  <c:v>65.739999999999995</c:v>
                </c:pt>
                <c:pt idx="762">
                  <c:v>65.739999999999995</c:v>
                </c:pt>
                <c:pt idx="763">
                  <c:v>65.739999999999995</c:v>
                </c:pt>
                <c:pt idx="764">
                  <c:v>65.739999999999995</c:v>
                </c:pt>
                <c:pt idx="765">
                  <c:v>65.739999999999995</c:v>
                </c:pt>
                <c:pt idx="766">
                  <c:v>65.739999999999995</c:v>
                </c:pt>
                <c:pt idx="767">
                  <c:v>65.739999999999995</c:v>
                </c:pt>
                <c:pt idx="768">
                  <c:v>62.96</c:v>
                </c:pt>
                <c:pt idx="769">
                  <c:v>62.96</c:v>
                </c:pt>
                <c:pt idx="770">
                  <c:v>62.96</c:v>
                </c:pt>
                <c:pt idx="771">
                  <c:v>62.96</c:v>
                </c:pt>
                <c:pt idx="772">
                  <c:v>62.96</c:v>
                </c:pt>
                <c:pt idx="773">
                  <c:v>62.96</c:v>
                </c:pt>
                <c:pt idx="774">
                  <c:v>62.96</c:v>
                </c:pt>
                <c:pt idx="775">
                  <c:v>62.96</c:v>
                </c:pt>
                <c:pt idx="776">
                  <c:v>62.96</c:v>
                </c:pt>
                <c:pt idx="777">
                  <c:v>62.96</c:v>
                </c:pt>
                <c:pt idx="778">
                  <c:v>62.96</c:v>
                </c:pt>
                <c:pt idx="779">
                  <c:v>62.96</c:v>
                </c:pt>
                <c:pt idx="780">
                  <c:v>62.96</c:v>
                </c:pt>
                <c:pt idx="781">
                  <c:v>62.96</c:v>
                </c:pt>
                <c:pt idx="782">
                  <c:v>62.96</c:v>
                </c:pt>
                <c:pt idx="783">
                  <c:v>62.96</c:v>
                </c:pt>
                <c:pt idx="784">
                  <c:v>62.96</c:v>
                </c:pt>
                <c:pt idx="785">
                  <c:v>62.96</c:v>
                </c:pt>
                <c:pt idx="786">
                  <c:v>62.96</c:v>
                </c:pt>
                <c:pt idx="787">
                  <c:v>62.96</c:v>
                </c:pt>
                <c:pt idx="788">
                  <c:v>62.96</c:v>
                </c:pt>
                <c:pt idx="789">
                  <c:v>62.96</c:v>
                </c:pt>
                <c:pt idx="790">
                  <c:v>62.96</c:v>
                </c:pt>
                <c:pt idx="791">
                  <c:v>62.96</c:v>
                </c:pt>
                <c:pt idx="792">
                  <c:v>62.96</c:v>
                </c:pt>
                <c:pt idx="793">
                  <c:v>62.96</c:v>
                </c:pt>
                <c:pt idx="794">
                  <c:v>62.96</c:v>
                </c:pt>
                <c:pt idx="795">
                  <c:v>62.96</c:v>
                </c:pt>
                <c:pt idx="796">
                  <c:v>62.96</c:v>
                </c:pt>
                <c:pt idx="797">
                  <c:v>62.96</c:v>
                </c:pt>
                <c:pt idx="798">
                  <c:v>62.96</c:v>
                </c:pt>
                <c:pt idx="799">
                  <c:v>62.96</c:v>
                </c:pt>
                <c:pt idx="800">
                  <c:v>62.96</c:v>
                </c:pt>
                <c:pt idx="801">
                  <c:v>62.96</c:v>
                </c:pt>
                <c:pt idx="802">
                  <c:v>62.96</c:v>
                </c:pt>
                <c:pt idx="803">
                  <c:v>64.81</c:v>
                </c:pt>
                <c:pt idx="804">
                  <c:v>64.81</c:v>
                </c:pt>
                <c:pt idx="805">
                  <c:v>64.81</c:v>
                </c:pt>
                <c:pt idx="806">
                  <c:v>64.81</c:v>
                </c:pt>
                <c:pt idx="807">
                  <c:v>64.81</c:v>
                </c:pt>
                <c:pt idx="808">
                  <c:v>64.81</c:v>
                </c:pt>
                <c:pt idx="809">
                  <c:v>64.81</c:v>
                </c:pt>
                <c:pt idx="810">
                  <c:v>64.81</c:v>
                </c:pt>
                <c:pt idx="811">
                  <c:v>64.81</c:v>
                </c:pt>
                <c:pt idx="812">
                  <c:v>64.81</c:v>
                </c:pt>
                <c:pt idx="813">
                  <c:v>64.81</c:v>
                </c:pt>
                <c:pt idx="814">
                  <c:v>64.81</c:v>
                </c:pt>
                <c:pt idx="815">
                  <c:v>64.81</c:v>
                </c:pt>
                <c:pt idx="816">
                  <c:v>64.81</c:v>
                </c:pt>
                <c:pt idx="817">
                  <c:v>64.81</c:v>
                </c:pt>
                <c:pt idx="818">
                  <c:v>64.81</c:v>
                </c:pt>
                <c:pt idx="819">
                  <c:v>64.81</c:v>
                </c:pt>
                <c:pt idx="820">
                  <c:v>64.81</c:v>
                </c:pt>
                <c:pt idx="821">
                  <c:v>64.81</c:v>
                </c:pt>
                <c:pt idx="822">
                  <c:v>64.81</c:v>
                </c:pt>
                <c:pt idx="823">
                  <c:v>64.81</c:v>
                </c:pt>
                <c:pt idx="824">
                  <c:v>64.81</c:v>
                </c:pt>
                <c:pt idx="825">
                  <c:v>64.81</c:v>
                </c:pt>
                <c:pt idx="826">
                  <c:v>64.81</c:v>
                </c:pt>
                <c:pt idx="827">
                  <c:v>64.81</c:v>
                </c:pt>
                <c:pt idx="828">
                  <c:v>64.81</c:v>
                </c:pt>
                <c:pt idx="829">
                  <c:v>64.81</c:v>
                </c:pt>
                <c:pt idx="830">
                  <c:v>64.81</c:v>
                </c:pt>
                <c:pt idx="831">
                  <c:v>64.81</c:v>
                </c:pt>
                <c:pt idx="832">
                  <c:v>64.81</c:v>
                </c:pt>
                <c:pt idx="833">
                  <c:v>64.81</c:v>
                </c:pt>
                <c:pt idx="834">
                  <c:v>64.81</c:v>
                </c:pt>
                <c:pt idx="835">
                  <c:v>64.81</c:v>
                </c:pt>
                <c:pt idx="836">
                  <c:v>64.81</c:v>
                </c:pt>
                <c:pt idx="837">
                  <c:v>64.81</c:v>
                </c:pt>
                <c:pt idx="838">
                  <c:v>64.81</c:v>
                </c:pt>
                <c:pt idx="839">
                  <c:v>64.81</c:v>
                </c:pt>
                <c:pt idx="840">
                  <c:v>64.81</c:v>
                </c:pt>
                <c:pt idx="841">
                  <c:v>64.81</c:v>
                </c:pt>
                <c:pt idx="842">
                  <c:v>64.81</c:v>
                </c:pt>
                <c:pt idx="843">
                  <c:v>67.59</c:v>
                </c:pt>
                <c:pt idx="844">
                  <c:v>67.59</c:v>
                </c:pt>
                <c:pt idx="845">
                  <c:v>67.59</c:v>
                </c:pt>
                <c:pt idx="846">
                  <c:v>67.59</c:v>
                </c:pt>
                <c:pt idx="847">
                  <c:v>67.59</c:v>
                </c:pt>
                <c:pt idx="848">
                  <c:v>67.59</c:v>
                </c:pt>
                <c:pt idx="849">
                  <c:v>67.59</c:v>
                </c:pt>
                <c:pt idx="850">
                  <c:v>69.44</c:v>
                </c:pt>
                <c:pt idx="851">
                  <c:v>69.44</c:v>
                </c:pt>
                <c:pt idx="852">
                  <c:v>69.44</c:v>
                </c:pt>
                <c:pt idx="853">
                  <c:v>69.44</c:v>
                </c:pt>
                <c:pt idx="854">
                  <c:v>69.44</c:v>
                </c:pt>
                <c:pt idx="855">
                  <c:v>81.48</c:v>
                </c:pt>
                <c:pt idx="856">
                  <c:v>81.48</c:v>
                </c:pt>
                <c:pt idx="857">
                  <c:v>81.48</c:v>
                </c:pt>
                <c:pt idx="858">
                  <c:v>81.48</c:v>
                </c:pt>
                <c:pt idx="859">
                  <c:v>81.48</c:v>
                </c:pt>
                <c:pt idx="860">
                  <c:v>81.48</c:v>
                </c:pt>
                <c:pt idx="861">
                  <c:v>81.48</c:v>
                </c:pt>
                <c:pt idx="862">
                  <c:v>81.48</c:v>
                </c:pt>
                <c:pt idx="863">
                  <c:v>81.48</c:v>
                </c:pt>
                <c:pt idx="864">
                  <c:v>81.48</c:v>
                </c:pt>
                <c:pt idx="865">
                  <c:v>81.48</c:v>
                </c:pt>
                <c:pt idx="866">
                  <c:v>81.48</c:v>
                </c:pt>
                <c:pt idx="867">
                  <c:v>81.48</c:v>
                </c:pt>
                <c:pt idx="868">
                  <c:v>81.48</c:v>
                </c:pt>
                <c:pt idx="869">
                  <c:v>81.48</c:v>
                </c:pt>
                <c:pt idx="870">
                  <c:v>81.48</c:v>
                </c:pt>
                <c:pt idx="871">
                  <c:v>81.48</c:v>
                </c:pt>
                <c:pt idx="872">
                  <c:v>81.48</c:v>
                </c:pt>
                <c:pt idx="873">
                  <c:v>81.48</c:v>
                </c:pt>
                <c:pt idx="874">
                  <c:v>81.48</c:v>
                </c:pt>
                <c:pt idx="875">
                  <c:v>81.48</c:v>
                </c:pt>
                <c:pt idx="876">
                  <c:v>81.48</c:v>
                </c:pt>
                <c:pt idx="877">
                  <c:v>81.48</c:v>
                </c:pt>
                <c:pt idx="878">
                  <c:v>81.48</c:v>
                </c:pt>
                <c:pt idx="879">
                  <c:v>81.48</c:v>
                </c:pt>
                <c:pt idx="880">
                  <c:v>81.48</c:v>
                </c:pt>
                <c:pt idx="881">
                  <c:v>81.48</c:v>
                </c:pt>
                <c:pt idx="882">
                  <c:v>81.48</c:v>
                </c:pt>
                <c:pt idx="883">
                  <c:v>81.48</c:v>
                </c:pt>
                <c:pt idx="884">
                  <c:v>81.48</c:v>
                </c:pt>
                <c:pt idx="885">
                  <c:v>81.48</c:v>
                </c:pt>
                <c:pt idx="886">
                  <c:v>81.48</c:v>
                </c:pt>
                <c:pt idx="887">
                  <c:v>81.48</c:v>
                </c:pt>
                <c:pt idx="888">
                  <c:v>81.48</c:v>
                </c:pt>
                <c:pt idx="889">
                  <c:v>81.48</c:v>
                </c:pt>
                <c:pt idx="890">
                  <c:v>81.48</c:v>
                </c:pt>
                <c:pt idx="891">
                  <c:v>81.48</c:v>
                </c:pt>
                <c:pt idx="892">
                  <c:v>81.48</c:v>
                </c:pt>
                <c:pt idx="893">
                  <c:v>81.48</c:v>
                </c:pt>
                <c:pt idx="894">
                  <c:v>81.48</c:v>
                </c:pt>
                <c:pt idx="895">
                  <c:v>81.48</c:v>
                </c:pt>
                <c:pt idx="896">
                  <c:v>81.48</c:v>
                </c:pt>
                <c:pt idx="897">
                  <c:v>81.48</c:v>
                </c:pt>
                <c:pt idx="898">
                  <c:v>81.48</c:v>
                </c:pt>
                <c:pt idx="899">
                  <c:v>81.48</c:v>
                </c:pt>
                <c:pt idx="900">
                  <c:v>81.48</c:v>
                </c:pt>
                <c:pt idx="901">
                  <c:v>81.48</c:v>
                </c:pt>
                <c:pt idx="902">
                  <c:v>81.48</c:v>
                </c:pt>
                <c:pt idx="903">
                  <c:v>81.48</c:v>
                </c:pt>
                <c:pt idx="904">
                  <c:v>81.48</c:v>
                </c:pt>
                <c:pt idx="905">
                  <c:v>81.48</c:v>
                </c:pt>
                <c:pt idx="906">
                  <c:v>81.48</c:v>
                </c:pt>
                <c:pt idx="907">
                  <c:v>81.48</c:v>
                </c:pt>
                <c:pt idx="908">
                  <c:v>81.48</c:v>
                </c:pt>
                <c:pt idx="909">
                  <c:v>81.48</c:v>
                </c:pt>
                <c:pt idx="910">
                  <c:v>81.48</c:v>
                </c:pt>
                <c:pt idx="911">
                  <c:v>81.48</c:v>
                </c:pt>
                <c:pt idx="912">
                  <c:v>81.48</c:v>
                </c:pt>
                <c:pt idx="913">
                  <c:v>81.48</c:v>
                </c:pt>
                <c:pt idx="914">
                  <c:v>81.48</c:v>
                </c:pt>
                <c:pt idx="915">
                  <c:v>81.48</c:v>
                </c:pt>
                <c:pt idx="916">
                  <c:v>81.48</c:v>
                </c:pt>
                <c:pt idx="917">
                  <c:v>81.48</c:v>
                </c:pt>
                <c:pt idx="918">
                  <c:v>81.48</c:v>
                </c:pt>
                <c:pt idx="919">
                  <c:v>81.48</c:v>
                </c:pt>
                <c:pt idx="920">
                  <c:v>81.48</c:v>
                </c:pt>
                <c:pt idx="921">
                  <c:v>81.48</c:v>
                </c:pt>
                <c:pt idx="922">
                  <c:v>81.48</c:v>
                </c:pt>
                <c:pt idx="923">
                  <c:v>78.7</c:v>
                </c:pt>
                <c:pt idx="924">
                  <c:v>78.7</c:v>
                </c:pt>
                <c:pt idx="925">
                  <c:v>78.7</c:v>
                </c:pt>
                <c:pt idx="926">
                  <c:v>78.7</c:v>
                </c:pt>
                <c:pt idx="927">
                  <c:v>78.7</c:v>
                </c:pt>
                <c:pt idx="928">
                  <c:v>78.7</c:v>
                </c:pt>
                <c:pt idx="929">
                  <c:v>78.7</c:v>
                </c:pt>
                <c:pt idx="930">
                  <c:v>78.7</c:v>
                </c:pt>
                <c:pt idx="931">
                  <c:v>78.7</c:v>
                </c:pt>
                <c:pt idx="932">
                  <c:v>78.7</c:v>
                </c:pt>
                <c:pt idx="933">
                  <c:v>78.7</c:v>
                </c:pt>
                <c:pt idx="934">
                  <c:v>78.7</c:v>
                </c:pt>
                <c:pt idx="935">
                  <c:v>78.7</c:v>
                </c:pt>
                <c:pt idx="936">
                  <c:v>78.7</c:v>
                </c:pt>
                <c:pt idx="937">
                  <c:v>78.7</c:v>
                </c:pt>
                <c:pt idx="938">
                  <c:v>78.7</c:v>
                </c:pt>
                <c:pt idx="939">
                  <c:v>78.7</c:v>
                </c:pt>
                <c:pt idx="940">
                  <c:v>78.7</c:v>
                </c:pt>
                <c:pt idx="941">
                  <c:v>78.7</c:v>
                </c:pt>
                <c:pt idx="942">
                  <c:v>78.7</c:v>
                </c:pt>
                <c:pt idx="943">
                  <c:v>78.7</c:v>
                </c:pt>
                <c:pt idx="944">
                  <c:v>78.7</c:v>
                </c:pt>
                <c:pt idx="945">
                  <c:v>78.7</c:v>
                </c:pt>
                <c:pt idx="946">
                  <c:v>78.7</c:v>
                </c:pt>
                <c:pt idx="947">
                  <c:v>78.7</c:v>
                </c:pt>
                <c:pt idx="948">
                  <c:v>78.7</c:v>
                </c:pt>
                <c:pt idx="949">
                  <c:v>78.7</c:v>
                </c:pt>
                <c:pt idx="950">
                  <c:v>78.7</c:v>
                </c:pt>
                <c:pt idx="951">
                  <c:v>78.7</c:v>
                </c:pt>
                <c:pt idx="952">
                  <c:v>78.7</c:v>
                </c:pt>
                <c:pt idx="953">
                  <c:v>78.7</c:v>
                </c:pt>
                <c:pt idx="954">
                  <c:v>78.7</c:v>
                </c:pt>
                <c:pt idx="955">
                  <c:v>78.7</c:v>
                </c:pt>
                <c:pt idx="956">
                  <c:v>78.7</c:v>
                </c:pt>
                <c:pt idx="957">
                  <c:v>78.7</c:v>
                </c:pt>
                <c:pt idx="958">
                  <c:v>78.7</c:v>
                </c:pt>
                <c:pt idx="959">
                  <c:v>78.7</c:v>
                </c:pt>
                <c:pt idx="960">
                  <c:v>78.7</c:v>
                </c:pt>
                <c:pt idx="961">
                  <c:v>78.7</c:v>
                </c:pt>
                <c:pt idx="962">
                  <c:v>78.7</c:v>
                </c:pt>
                <c:pt idx="963">
                  <c:v>78.7</c:v>
                </c:pt>
                <c:pt idx="964">
                  <c:v>78.7</c:v>
                </c:pt>
                <c:pt idx="965">
                  <c:v>78.7</c:v>
                </c:pt>
                <c:pt idx="966">
                  <c:v>78.7</c:v>
                </c:pt>
                <c:pt idx="967">
                  <c:v>78.7</c:v>
                </c:pt>
                <c:pt idx="968">
                  <c:v>78.7</c:v>
                </c:pt>
                <c:pt idx="969">
                  <c:v>78.7</c:v>
                </c:pt>
                <c:pt idx="970">
                  <c:v>78.7</c:v>
                </c:pt>
                <c:pt idx="971">
                  <c:v>78.7</c:v>
                </c:pt>
                <c:pt idx="972">
                  <c:v>78.7</c:v>
                </c:pt>
                <c:pt idx="973">
                  <c:v>78.7</c:v>
                </c:pt>
                <c:pt idx="974">
                  <c:v>78.7</c:v>
                </c:pt>
                <c:pt idx="975">
                  <c:v>78.7</c:v>
                </c:pt>
                <c:pt idx="976">
                  <c:v>78.7</c:v>
                </c:pt>
                <c:pt idx="977">
                  <c:v>78.7</c:v>
                </c:pt>
                <c:pt idx="978">
                  <c:v>78.7</c:v>
                </c:pt>
                <c:pt idx="979">
                  <c:v>78.7</c:v>
                </c:pt>
                <c:pt idx="980">
                  <c:v>76.849999999999994</c:v>
                </c:pt>
                <c:pt idx="981">
                  <c:v>76.849999999999994</c:v>
                </c:pt>
                <c:pt idx="982">
                  <c:v>76.849999999999994</c:v>
                </c:pt>
                <c:pt idx="983">
                  <c:v>76.849999999999994</c:v>
                </c:pt>
                <c:pt idx="984">
                  <c:v>76.849999999999994</c:v>
                </c:pt>
                <c:pt idx="985">
                  <c:v>76.849999999999994</c:v>
                </c:pt>
                <c:pt idx="986">
                  <c:v>76.849999999999994</c:v>
                </c:pt>
                <c:pt idx="987">
                  <c:v>76.849999999999994</c:v>
                </c:pt>
                <c:pt idx="988">
                  <c:v>76.849999999999994</c:v>
                </c:pt>
                <c:pt idx="989">
                  <c:v>76.849999999999994</c:v>
                </c:pt>
                <c:pt idx="990">
                  <c:v>76.849999999999994</c:v>
                </c:pt>
                <c:pt idx="991">
                  <c:v>76.849999999999994</c:v>
                </c:pt>
                <c:pt idx="992">
                  <c:v>76.849999999999994</c:v>
                </c:pt>
                <c:pt idx="993">
                  <c:v>76.849999999999994</c:v>
                </c:pt>
                <c:pt idx="994">
                  <c:v>76.849999999999994</c:v>
                </c:pt>
                <c:pt idx="995">
                  <c:v>76.849999999999994</c:v>
                </c:pt>
                <c:pt idx="996">
                  <c:v>76.849999999999994</c:v>
                </c:pt>
                <c:pt idx="997">
                  <c:v>76.849999999999994</c:v>
                </c:pt>
                <c:pt idx="998">
                  <c:v>76.849999999999994</c:v>
                </c:pt>
                <c:pt idx="999">
                  <c:v>76.849999999999994</c:v>
                </c:pt>
                <c:pt idx="1000">
                  <c:v>76.849999999999994</c:v>
                </c:pt>
                <c:pt idx="1001">
                  <c:v>76.849999999999994</c:v>
                </c:pt>
                <c:pt idx="1002">
                  <c:v>76.849999999999994</c:v>
                </c:pt>
                <c:pt idx="1003">
                  <c:v>76.849999999999994</c:v>
                </c:pt>
                <c:pt idx="1004">
                  <c:v>76.849999999999994</c:v>
                </c:pt>
                <c:pt idx="1005">
                  <c:v>76.849999999999994</c:v>
                </c:pt>
                <c:pt idx="1006">
                  <c:v>76.849999999999994</c:v>
                </c:pt>
                <c:pt idx="1007">
                  <c:v>76.849999999999994</c:v>
                </c:pt>
                <c:pt idx="1008">
                  <c:v>76.849999999999994</c:v>
                </c:pt>
                <c:pt idx="1009">
                  <c:v>76.849999999999994</c:v>
                </c:pt>
                <c:pt idx="1010">
                  <c:v>76.849999999999994</c:v>
                </c:pt>
                <c:pt idx="1011">
                  <c:v>76.849999999999994</c:v>
                </c:pt>
                <c:pt idx="1012">
                  <c:v>76.849999999999994</c:v>
                </c:pt>
                <c:pt idx="1013">
                  <c:v>76.849999999999994</c:v>
                </c:pt>
                <c:pt idx="1014">
                  <c:v>76.849999999999994</c:v>
                </c:pt>
                <c:pt idx="1015">
                  <c:v>76.849999999999994</c:v>
                </c:pt>
                <c:pt idx="1016">
                  <c:v>76.849999999999994</c:v>
                </c:pt>
                <c:pt idx="1017">
                  <c:v>76.849999999999994</c:v>
                </c:pt>
                <c:pt idx="1018">
                  <c:v>76.849999999999994</c:v>
                </c:pt>
                <c:pt idx="1019">
                  <c:v>76.849999999999994</c:v>
                </c:pt>
                <c:pt idx="1020">
                  <c:v>76.849999999999994</c:v>
                </c:pt>
                <c:pt idx="1021">
                  <c:v>76.849999999999994</c:v>
                </c:pt>
                <c:pt idx="1022">
                  <c:v>76.849999999999994</c:v>
                </c:pt>
                <c:pt idx="1023">
                  <c:v>76.849999999999994</c:v>
                </c:pt>
                <c:pt idx="1024">
                  <c:v>71.3</c:v>
                </c:pt>
                <c:pt idx="1025">
                  <c:v>71.3</c:v>
                </c:pt>
                <c:pt idx="1026">
                  <c:v>71.3</c:v>
                </c:pt>
                <c:pt idx="1027">
                  <c:v>71.3</c:v>
                </c:pt>
                <c:pt idx="1028">
                  <c:v>71.3</c:v>
                </c:pt>
                <c:pt idx="1029">
                  <c:v>71.3</c:v>
                </c:pt>
                <c:pt idx="1030">
                  <c:v>71.3</c:v>
                </c:pt>
                <c:pt idx="1031">
                  <c:v>71.3</c:v>
                </c:pt>
                <c:pt idx="1032">
                  <c:v>71.3</c:v>
                </c:pt>
                <c:pt idx="1033">
                  <c:v>71.3</c:v>
                </c:pt>
                <c:pt idx="1034">
                  <c:v>71.3</c:v>
                </c:pt>
                <c:pt idx="1035">
                  <c:v>71.3</c:v>
                </c:pt>
                <c:pt idx="1036">
                  <c:v>71.3</c:v>
                </c:pt>
                <c:pt idx="1037">
                  <c:v>71.3</c:v>
                </c:pt>
                <c:pt idx="1038">
                  <c:v>71.3</c:v>
                </c:pt>
                <c:pt idx="1039">
                  <c:v>71.3</c:v>
                </c:pt>
                <c:pt idx="1040">
                  <c:v>71.3</c:v>
                </c:pt>
                <c:pt idx="1041">
                  <c:v>71.3</c:v>
                </c:pt>
                <c:pt idx="1042">
                  <c:v>71.3</c:v>
                </c:pt>
                <c:pt idx="1043">
                  <c:v>71.3</c:v>
                </c:pt>
                <c:pt idx="1044">
                  <c:v>75</c:v>
                </c:pt>
                <c:pt idx="1045">
                  <c:v>75</c:v>
                </c:pt>
                <c:pt idx="1046">
                  <c:v>75</c:v>
                </c:pt>
                <c:pt idx="1047">
                  <c:v>75</c:v>
                </c:pt>
                <c:pt idx="1048">
                  <c:v>75</c:v>
                </c:pt>
                <c:pt idx="1049">
                  <c:v>75</c:v>
                </c:pt>
                <c:pt idx="1050">
                  <c:v>75</c:v>
                </c:pt>
                <c:pt idx="1051">
                  <c:v>75</c:v>
                </c:pt>
                <c:pt idx="1052">
                  <c:v>75</c:v>
                </c:pt>
                <c:pt idx="1053">
                  <c:v>75</c:v>
                </c:pt>
                <c:pt idx="1054">
                  <c:v>75</c:v>
                </c:pt>
                <c:pt idx="1055">
                  <c:v>75</c:v>
                </c:pt>
                <c:pt idx="1056">
                  <c:v>75</c:v>
                </c:pt>
                <c:pt idx="1057">
                  <c:v>75</c:v>
                </c:pt>
                <c:pt idx="1058">
                  <c:v>75</c:v>
                </c:pt>
                <c:pt idx="1059">
                  <c:v>75</c:v>
                </c:pt>
                <c:pt idx="1060">
                  <c:v>75</c:v>
                </c:pt>
                <c:pt idx="1061">
                  <c:v>75</c:v>
                </c:pt>
                <c:pt idx="1062">
                  <c:v>75</c:v>
                </c:pt>
                <c:pt idx="1063">
                  <c:v>75</c:v>
                </c:pt>
                <c:pt idx="1064">
                  <c:v>75</c:v>
                </c:pt>
                <c:pt idx="1065">
                  <c:v>75</c:v>
                </c:pt>
                <c:pt idx="1066">
                  <c:v>75</c:v>
                </c:pt>
                <c:pt idx="1067">
                  <c:v>75</c:v>
                </c:pt>
                <c:pt idx="1068">
                  <c:v>75</c:v>
                </c:pt>
                <c:pt idx="1069">
                  <c:v>63.89</c:v>
                </c:pt>
                <c:pt idx="1070">
                  <c:v>62.96</c:v>
                </c:pt>
                <c:pt idx="1071">
                  <c:v>57.41</c:v>
                </c:pt>
                <c:pt idx="1072">
                  <c:v>57.41</c:v>
                </c:pt>
                <c:pt idx="1073">
                  <c:v>57.41</c:v>
                </c:pt>
                <c:pt idx="1074">
                  <c:v>57.41</c:v>
                </c:pt>
                <c:pt idx="1075">
                  <c:v>57.41</c:v>
                </c:pt>
                <c:pt idx="1076">
                  <c:v>57.41</c:v>
                </c:pt>
                <c:pt idx="1077">
                  <c:v>57.41</c:v>
                </c:pt>
                <c:pt idx="1078">
                  <c:v>57.41</c:v>
                </c:pt>
                <c:pt idx="1079">
                  <c:v>57.41</c:v>
                </c:pt>
                <c:pt idx="1080">
                  <c:v>57.41</c:v>
                </c:pt>
                <c:pt idx="1081">
                  <c:v>57.41</c:v>
                </c:pt>
                <c:pt idx="1082">
                  <c:v>57.41</c:v>
                </c:pt>
                <c:pt idx="1083">
                  <c:v>57.41</c:v>
                </c:pt>
                <c:pt idx="1084">
                  <c:v>57.41</c:v>
                </c:pt>
                <c:pt idx="1085">
                  <c:v>57.41</c:v>
                </c:pt>
                <c:pt idx="1086">
                  <c:v>44.44</c:v>
                </c:pt>
                <c:pt idx="1087">
                  <c:v>44.44</c:v>
                </c:pt>
                <c:pt idx="1088">
                  <c:v>44.44</c:v>
                </c:pt>
                <c:pt idx="1089">
                  <c:v>44.44</c:v>
                </c:pt>
                <c:pt idx="1090">
                  <c:v>44.44</c:v>
                </c:pt>
                <c:pt idx="1091">
                  <c:v>44.44</c:v>
                </c:pt>
                <c:pt idx="1092">
                  <c:v>44.44</c:v>
                </c:pt>
                <c:pt idx="1093">
                  <c:v>44.44</c:v>
                </c:pt>
                <c:pt idx="1094">
                  <c:v>44.44</c:v>
                </c:pt>
                <c:pt idx="1095">
                  <c:v>44.44</c:v>
                </c:pt>
                <c:pt idx="1096">
                  <c:v>44.44</c:v>
                </c:pt>
                <c:pt idx="1097">
                  <c:v>44.44</c:v>
                </c:pt>
                <c:pt idx="1098">
                  <c:v>44.44</c:v>
                </c:pt>
                <c:pt idx="1099">
                  <c:v>44.44</c:v>
                </c:pt>
                <c:pt idx="1100">
                  <c:v>33.33</c:v>
                </c:pt>
                <c:pt idx="1101">
                  <c:v>33.33</c:v>
                </c:pt>
                <c:pt idx="1102">
                  <c:v>13.89</c:v>
                </c:pt>
                <c:pt idx="1103">
                  <c:v>13.89</c:v>
                </c:pt>
                <c:pt idx="1104">
                  <c:v>13.89</c:v>
                </c:pt>
                <c:pt idx="1105">
                  <c:v>13.89</c:v>
                </c:pt>
                <c:pt idx="1106">
                  <c:v>13.89</c:v>
                </c:pt>
                <c:pt idx="1107">
                  <c:v>13.89</c:v>
                </c:pt>
                <c:pt idx="1108">
                  <c:v>13.89</c:v>
                </c:pt>
                <c:pt idx="1109">
                  <c:v>13.89</c:v>
                </c:pt>
                <c:pt idx="1110">
                  <c:v>13.89</c:v>
                </c:pt>
                <c:pt idx="1111">
                  <c:v>13.89</c:v>
                </c:pt>
                <c:pt idx="1112">
                  <c:v>13.89</c:v>
                </c:pt>
                <c:pt idx="1113">
                  <c:v>13.89</c:v>
                </c:pt>
                <c:pt idx="1114">
                  <c:v>13.89</c:v>
                </c:pt>
                <c:pt idx="1115">
                  <c:v>13.89</c:v>
                </c:pt>
                <c:pt idx="1116">
                  <c:v>13.89</c:v>
                </c:pt>
                <c:pt idx="1117">
                  <c:v>13.89</c:v>
                </c:pt>
                <c:pt idx="1118">
                  <c:v>13.89</c:v>
                </c:pt>
                <c:pt idx="1119">
                  <c:v>13.89</c:v>
                </c:pt>
                <c:pt idx="1120">
                  <c:v>13.89</c:v>
                </c:pt>
                <c:pt idx="1121">
                  <c:v>13.89</c:v>
                </c:pt>
                <c:pt idx="1122">
                  <c:v>13.89</c:v>
                </c:pt>
                <c:pt idx="1123">
                  <c:v>13.89</c:v>
                </c:pt>
                <c:pt idx="1124">
                  <c:v>13.89</c:v>
                </c:pt>
                <c:pt idx="1125">
                  <c:v>13.89</c:v>
                </c:pt>
                <c:pt idx="1126">
                  <c:v>13.89</c:v>
                </c:pt>
                <c:pt idx="1127">
                  <c:v>13.89</c:v>
                </c:pt>
                <c:pt idx="1128">
                  <c:v>13.89</c:v>
                </c:pt>
                <c:pt idx="1129">
                  <c:v>13.89</c:v>
                </c:pt>
                <c:pt idx="1130">
                  <c:v>13.89</c:v>
                </c:pt>
                <c:pt idx="1131">
                  <c:v>13.89</c:v>
                </c:pt>
                <c:pt idx="1132">
                  <c:v>13.89</c:v>
                </c:pt>
                <c:pt idx="1133">
                  <c:v>13.89</c:v>
                </c:pt>
                <c:pt idx="1134">
                  <c:v>13.89</c:v>
                </c:pt>
                <c:pt idx="1135">
                  <c:v>13.89</c:v>
                </c:pt>
                <c:pt idx="1136">
                  <c:v>13.89</c:v>
                </c:pt>
                <c:pt idx="1137">
                  <c:v>13.89</c:v>
                </c:pt>
                <c:pt idx="1138">
                  <c:v>13.89</c:v>
                </c:pt>
                <c:pt idx="1139">
                  <c:v>13.89</c:v>
                </c:pt>
                <c:pt idx="1140">
                  <c:v>13.89</c:v>
                </c:pt>
                <c:pt idx="1141">
                  <c:v>13.89</c:v>
                </c:pt>
                <c:pt idx="1142">
                  <c:v>13.89</c:v>
                </c:pt>
                <c:pt idx="1143">
                  <c:v>13.89</c:v>
                </c:pt>
                <c:pt idx="1144">
                  <c:v>13.89</c:v>
                </c:pt>
                <c:pt idx="1145">
                  <c:v>13.89</c:v>
                </c:pt>
                <c:pt idx="1146">
                  <c:v>13.89</c:v>
                </c:pt>
                <c:pt idx="1147">
                  <c:v>13.89</c:v>
                </c:pt>
                <c:pt idx="1148">
                  <c:v>13.89</c:v>
                </c:pt>
                <c:pt idx="1149">
                  <c:v>8.33</c:v>
                </c:pt>
                <c:pt idx="1150">
                  <c:v>8.33</c:v>
                </c:pt>
                <c:pt idx="1151">
                  <c:v>8.33</c:v>
                </c:pt>
                <c:pt idx="1152">
                  <c:v>8.33</c:v>
                </c:pt>
                <c:pt idx="1153">
                  <c:v>8.33</c:v>
                </c:pt>
                <c:pt idx="1154">
                  <c:v>8.33</c:v>
                </c:pt>
              </c:numCache>
            </c:numRef>
          </c:val>
          <c:smooth val="0"/>
          <c:extLst>
            <c:ext xmlns:c16="http://schemas.microsoft.com/office/drawing/2014/chart" uri="{C3380CC4-5D6E-409C-BE32-E72D297353CC}">
              <c16:uniqueId val="{00000000-D4ED-4EE9-89EF-5BEB08D9A3F8}"/>
            </c:ext>
          </c:extLst>
        </c:ser>
        <c:dLbls>
          <c:showLegendKey val="0"/>
          <c:showVal val="0"/>
          <c:showCatName val="0"/>
          <c:showSerName val="0"/>
          <c:showPercent val="0"/>
          <c:showBubbleSize val="0"/>
        </c:dLbls>
        <c:smooth val="0"/>
        <c:axId val="39179728"/>
        <c:axId val="39182608"/>
      </c:lineChart>
      <c:dateAx>
        <c:axId val="39179728"/>
        <c:scaling>
          <c:orientation val="minMax"/>
        </c:scaling>
        <c:delete val="0"/>
        <c:axPos val="b"/>
        <c:numFmt formatCode="yyyy/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crossAx val="39182608"/>
        <c:crosses val="autoZero"/>
        <c:auto val="0"/>
        <c:lblOffset val="100"/>
        <c:baseTimeUnit val="months"/>
      </c:dateAx>
      <c:valAx>
        <c:axId val="39182608"/>
        <c:scaling>
          <c:orientation val="minMax"/>
        </c:scaling>
        <c:delete val="0"/>
        <c:axPos val="l"/>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crossAx val="39179728"/>
        <c:crossesAt val="4383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780B-1021-4600-8296-3B0B82492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8</Pages>
  <Words>1585</Words>
  <Characters>9038</Characters>
  <Application>Microsoft Office Word</Application>
  <DocSecurity>0</DocSecurity>
  <Lines>75</Lines>
  <Paragraphs>21</Paragraphs>
  <ScaleCrop>false</ScaleCrop>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789</dc:creator>
  <cp:keywords/>
  <dc:description/>
  <cp:lastModifiedBy>杜婧</cp:lastModifiedBy>
  <cp:revision>38</cp:revision>
  <dcterms:created xsi:type="dcterms:W3CDTF">2025-01-01T02:28:00Z</dcterms:created>
  <dcterms:modified xsi:type="dcterms:W3CDTF">2025-01-04T15:25:00Z</dcterms:modified>
</cp:coreProperties>
</file>