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831A36" w14:textId="33FDA946" w:rsidR="00FD6A99" w:rsidRPr="0086781B" w:rsidRDefault="00382646" w:rsidP="00FD6A99">
      <w:pPr>
        <w:ind w:left="720" w:hanging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6781B">
        <w:rPr>
          <w:rFonts w:ascii="Times New Roman" w:hAnsi="Times New Roman" w:cs="Times New Roman"/>
          <w:b/>
          <w:bCs/>
          <w:sz w:val="24"/>
          <w:szCs w:val="24"/>
        </w:rPr>
        <w:t xml:space="preserve">SUPPLEMENTARY FILE 1 PAPERS- INCLUDED IN FINAL REVIEW </w:t>
      </w:r>
    </w:p>
    <w:p w14:paraId="789348D7" w14:textId="77777777" w:rsidR="00FD6A99" w:rsidRPr="0086781B" w:rsidRDefault="00FD6A99" w:rsidP="00FD6A99">
      <w:pPr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43E5C759" w14:textId="77777777" w:rsidR="00FD6A99" w:rsidRPr="0086781B" w:rsidRDefault="00FD6A99" w:rsidP="00FD6A9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781B">
        <w:rPr>
          <w:rFonts w:ascii="Times New Roman" w:hAnsi="Times New Roman" w:cs="Times New Roman"/>
          <w:sz w:val="24"/>
          <w:szCs w:val="24"/>
        </w:rPr>
        <w:t xml:space="preserve">Long-acting or extended-release antiretroviral products for HIV treatment and prevention in infants, children, adolescents, and pregnant and breastfeeding women: knowledge gaps and research priorities Sharon Nachman, Claire L Townsend, Elaine J Abrams,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Moherndren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Archary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Edmund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Capparelli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Polly Clayden, Shahin Lockman, Patrick Jean-Philippe, Kenneth Mayer, Mark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Mirochnick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Jane McKenzie-White, Kimberly Struble, Heather Watts, Charles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FlexnerLancet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HIV. 2019 Aug; 6(8): e552–e558.  Published online 2019 Jul 12.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>: 10.1016/S2352-3018(19)30147-X PMCID: PMC7152795</w:t>
      </w:r>
    </w:p>
    <w:p w14:paraId="611D7639" w14:textId="77777777" w:rsidR="00FD6A99" w:rsidRPr="0086781B" w:rsidRDefault="00FD6A99" w:rsidP="00FD6A9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781B">
        <w:rPr>
          <w:rFonts w:ascii="Times New Roman" w:hAnsi="Times New Roman" w:cs="Times New Roman"/>
          <w:sz w:val="24"/>
          <w:szCs w:val="24"/>
        </w:rPr>
        <w:t xml:space="preserve">  “A dream come true”: Perspectives on long-acting injectable antiretroviral therapy among female sex workers living with HIV from the Dominican Republic and Tanzania Deanna Kerrigan,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Tahilin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Sanchez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Karver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Ohvia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Muraleetharan, Virginia Savage, Jessie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Mbwambo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Yeycy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Donastorg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Samuel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Likindikoki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Martha Perez,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Hoisex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Gomez, Andrea Mantsios, Miranda Murray, S. Wilson Beckham, Wendy Davis, Noya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Galai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Clare Barrington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PLoS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One. 2020; 15(6): e0234666.  Published online 2020 Jun 12.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>: 10.1371/journal.pone.0234666 PMCID: PMC7292359</w:t>
      </w:r>
    </w:p>
    <w:p w14:paraId="424D6131" w14:textId="77777777" w:rsidR="00FD6A99" w:rsidRPr="0086781B" w:rsidRDefault="00FD6A99" w:rsidP="00FD6A9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781B">
        <w:rPr>
          <w:rFonts w:ascii="Times New Roman" w:hAnsi="Times New Roman" w:cs="Times New Roman"/>
          <w:sz w:val="24"/>
          <w:szCs w:val="24"/>
        </w:rPr>
        <w:t xml:space="preserve">  Determinants of heterosexual men's demand for long-acting injectable pre-exposure prophylaxis (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PrEP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) for HIV in urban South Africa Chih-Yuan Cheng, Matthew Quaife, Robyn Eakle, Maria A. Cabrera Escobar, Peter Vickerman, Fern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Terris-Prestholt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BMC Public Health. 2019; 19: 996.  Published online 2019 Jul 24.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>: 10.1186/s12889-019-7276-1 PMCID: PMC6657137</w:t>
      </w:r>
    </w:p>
    <w:p w14:paraId="2D9671A3" w14:textId="77777777" w:rsidR="00FD6A99" w:rsidRPr="0086781B" w:rsidRDefault="00FD6A99" w:rsidP="00FD6A9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781B">
        <w:rPr>
          <w:rFonts w:ascii="Times New Roman" w:hAnsi="Times New Roman" w:cs="Times New Roman"/>
          <w:sz w:val="24"/>
          <w:szCs w:val="24"/>
        </w:rPr>
        <w:t xml:space="preserve"> Potential of Long-Acting Products to Transform the Treatment and Prevention of Human Immunodeficiency Virus (HIV) in Infants, Children, and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AdolescentsElaine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J Abrams, Edmund Capparelli, Theodore Ruel, Mark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Mirochnick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Clin Infect Dis. 2022 Dec 1; 75(Suppl 4): S562–S570.  Published online 2022 Nov 21.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>: 10.1093/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cid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>/ciac754</w:t>
      </w:r>
    </w:p>
    <w:p w14:paraId="7F925613" w14:textId="77777777" w:rsidR="00FD6A99" w:rsidRPr="0086781B" w:rsidRDefault="00FD6A99" w:rsidP="00FD6A9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781B">
        <w:rPr>
          <w:rFonts w:ascii="Times New Roman" w:hAnsi="Times New Roman" w:cs="Times New Roman"/>
          <w:sz w:val="24"/>
          <w:szCs w:val="24"/>
        </w:rPr>
        <w:t xml:space="preserve">Implementation challenges for long-acting antivirals as treatment Diane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Havlir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Monica Gandhi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Curr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Opin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HIV AIDS. Author manuscript; available in PMC 2018 Mar </w:t>
      </w:r>
      <w:proofErr w:type="gramStart"/>
      <w:r w:rsidRPr="0086781B">
        <w:rPr>
          <w:rFonts w:ascii="Times New Roman" w:hAnsi="Times New Roman" w:cs="Times New Roman"/>
          <w:sz w:val="24"/>
          <w:szCs w:val="24"/>
        </w:rPr>
        <w:t>12.Published</w:t>
      </w:r>
      <w:proofErr w:type="gramEnd"/>
      <w:r w:rsidRPr="0086781B">
        <w:rPr>
          <w:rFonts w:ascii="Times New Roman" w:hAnsi="Times New Roman" w:cs="Times New Roman"/>
          <w:sz w:val="24"/>
          <w:szCs w:val="24"/>
        </w:rPr>
        <w:t xml:space="preserve"> in final edited form as: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Curr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Opin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HIV AIDS. 2015 Jul; 10(4): 282–289. 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>: 10.1097/COH.0000000000000158</w:t>
      </w:r>
    </w:p>
    <w:p w14:paraId="2BFD0B44" w14:textId="77777777" w:rsidR="00FD6A99" w:rsidRPr="0086781B" w:rsidRDefault="00FD6A99" w:rsidP="00FD6A9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781B">
        <w:rPr>
          <w:rFonts w:ascii="Times New Roman" w:hAnsi="Times New Roman" w:cs="Times New Roman"/>
          <w:sz w:val="24"/>
          <w:szCs w:val="24"/>
        </w:rPr>
        <w:t xml:space="preserve">Long-acting antiretrovirals: a new era for the management and prevention of HIV infection Paul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Thoueille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Eva Choong, Matthias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Cavassini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Thierry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Buclin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Laurent A.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Decosterd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J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Antimicrob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Chemother. 2022 Feb; 77(2): 290–302.  Published online 2021 Sep 9.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>: 10.1093/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jac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>/dkab324</w:t>
      </w:r>
    </w:p>
    <w:p w14:paraId="25A60CFE" w14:textId="77777777" w:rsidR="00FD6A99" w:rsidRPr="0086781B" w:rsidRDefault="00FD6A99" w:rsidP="00FD6A9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781B">
        <w:rPr>
          <w:rFonts w:ascii="Times New Roman" w:hAnsi="Times New Roman" w:cs="Times New Roman"/>
          <w:sz w:val="24"/>
          <w:szCs w:val="24"/>
        </w:rPr>
        <w:t>Relative cost-effectiveness of long-acting injectable cabotegravir versus oral pre-exposure prophylaxis in South Africa based on the HPTN 083 and HPTN 084 trials: a modelled economic evaluation and threshold analysis Lise Jamieson, Leigh F Johnson, Brooke E Nichols, Sinead Delany-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Moretlwe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Mina C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Hosseinipour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Colin Russell, Gesine Meyer-Rath Lancet HIV. 2022 Dec; 9(12): e857–e867.  Published online 2022 Nov 7.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>: 10.1016/S2352-3018(22)00251-X</w:t>
      </w:r>
    </w:p>
    <w:p w14:paraId="6E4D2537" w14:textId="77777777" w:rsidR="00FD6A99" w:rsidRPr="0086781B" w:rsidRDefault="00FD6A99" w:rsidP="00FD6A9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781B">
        <w:rPr>
          <w:rFonts w:ascii="Times New Roman" w:hAnsi="Times New Roman" w:cs="Times New Roman"/>
          <w:sz w:val="24"/>
          <w:szCs w:val="24"/>
        </w:rPr>
        <w:t xml:space="preserve">HIV treatment in Guinea-Bissau: room for improvement and time for new treatment options S. Jespersen, F. Månsson, J. Lindman, C. Wejse, C. Medina, Z. J. da Silva,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DdS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</w:t>
      </w:r>
      <w:r w:rsidRPr="0086781B">
        <w:rPr>
          <w:rFonts w:ascii="Times New Roman" w:hAnsi="Times New Roman" w:cs="Times New Roman"/>
          <w:sz w:val="24"/>
          <w:szCs w:val="24"/>
        </w:rPr>
        <w:lastRenderedPageBreak/>
        <w:t xml:space="preserve">P.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Medstrand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J. Esbjörnsson, B. L. Hønge AIDS Res Ther. 2020; 17: 3.  Published online 2020 Feb 4.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>: 10.1186/s12981-020-0259-6</w:t>
      </w:r>
    </w:p>
    <w:p w14:paraId="2099B0FC" w14:textId="77777777" w:rsidR="00FD6A99" w:rsidRPr="0086781B" w:rsidRDefault="00FD6A99" w:rsidP="00FD6A9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781B">
        <w:rPr>
          <w:rFonts w:ascii="Times New Roman" w:hAnsi="Times New Roman" w:cs="Times New Roman"/>
          <w:sz w:val="24"/>
          <w:szCs w:val="24"/>
        </w:rPr>
        <w:t xml:space="preserve">  The only way is up: priorities for implementing long-acting antiretrovirals for HIV prevention and treatment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Delivette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Castor, Kathrine Meyers, Shannon Allen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Curr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Opin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HIV AIDS. 2020 Jan; 15(1): 73–80.  Published online 2019 Nov 27.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>: 10.1097/COH.0000000000000601</w:t>
      </w:r>
    </w:p>
    <w:p w14:paraId="43276CB8" w14:textId="77777777" w:rsidR="00FD6A99" w:rsidRPr="0086781B" w:rsidRDefault="00FD6A99" w:rsidP="00FD6A9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781B">
        <w:rPr>
          <w:rFonts w:ascii="Times New Roman" w:hAnsi="Times New Roman" w:cs="Times New Roman"/>
          <w:sz w:val="24"/>
          <w:szCs w:val="24"/>
        </w:rPr>
        <w:t xml:space="preserve">“How am I going to live?”: exploring barriers to ART adherence among adolescents and young adults living with HIV in Uganda Sarah MacCarthy, Uzaib Saya, Clare Samba, Josephine Birungi, Stephen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Okoboi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Sebastian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Linnemayr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BMC Public Health. 2018; 18: 1158.  Published online 2018 Oct 4.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>: 10.1186/s12889-018-6048-7</w:t>
      </w:r>
    </w:p>
    <w:p w14:paraId="5A829905" w14:textId="77777777" w:rsidR="00FD6A99" w:rsidRPr="0086781B" w:rsidRDefault="00FD6A99" w:rsidP="00FD6A9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781B">
        <w:rPr>
          <w:rFonts w:ascii="Times New Roman" w:hAnsi="Times New Roman" w:cs="Times New Roman"/>
          <w:sz w:val="24"/>
          <w:szCs w:val="24"/>
        </w:rPr>
        <w:t xml:space="preserve"> Factors Associated with Preferences for Long-Acting Injectable Antiretroviral Therapy Among Adolescents and Young People Living with HIV in South Africa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Elona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Toska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Siyanai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Zhou, Jenny Chen-Charles, Lesley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Gittings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Don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Operario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Lucie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Cluver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AIDS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Behav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. 2023; 27(7): 2163–2175.  Published online 2023 Jan 9.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>: 10.1007/s10461-022-03949-2</w:t>
      </w:r>
    </w:p>
    <w:p w14:paraId="5F354E46" w14:textId="77777777" w:rsidR="00FD6A99" w:rsidRPr="0086781B" w:rsidRDefault="00FD6A99" w:rsidP="00FD6A9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781B">
        <w:rPr>
          <w:rFonts w:ascii="Times New Roman" w:hAnsi="Times New Roman" w:cs="Times New Roman"/>
          <w:sz w:val="24"/>
          <w:szCs w:val="24"/>
        </w:rPr>
        <w:t xml:space="preserve">  Injectable long-acting antiretroviral for HIV treatment and prevention: perspectives of potential users Laurence Slama, Raphael Porcher, Françoise Linard, Catherine Chakvetadze, Agnès Cros, Séverine Carillon, Lucille Gallardo, Jean-Paul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Viard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Jean-Michel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MolinaBMC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Infect Dis. 2023; 23: 98.  Published online 2023 Feb 17.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>: 10.1186/s12879-023-08071-9</w:t>
      </w:r>
    </w:p>
    <w:p w14:paraId="1B08BE21" w14:textId="77777777" w:rsidR="00FD6A99" w:rsidRPr="0086781B" w:rsidRDefault="00FD6A99" w:rsidP="00FD6A9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781B">
        <w:rPr>
          <w:rFonts w:ascii="Times New Roman" w:hAnsi="Times New Roman" w:cs="Times New Roman"/>
          <w:sz w:val="24"/>
          <w:szCs w:val="24"/>
        </w:rPr>
        <w:t xml:space="preserve">“Lighten This Burden of Ours”: Acceptability and Preferences Regarding Injectable Antiretroviral Treatment Among Adults and Youth Living </w:t>
      </w:r>
      <w:proofErr w:type="gramStart"/>
      <w:r w:rsidRPr="0086781B">
        <w:rPr>
          <w:rFonts w:ascii="Times New Roman" w:hAnsi="Times New Roman" w:cs="Times New Roman"/>
          <w:sz w:val="24"/>
          <w:szCs w:val="24"/>
        </w:rPr>
        <w:t>With</w:t>
      </w:r>
      <w:proofErr w:type="gramEnd"/>
      <w:r w:rsidRPr="0086781B">
        <w:rPr>
          <w:rFonts w:ascii="Times New Roman" w:hAnsi="Times New Roman" w:cs="Times New Roman"/>
          <w:sz w:val="24"/>
          <w:szCs w:val="24"/>
        </w:rPr>
        <w:t xml:space="preserve"> HIV in Coastal Kenya Jane M. Simoni, Kristin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Beima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-Sofie, George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Wanje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Zahra H. Mohamed, Kenneth Tapia, R. Scott McClelland, Rodney J. Y. Ho, Ann C. Collier, Susan M. Graham J Int Assoc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Provid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AIDS Care. 2021 Jan-Dec; 20: 23259582211000517.  Published online 2021 Mar 9.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>: 10.1177/23259582211000517.</w:t>
      </w:r>
    </w:p>
    <w:p w14:paraId="3972C4A4" w14:textId="77777777" w:rsidR="00FD6A99" w:rsidRPr="0086781B" w:rsidRDefault="00FD6A99" w:rsidP="00FD6A9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781B">
        <w:rPr>
          <w:rFonts w:ascii="Times New Roman" w:hAnsi="Times New Roman" w:cs="Times New Roman"/>
          <w:sz w:val="24"/>
          <w:szCs w:val="24"/>
        </w:rPr>
        <w:t xml:space="preserve">Advancing the use of Long‐Acting Extended Delivery formulations for HIV prevention in sub‐Saharan Africa: challenges, opportunities, and recommendations Nyaradzo M.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Mgodi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Grant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Murewanhema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Enos Moyo, Chesterfield Samba, Godfrey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Musuka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Tafadzwa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Dzinamarira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Joelle M. Brown J Int AIDS Soc. 2023 Jul; 26(Suppl 2): e26115.  Published online 2023 Jul 13.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>: 10.1002/jia2.26115</w:t>
      </w:r>
    </w:p>
    <w:p w14:paraId="02EE9A74" w14:textId="77777777" w:rsidR="00FD6A99" w:rsidRPr="0086781B" w:rsidRDefault="00FD6A99" w:rsidP="00FD6A9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781B">
        <w:rPr>
          <w:rFonts w:ascii="Times New Roman" w:hAnsi="Times New Roman" w:cs="Times New Roman"/>
          <w:sz w:val="24"/>
          <w:szCs w:val="24"/>
        </w:rPr>
        <w:t xml:space="preserve">“I was still very young”: agency, stigma and HIV care strategies at school, baseline results of a qualitative study among youth in rural Kenya and Uganda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jason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Johnson‐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Peretz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Sarah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Lebu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Cecilia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Akatukwasa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Monica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Getahun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Theodore Ruel, Joi Lee, James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Ayieko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Florence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Mwangwa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Lawrence Owino,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Anjeline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Onyango, Irene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Maeri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Frederick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Atwine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Edwin D. Charlebois, Elizabeth A.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Bukusi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Moses R. Kamya, Diane V.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Havlir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Carol S. Camlin J Int AIDS Soc. 2022 Jul; 25(Suppl 1): e25919.  Published online 2022 Jul 12.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>: 10.1002/jia2.25919</w:t>
      </w:r>
    </w:p>
    <w:p w14:paraId="16A80393" w14:textId="77777777" w:rsidR="00FD6A99" w:rsidRPr="0086781B" w:rsidRDefault="00FD6A99" w:rsidP="00FD6A9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781B">
        <w:rPr>
          <w:rFonts w:ascii="Times New Roman" w:hAnsi="Times New Roman" w:cs="Times New Roman"/>
          <w:sz w:val="24"/>
          <w:szCs w:val="24"/>
        </w:rPr>
        <w:t xml:space="preserve">A Qualitative Exploration of Women's Interest in Long-Acting Injectable Antiretroviral Therapy Across Six Cities in the Women's Interagency HIV Study: Intersections with Current and Past Injectable Medication and Substance Use Morgan M. Philbin, Carrigan Parish, Sadie Bergen, Deanna Kerrigan, Elizabeth N. Kinnard, Sarah E. Reed,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Mardge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H. Cohen,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Oluwakemi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Sosanya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Anandi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N. Sheth, Adaora A.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Adimora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Jennifer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Cocohoba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Lakshmi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Goparaju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Elizabeth T. Golub, Margaret Fischl, Maria L. Alcaide, Lisa R. Metsch AIDS Patient Care STDS.  January 2021; 35(1): 23–30.  Published online 2021 Jan 4.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>: 10.1089/apc.2020.0164</w:t>
      </w:r>
    </w:p>
    <w:p w14:paraId="469DD10E" w14:textId="77777777" w:rsidR="00FD6A99" w:rsidRPr="0086781B" w:rsidRDefault="00FD6A99" w:rsidP="00FD6A9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781B">
        <w:rPr>
          <w:rFonts w:ascii="Times New Roman" w:hAnsi="Times New Roman" w:cs="Times New Roman"/>
          <w:sz w:val="24"/>
          <w:szCs w:val="24"/>
        </w:rPr>
        <w:t xml:space="preserve"> Long-Acting Injectable Drugs for HIV-1 Pre-Exposure Prophylaxis: Considerations for Africa Enos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Moyo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Grant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Murewanhema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Godfrey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Musuka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Tafadzwa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Dzinamarira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Trop Med Infect Dis. 2022 Aug; 7(8): 154.  Published online 2022 Jul 29.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>: 10.3390/tropicalmed7080154</w:t>
      </w:r>
    </w:p>
    <w:p w14:paraId="2F69EED6" w14:textId="77777777" w:rsidR="00FD6A99" w:rsidRPr="0086781B" w:rsidRDefault="00FD6A99" w:rsidP="00FD6A9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781B">
        <w:rPr>
          <w:rFonts w:ascii="Times New Roman" w:hAnsi="Times New Roman" w:cs="Times New Roman"/>
          <w:sz w:val="24"/>
          <w:szCs w:val="24"/>
        </w:rPr>
        <w:t xml:space="preserve"> Preferences and acceptability for long‐acting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PrEP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agents among pregnant and postpartum women with experience using daily oral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PrEP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in South Africa and Kenya Nafisa J.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Wara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Rufaro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Mvududu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Mary M.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Marwa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Laurén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Gómez, Nyiko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Mashele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Catherine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Orrell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Corrina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Moucheraud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John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Kinuthia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Grace John‐Stewart, Landon Myer, Risa Hoffman, Jillian Pintye, Dvora L. Joseph Davey J Int AIDS Soc. 2023 May; 26(5): e26088.  Published online 2023 May 23.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>: 10.1002/jia2.26088</w:t>
      </w:r>
    </w:p>
    <w:p w14:paraId="0DFC5F09" w14:textId="77777777" w:rsidR="00FD6A99" w:rsidRPr="0086781B" w:rsidRDefault="00FD6A99" w:rsidP="00FD6A9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781B">
        <w:rPr>
          <w:rFonts w:ascii="Times New Roman" w:hAnsi="Times New Roman" w:cs="Times New Roman"/>
          <w:sz w:val="24"/>
          <w:szCs w:val="24"/>
        </w:rPr>
        <w:t xml:space="preserve"> Injectable Antiretroviral Drugs: Back to the Future Marco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Berruti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Niccolò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Riccardi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Diana Canetti, Sergio Lo Caputo, Lucia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Taramasso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Antonio Di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Biagio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Viruses. 2021 Feb; 13(2): 228.  Published online 2021 Feb 2.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>: 10.3390/v13020228</w:t>
      </w:r>
    </w:p>
    <w:p w14:paraId="25D6A733" w14:textId="77777777" w:rsidR="00FD6A99" w:rsidRPr="0086781B" w:rsidRDefault="00FD6A99" w:rsidP="00FD6A9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781B">
        <w:rPr>
          <w:rFonts w:ascii="Times New Roman" w:hAnsi="Times New Roman" w:cs="Times New Roman"/>
          <w:sz w:val="24"/>
          <w:szCs w:val="24"/>
        </w:rPr>
        <w:t xml:space="preserve"> Antiretroviral adherence for adolescents growing up with HIV: understanding real life, drug delivery and forgiveness Caroline Foster, Sara Ayers, Sarah Fidler Ther Adv Infect Dis. 2020 Jan-Dec; 7: 2049936120920177.  Published online 2020 May 7.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>: 10.1177/2049936120920177</w:t>
      </w:r>
    </w:p>
    <w:p w14:paraId="36D91B95" w14:textId="77777777" w:rsidR="00FD6A99" w:rsidRPr="0086781B" w:rsidRDefault="00FD6A99" w:rsidP="00FD6A9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781B">
        <w:rPr>
          <w:rFonts w:ascii="Times New Roman" w:hAnsi="Times New Roman" w:cs="Times New Roman"/>
          <w:sz w:val="24"/>
          <w:szCs w:val="24"/>
        </w:rPr>
        <w:t xml:space="preserve">Modeling the health impact and cost threshold of long-acting ART for adolescents and young adults in Kenya Jessica Culhane, Monisha Sharma, Kate Wilson, </w:t>
      </w:r>
      <w:proofErr w:type="spellStart"/>
      <w:proofErr w:type="gramStart"/>
      <w:r w:rsidRPr="0086781B">
        <w:rPr>
          <w:rFonts w:ascii="Times New Roman" w:hAnsi="Times New Roman" w:cs="Times New Roman"/>
          <w:sz w:val="24"/>
          <w:szCs w:val="24"/>
        </w:rPr>
        <w:t>D.Allen</w:t>
      </w:r>
      <w:proofErr w:type="spellEnd"/>
      <w:proofErr w:type="gramEnd"/>
      <w:r w:rsidRPr="0086781B">
        <w:rPr>
          <w:rFonts w:ascii="Times New Roman" w:hAnsi="Times New Roman" w:cs="Times New Roman"/>
          <w:sz w:val="24"/>
          <w:szCs w:val="24"/>
        </w:rPr>
        <w:t xml:space="preserve"> Roberts, Cyrus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Mugo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Dalton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Wamalwa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Irene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Inwani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Ruanne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V. Barnabas, Pamela K. Kohler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EClinicalMedicine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. 2020 Aug; 25: 100453.  Published online 2020 Jul 16.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>: 10.1016/j.eclinm.2020.100453</w:t>
      </w:r>
    </w:p>
    <w:p w14:paraId="4203E49E" w14:textId="77777777" w:rsidR="00FD6A99" w:rsidRPr="0086781B" w:rsidRDefault="00FD6A99" w:rsidP="00FD6A9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781B">
        <w:rPr>
          <w:rFonts w:ascii="Times New Roman" w:hAnsi="Times New Roman" w:cs="Times New Roman"/>
          <w:sz w:val="24"/>
          <w:szCs w:val="24"/>
        </w:rPr>
        <w:t xml:space="preserve"> Evaluating cabotegravir/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rilpivirine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long-acting, injectable in the treatment of HIV infection: emerging data and therapeutic potential Cristina Fernandez, Clare L van Halsema HIV AIDS (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Auckl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) 2019; 11: 179–192.  Published online 2019 Jul 31.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>: 10.2147/HIV.S184642</w:t>
      </w:r>
    </w:p>
    <w:p w14:paraId="2A6651CC" w14:textId="77777777" w:rsidR="00FD6A99" w:rsidRPr="0086781B" w:rsidRDefault="00FD6A99" w:rsidP="00FD6A9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781B">
        <w:rPr>
          <w:rFonts w:ascii="Times New Roman" w:hAnsi="Times New Roman" w:cs="Times New Roman"/>
          <w:sz w:val="24"/>
          <w:szCs w:val="24"/>
        </w:rPr>
        <w:t xml:space="preserve"> Who’s slipping through the cracks? A comprehensive individual, clinical, and health system characterization of people with virologic failure on first-line HIV treatment in Uganda and South Africa Z Reynolds, SM McCluskey, MYS Moosa, RF Gilbert, S Pillay, I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Aturinda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KL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Ard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W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Muyindike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N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Musinguzi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G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Masette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P Moodley, J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Brijkumar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T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Rautenberg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G George, BA Johnson, RT Gandhi, H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Sunpath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VC Marconi, MB Bwana, MJ Siedner HIV Med. Author manuscript; available in PMC 2023 May 1.Published in final edited form as: HIV Med. 2022 May; 23(5): 474–484. Published online 2021 Nov 9. 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>: 10.1111/hiv.13203</w:t>
      </w:r>
    </w:p>
    <w:p w14:paraId="325CD521" w14:textId="77777777" w:rsidR="00FD6A99" w:rsidRPr="0086781B" w:rsidRDefault="00FD6A99" w:rsidP="00FD6A9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781B">
        <w:rPr>
          <w:rFonts w:ascii="Times New Roman" w:hAnsi="Times New Roman" w:cs="Times New Roman"/>
          <w:sz w:val="24"/>
          <w:szCs w:val="24"/>
        </w:rPr>
        <w:t xml:space="preserve">Safety and Efficacy of Long-Acting Injectable Agents for HIV-1: Systematic Review and Meta-Analysis Wenjing Wang,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Shengnan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Zhao,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Yaxin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Wu,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Wenshan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Duan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Sibo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Li, Zhen Li,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Caiping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Guo, Wen Wang, Tong Zhang, Hao Wu, Xiaojie Huang JMIR Public Health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Surveill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. 2023; 9: e46767.  Published online 2023 Jul 27.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>: 10.2196/46767</w:t>
      </w:r>
    </w:p>
    <w:p w14:paraId="2E691A8C" w14:textId="77777777" w:rsidR="00FD6A99" w:rsidRPr="0086781B" w:rsidRDefault="00FD6A99" w:rsidP="00FD6A9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781B">
        <w:rPr>
          <w:rFonts w:ascii="Times New Roman" w:hAnsi="Times New Roman" w:cs="Times New Roman"/>
          <w:sz w:val="24"/>
          <w:szCs w:val="24"/>
        </w:rPr>
        <w:t>The importance of the “how”: the case for differentiated service delivery of long‐acting and extended delivery regimens for HIV prevention and treatment Anna Grimsrud, Lynne Wilkinson, Sinead Delany‐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Moretlwe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Peter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Ehrenkranz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Kimberly Green, Maureen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Murenga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Kenneth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Ngure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Nelson J.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Otwoma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Nittaya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Phanuphak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Wim Vandevelde, Marco Vitoria, Helen Bygrave J Int AIDS Soc. 2023 Jul; 26(Suppl 2): e26095.  Published online 2023 Jul 13.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>: 10.1002/jia2.26095</w:t>
      </w:r>
    </w:p>
    <w:p w14:paraId="112C323F" w14:textId="77777777" w:rsidR="00FD6A99" w:rsidRPr="0086781B" w:rsidRDefault="00FD6A99" w:rsidP="00FD6A9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781B">
        <w:rPr>
          <w:rFonts w:ascii="Times New Roman" w:hAnsi="Times New Roman" w:cs="Times New Roman"/>
          <w:sz w:val="24"/>
          <w:szCs w:val="24"/>
        </w:rPr>
        <w:t xml:space="preserve">Long-acting Injectable Cabotegravir for the Prevention of HIV Infection Meredith E. Clement, Ryan Kofron, Raphael J.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Landovitz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Curr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Opin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HIV AIDS. Author manuscript; available in PMC 2021 Jan </w:t>
      </w:r>
      <w:proofErr w:type="gramStart"/>
      <w:r w:rsidRPr="0086781B">
        <w:rPr>
          <w:rFonts w:ascii="Times New Roman" w:hAnsi="Times New Roman" w:cs="Times New Roman"/>
          <w:sz w:val="24"/>
          <w:szCs w:val="24"/>
        </w:rPr>
        <w:t>1.Published</w:t>
      </w:r>
      <w:proofErr w:type="gramEnd"/>
      <w:r w:rsidRPr="0086781B">
        <w:rPr>
          <w:rFonts w:ascii="Times New Roman" w:hAnsi="Times New Roman" w:cs="Times New Roman"/>
          <w:sz w:val="24"/>
          <w:szCs w:val="24"/>
        </w:rPr>
        <w:t xml:space="preserve"> in final edited form as: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Curr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Opin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HIV AIDS. 2020 Jan; 15(1): 19–26. 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>: 10.1097/COH.0000000000000597</w:t>
      </w:r>
    </w:p>
    <w:p w14:paraId="67905601" w14:textId="08A39A1A" w:rsidR="00FD6A99" w:rsidRPr="0086781B" w:rsidRDefault="00FD6A99" w:rsidP="00FD6A9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781B">
        <w:rPr>
          <w:rFonts w:ascii="Times New Roman" w:hAnsi="Times New Roman" w:cs="Times New Roman"/>
          <w:sz w:val="24"/>
          <w:szCs w:val="24"/>
        </w:rPr>
        <w:t xml:space="preserve">Long-Acting Injectable Cabotegravir for HIV Prevention: What Do We Know and Need to Know about the Risks and Consequences of Cabotegravir Resistance? Urvi M. Parikh, Catherine A. Koss, John W.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Mellors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Curr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HIV/AIDS Rep. 2022; 19(5): 384–393.  Published online 2022 Sep 16.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>: 10.1007/s11904-022-00616-y</w:t>
      </w:r>
    </w:p>
    <w:p w14:paraId="075B8621" w14:textId="748A3576" w:rsidR="0086781B" w:rsidRPr="0086781B" w:rsidRDefault="0086781B" w:rsidP="00FD6A9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781B">
        <w:rPr>
          <w:rFonts w:ascii="Times New Roman" w:hAnsi="Times New Roman" w:cs="Times New Roman"/>
          <w:color w:val="222222"/>
          <w:shd w:val="clear" w:color="auto" w:fill="FFFFFF"/>
        </w:rPr>
        <w:t>Ogunbajo</w:t>
      </w:r>
      <w:proofErr w:type="spellEnd"/>
      <w:r w:rsidRPr="0086781B">
        <w:rPr>
          <w:rFonts w:ascii="Times New Roman" w:hAnsi="Times New Roman" w:cs="Times New Roman"/>
          <w:color w:val="222222"/>
          <w:shd w:val="clear" w:color="auto" w:fill="FFFFFF"/>
        </w:rPr>
        <w:t xml:space="preserve">, A., Tsai, A.C., </w:t>
      </w:r>
      <w:proofErr w:type="spellStart"/>
      <w:r w:rsidRPr="0086781B">
        <w:rPr>
          <w:rFonts w:ascii="Times New Roman" w:hAnsi="Times New Roman" w:cs="Times New Roman"/>
          <w:color w:val="222222"/>
          <w:shd w:val="clear" w:color="auto" w:fill="FFFFFF"/>
        </w:rPr>
        <w:t>Kanki</w:t>
      </w:r>
      <w:proofErr w:type="spellEnd"/>
      <w:r w:rsidRPr="0086781B">
        <w:rPr>
          <w:rFonts w:ascii="Times New Roman" w:hAnsi="Times New Roman" w:cs="Times New Roman"/>
          <w:color w:val="222222"/>
          <w:shd w:val="clear" w:color="auto" w:fill="FFFFFF"/>
        </w:rPr>
        <w:t>, P.J. </w:t>
      </w:r>
      <w:r w:rsidRPr="0086781B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et al.</w:t>
      </w:r>
      <w:r w:rsidRPr="0086781B">
        <w:rPr>
          <w:rFonts w:ascii="Times New Roman" w:hAnsi="Times New Roman" w:cs="Times New Roman"/>
          <w:color w:val="222222"/>
          <w:shd w:val="clear" w:color="auto" w:fill="FFFFFF"/>
        </w:rPr>
        <w:t xml:space="preserve"> Acceptability of and Preferences for Long-Acting Injectable HIV </w:t>
      </w:r>
      <w:proofErr w:type="spellStart"/>
      <w:r w:rsidRPr="0086781B">
        <w:rPr>
          <w:rFonts w:ascii="Times New Roman" w:hAnsi="Times New Roman" w:cs="Times New Roman"/>
          <w:color w:val="222222"/>
          <w:shd w:val="clear" w:color="auto" w:fill="FFFFFF"/>
        </w:rPr>
        <w:t>PrEP</w:t>
      </w:r>
      <w:proofErr w:type="spellEnd"/>
      <w:r w:rsidRPr="0086781B">
        <w:rPr>
          <w:rFonts w:ascii="Times New Roman" w:hAnsi="Times New Roman" w:cs="Times New Roman"/>
          <w:color w:val="222222"/>
          <w:shd w:val="clear" w:color="auto" w:fill="FFFFFF"/>
        </w:rPr>
        <w:t xml:space="preserve"> and Other </w:t>
      </w:r>
      <w:proofErr w:type="spellStart"/>
      <w:r w:rsidRPr="0086781B">
        <w:rPr>
          <w:rFonts w:ascii="Times New Roman" w:hAnsi="Times New Roman" w:cs="Times New Roman"/>
          <w:color w:val="222222"/>
          <w:shd w:val="clear" w:color="auto" w:fill="FFFFFF"/>
        </w:rPr>
        <w:t>PrEP</w:t>
      </w:r>
      <w:proofErr w:type="spellEnd"/>
      <w:r w:rsidRPr="0086781B">
        <w:rPr>
          <w:rFonts w:ascii="Times New Roman" w:hAnsi="Times New Roman" w:cs="Times New Roman"/>
          <w:color w:val="222222"/>
          <w:shd w:val="clear" w:color="auto" w:fill="FFFFFF"/>
        </w:rPr>
        <w:t xml:space="preserve"> Modalities among Sexual Minority Men in Nigeria, Africa. </w:t>
      </w:r>
      <w:r w:rsidRPr="0086781B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 xml:space="preserve">AIDS </w:t>
      </w:r>
      <w:proofErr w:type="spellStart"/>
      <w:r w:rsidRPr="0086781B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Behav</w:t>
      </w:r>
      <w:proofErr w:type="spellEnd"/>
      <w:r w:rsidRPr="0086781B">
        <w:rPr>
          <w:rFonts w:ascii="Times New Roman" w:hAnsi="Times New Roman" w:cs="Times New Roman"/>
          <w:color w:val="222222"/>
          <w:shd w:val="clear" w:color="auto" w:fill="FFFFFF"/>
        </w:rPr>
        <w:t> </w:t>
      </w:r>
      <w:r w:rsidRPr="0086781B">
        <w:rPr>
          <w:rFonts w:ascii="Times New Roman" w:hAnsi="Times New Roman" w:cs="Times New Roman"/>
          <w:b/>
          <w:bCs/>
          <w:color w:val="222222"/>
          <w:shd w:val="clear" w:color="auto" w:fill="FFFFFF"/>
        </w:rPr>
        <w:t>26</w:t>
      </w:r>
      <w:r w:rsidRPr="0086781B">
        <w:rPr>
          <w:rFonts w:ascii="Times New Roman" w:hAnsi="Times New Roman" w:cs="Times New Roman"/>
          <w:color w:val="222222"/>
          <w:shd w:val="clear" w:color="auto" w:fill="FFFFFF"/>
        </w:rPr>
        <w:t>, 2363–2375 (2022). https://doi.org/10.1007/s10461-022-03575-y</w:t>
      </w:r>
    </w:p>
    <w:p w14:paraId="5C466019" w14:textId="77777777" w:rsidR="00FD6A99" w:rsidRPr="0086781B" w:rsidRDefault="00FD6A99" w:rsidP="00FD6A9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781B">
        <w:rPr>
          <w:rFonts w:ascii="Times New Roman" w:hAnsi="Times New Roman" w:cs="Times New Roman"/>
          <w:sz w:val="24"/>
          <w:szCs w:val="24"/>
        </w:rPr>
        <w:t xml:space="preserve">Long-Acting HIV Treatment and Prevention: Closer to the Threshold Matthew Barnhart Glob Health Sci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Pract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. 2017 Jun 27; 5(2): 182–187.  Published online 2017 Jun 27.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>: 10.9745/GHSP-D-17-00206</w:t>
      </w:r>
    </w:p>
    <w:p w14:paraId="12E18344" w14:textId="77777777" w:rsidR="00FD6A99" w:rsidRPr="0086781B" w:rsidRDefault="00FD6A99" w:rsidP="00FD6A9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781B">
        <w:rPr>
          <w:rFonts w:ascii="Times New Roman" w:hAnsi="Times New Roman" w:cs="Times New Roman"/>
          <w:sz w:val="24"/>
          <w:szCs w:val="24"/>
        </w:rPr>
        <w:t xml:space="preserve">“She is the one who knows”: A qualitative exploration of oral and injectable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PrEP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as part of a community empowerment approach to HIV prevention among female sex workers in the Dominican Republic and Tanzania Andrea Mantsios,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Ohvia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Muraleetharan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Yeycy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Donastorg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Martha Perez,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Hoisex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Gomez, Catherine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Shembilu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S. Wilson Beckham,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Tahilin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 Sanchez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Karver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Wendy Davis, Samuel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Likindikoki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Jessie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Mbwambo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 xml:space="preserve">, Clare Barrington, Deanna Kerrigan PLOS Glob Public Health. 2022; 2(9): e0000981.  Published online 2022 Sep 15. </w:t>
      </w:r>
      <w:proofErr w:type="spellStart"/>
      <w:r w:rsidRPr="0086781B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86781B">
        <w:rPr>
          <w:rFonts w:ascii="Times New Roman" w:hAnsi="Times New Roman" w:cs="Times New Roman"/>
          <w:sz w:val="24"/>
          <w:szCs w:val="24"/>
        </w:rPr>
        <w:t>: 10.1371/journal.pgph.0000981</w:t>
      </w:r>
    </w:p>
    <w:p w14:paraId="41594E88" w14:textId="77777777" w:rsidR="007A7FA0" w:rsidRPr="0086781B" w:rsidRDefault="007A7FA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A7FA0" w:rsidRPr="008678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D5175C"/>
    <w:multiLevelType w:val="hybridMultilevel"/>
    <w:tmpl w:val="A5F669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A99"/>
    <w:rsid w:val="00382646"/>
    <w:rsid w:val="007A7FA0"/>
    <w:rsid w:val="0086781B"/>
    <w:rsid w:val="00FD6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B2E324"/>
  <w15:chartTrackingRefBased/>
  <w15:docId w15:val="{9EB845A3-11A0-45DE-82F9-85C3D6F93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6A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6A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1687</Words>
  <Characters>9619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Gashema</dc:creator>
  <cp:keywords/>
  <dc:description/>
  <cp:lastModifiedBy>Gashema</cp:lastModifiedBy>
  <cp:revision>2</cp:revision>
  <dcterms:created xsi:type="dcterms:W3CDTF">2025-01-27T11:29:00Z</dcterms:created>
  <dcterms:modified xsi:type="dcterms:W3CDTF">2025-01-27T11:29:00Z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781302dd-eae4-4f1b-9891-bede10415999</vt:lpwstr>
  </property>
</Properties>
</file>