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3687" w:type="dxa"/>
        <w:tblLook w:val="04A0" w:firstRow="1" w:lastRow="0" w:firstColumn="1" w:lastColumn="0" w:noHBand="0" w:noVBand="1"/>
      </w:tblPr>
      <w:tblGrid>
        <w:gridCol w:w="1516"/>
        <w:gridCol w:w="1648"/>
        <w:gridCol w:w="1335"/>
        <w:gridCol w:w="2229"/>
        <w:gridCol w:w="2696"/>
        <w:gridCol w:w="1871"/>
        <w:gridCol w:w="2392"/>
      </w:tblGrid>
      <w:tr w:rsidR="00FB4FEC" w:rsidRPr="00397987" w14:paraId="4A358F67" w14:textId="77777777" w:rsidTr="00FB4FEC">
        <w:trPr>
          <w:trHeight w:val="682"/>
        </w:trPr>
        <w:tc>
          <w:tcPr>
            <w:tcW w:w="1368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4D5EAC" w14:textId="5FF69AED" w:rsidR="00FB4FEC" w:rsidRPr="00FB4FEC" w:rsidRDefault="00FB4FEC" w:rsidP="00FB4FEC">
            <w:pP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</w:pPr>
            <w:r w:rsidRPr="00FB4FEC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Supplementary table </w:t>
            </w:r>
            <w: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2</w:t>
            </w:r>
            <w:r w:rsidRPr="00FB4FEC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Studies of </w:t>
            </w:r>
            <w:r w:rsidRPr="00FB4FEC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therapeutic</w:t>
            </w:r>
            <w:r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options for the treatment of</w:t>
            </w:r>
            <w:r w:rsidRPr="00FB4FEC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 xml:space="preserve"> </w:t>
            </w:r>
            <w:r w:rsidRPr="00FB4FEC">
              <w:rPr>
                <w:rFonts w:ascii="Times New Roman" w:hAnsi="Times New Roman" w:cs="Times New Roman"/>
                <w:b/>
                <w:kern w:val="2"/>
                <w:sz w:val="22"/>
                <w:szCs w:val="22"/>
              </w:rPr>
              <w:t>post-acute sequelae of COVID-19</w:t>
            </w:r>
            <w:bookmarkStart w:id="0" w:name="_GoBack"/>
            <w:bookmarkEnd w:id="0"/>
          </w:p>
        </w:tc>
      </w:tr>
      <w:tr w:rsidR="00C84CBF" w:rsidRPr="00397987" w14:paraId="4F530683" w14:textId="77777777" w:rsidTr="00C84CBF">
        <w:trPr>
          <w:trHeight w:val="682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54688E" w14:textId="77777777" w:rsidR="00C84CBF" w:rsidRPr="008E560B" w:rsidRDefault="00C84CBF" w:rsidP="008E560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60B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3BEA8C" w14:textId="77777777" w:rsidR="00C84CBF" w:rsidRPr="008E560B" w:rsidRDefault="00C84CBF" w:rsidP="00C84CB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60B">
              <w:rPr>
                <w:rFonts w:ascii="Times New Roman" w:hAnsi="Times New Roman" w:cs="Times New Roman"/>
                <w:b/>
                <w:bCs/>
              </w:rPr>
              <w:t>Main Symptoms Targeted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3671D8" w14:textId="77777777" w:rsidR="00C84CBF" w:rsidRPr="00C84CBF" w:rsidRDefault="00C84CBF" w:rsidP="00C84CB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45AB0B25" w14:textId="1C21AEAA" w:rsidR="00C84CBF" w:rsidRPr="008E560B" w:rsidRDefault="00C84CBF" w:rsidP="00C84CBF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DA1EA54" w14:textId="565994B7" w:rsidR="00C84CBF" w:rsidRPr="008E560B" w:rsidRDefault="00C84CBF" w:rsidP="008E560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60B">
              <w:rPr>
                <w:rFonts w:ascii="Times New Roman" w:hAnsi="Times New Roman" w:cs="Times New Roman"/>
                <w:b/>
                <w:bCs/>
              </w:rPr>
              <w:t>Study Design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7A780D2" w14:textId="77777777" w:rsidR="00C84CBF" w:rsidRPr="008E560B" w:rsidRDefault="00C84CBF" w:rsidP="008E560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60B">
              <w:rPr>
                <w:rFonts w:ascii="Times New Roman" w:hAnsi="Times New Roman" w:cs="Times New Roman"/>
                <w:b/>
                <w:bCs/>
              </w:rPr>
              <w:t>Regimen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5A5C5" w14:textId="77777777" w:rsidR="00C84CBF" w:rsidRPr="008E560B" w:rsidRDefault="00C84CBF" w:rsidP="008E560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60B">
              <w:rPr>
                <w:rFonts w:ascii="Times New Roman" w:hAnsi="Times New Roman" w:cs="Times New Roman"/>
                <w:b/>
                <w:bCs/>
              </w:rPr>
              <w:t>Evaluation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3B55A39" w14:textId="77777777" w:rsidR="00C84CBF" w:rsidRPr="008E560B" w:rsidRDefault="00C84CBF" w:rsidP="008E560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E560B">
              <w:rPr>
                <w:rFonts w:ascii="Times New Roman" w:hAnsi="Times New Roman" w:cs="Times New Roman"/>
                <w:b/>
                <w:bCs/>
              </w:rPr>
              <w:t>Outcomes</w:t>
            </w:r>
          </w:p>
        </w:tc>
      </w:tr>
      <w:tr w:rsidR="00C84CBF" w:rsidRPr="00397987" w14:paraId="554E1831" w14:textId="77777777" w:rsidTr="00C84970">
        <w:trPr>
          <w:trHeight w:val="341"/>
        </w:trPr>
        <w:tc>
          <w:tcPr>
            <w:tcW w:w="1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2DA635" w14:textId="4DD75C0A" w:rsidR="00C84CBF" w:rsidRPr="00397987" w:rsidRDefault="00C84CBF" w:rsidP="003E7B08">
            <w:pPr>
              <w:rPr>
                <w:rFonts w:ascii="Times New Roman" w:hAnsi="Times New Roman" w:cs="Times New Roman"/>
                <w:b/>
              </w:rPr>
            </w:pPr>
            <w:r w:rsidRPr="00397987">
              <w:rPr>
                <w:rFonts w:ascii="Times New Roman" w:hAnsi="Times New Roman" w:cs="Times New Roman"/>
                <w:b/>
              </w:rPr>
              <w:t>Hyperbaric oxygen therapy</w:t>
            </w:r>
          </w:p>
        </w:tc>
      </w:tr>
      <w:tr w:rsidR="00C84CBF" w:rsidRPr="00E2541D" w14:paraId="52BCEF90" w14:textId="77777777" w:rsidTr="00C84CBF">
        <w:trPr>
          <w:trHeight w:val="341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300F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Catalogna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2022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PEVuZE5vdGU+PENpdGU+PEF1dGhvcj5DYXRhbG9nbmE8L0F1dGhvcj48WWVhcj4yMDIyPC9ZZWFy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PEVuZE5vdGU+PENpdGU+PEF1dGhvcj5DYXRhbG9nbmE8L0F1dGhvcj48WWVhcj4yMDIyPC9ZZWFy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[15]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8020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Cognitive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FAB4" w14:textId="061DC088" w:rsidR="00C84CBF" w:rsidRPr="00E2541D" w:rsidRDefault="00B57E26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srael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B6A3" w14:textId="5071F16E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Randomized sham-controlled trial</w:t>
            </w:r>
          </w:p>
          <w:p w14:paraId="50A55AD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9BAD5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5955F9B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25A895F" w14:textId="7522DBA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HBOT (n=28) vs. Control (n=28)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6D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3227A99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40 sessions (2 months),</w:t>
            </w:r>
          </w:p>
          <w:p w14:paraId="36A181E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5 days per week</w:t>
            </w:r>
          </w:p>
          <w:p w14:paraId="6D00A34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Each session: 90 min, 100%</w:t>
            </w:r>
          </w:p>
          <w:p w14:paraId="4C83BA8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O2 at 2 ATA, with 5-min air</w:t>
            </w:r>
          </w:p>
          <w:p w14:paraId="74976C4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breaks every 20 min</w:t>
            </w:r>
          </w:p>
          <w:p w14:paraId="702222E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Compression and</w:t>
            </w:r>
          </w:p>
          <w:p w14:paraId="68A1F7D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decompression rates:</w:t>
            </w:r>
          </w:p>
          <w:p w14:paraId="28AD0F8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1.0 m/min</w:t>
            </w:r>
          </w:p>
          <w:p w14:paraId="1239788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1D1754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1B8D4BB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40 sessions (2 months),</w:t>
            </w:r>
          </w:p>
          <w:p w14:paraId="169F397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5 days per week</w:t>
            </w:r>
          </w:p>
          <w:p w14:paraId="756BB58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Each session: 90 min, air at</w:t>
            </w:r>
          </w:p>
          <w:p w14:paraId="4021256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1.03 ATA (chamber pressure</w:t>
            </w:r>
          </w:p>
          <w:p w14:paraId="52A50DB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was raised to 1.2 ATA</w:t>
            </w:r>
          </w:p>
          <w:p w14:paraId="210C779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during the first five minutes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4EE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NeuroTrax</w:t>
            </w:r>
            <w:proofErr w:type="spellEnd"/>
          </w:p>
          <w:p w14:paraId="1B6370C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computerized tests</w:t>
            </w:r>
          </w:p>
          <w:p w14:paraId="50EA1DC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85C19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Brief symptom inventory (BSI-18)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1D88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improvement in attention and executive function (p&lt;0.001) and changes in hippocampal functional connectivity (p=0.002) and amygdala circuits (p=0.017)</w:t>
            </w:r>
          </w:p>
        </w:tc>
      </w:tr>
      <w:tr w:rsidR="00C84CBF" w:rsidRPr="00E2541D" w14:paraId="63032234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417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Kjellberg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PEVuZE5vdGU+PENpdGU+PEF1dGhvcj5LamVsbGJlcmc8L0F1dGhvcj48WWVhcj4yMDIzPC9ZZWFy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PEVuZE5vdGU+PENpdGU+PEF1dGhvcj5LamVsbGJlcmc8L0F1dGhvcj48WWVhcj4yMDIzPC9ZZWFy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[17]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EC65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HBOT Safety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EBF3" w14:textId="7D88A556" w:rsidR="00C84CBF" w:rsidRPr="00E2541D" w:rsidRDefault="00B57E26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</w:rPr>
              <w:t>weden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270E" w14:textId="6A699AE3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Prospective, randomi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z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ed, double-blind, placebo-controlled,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parallel-arms clinical trial</w:t>
            </w:r>
          </w:p>
          <w:p w14:paraId="5FA63A2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128E0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6DDEF5B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D8615AD" w14:textId="48D2A16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HBOT (n=8) vs. Control (n=12)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425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0AD11D0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Maximum 10 sessions</w:t>
            </w:r>
          </w:p>
          <w:p w14:paraId="1352E88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within 6 weeks</w:t>
            </w:r>
          </w:p>
          <w:p w14:paraId="6EAEBD0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Each session: 90 min, 100%</w:t>
            </w:r>
          </w:p>
          <w:p w14:paraId="4097CFA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O2 at 2.4 ATA, with two</w:t>
            </w:r>
          </w:p>
          <w:p w14:paraId="1B050B9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5-min air breaks</w:t>
            </w:r>
          </w:p>
          <w:p w14:paraId="2B9B3B6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42050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68C7C2F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Maximum 10 sessions</w:t>
            </w:r>
          </w:p>
          <w:p w14:paraId="5290886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within 6 weeks</w:t>
            </w:r>
          </w:p>
          <w:p w14:paraId="0DCCBF9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Each session: 90 min, air at</w:t>
            </w:r>
          </w:p>
          <w:p w14:paraId="02DFC3B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1.35 ATA, with two 5-min</w:t>
            </w:r>
          </w:p>
          <w:p w14:paraId="5D647A4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air breaks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E3F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Adverse Events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8593" w14:textId="1D0071EC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60% AEs in HBOT group; 20 related to treatment (common: cough, chest pain): no severe adverse events</w:t>
            </w:r>
          </w:p>
        </w:tc>
      </w:tr>
      <w:tr w:rsidR="00C84CBF" w:rsidRPr="00E2541D" w14:paraId="2A1A456E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421E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Zilberman et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al., 2022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PEVuZE5vdGU+PENpdGU+PEF1dGhvcj5aaWxiZXJtYW4tSXRza292aWNoPC9BdXRob3I+PFllYXI+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PEVuZE5vdGU+PENpdGU+PEF1dGhvcj5aaWxiZXJtYW4tSXRza292aWNoPC9BdXRob3I+PFllYXI+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[13]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40F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Cognitive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51D9" w14:textId="42AC65E2" w:rsidR="00C84CBF" w:rsidRPr="00E2541D" w:rsidRDefault="000C28D4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lastRenderedPageBreak/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srael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9B6B" w14:textId="5DD3C24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Randomized, double-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blind,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sham-controlled trial</w:t>
            </w:r>
          </w:p>
          <w:p w14:paraId="6B733C7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EE4D22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6B5F832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384118" w14:textId="481D110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HBOT (n=37) vs. Control (n=36)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175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Treatment group:</w:t>
            </w:r>
          </w:p>
          <w:p w14:paraId="2F5AA52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40 sessions (2 months),</w:t>
            </w:r>
          </w:p>
          <w:p w14:paraId="437F5BE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5 days per week</w:t>
            </w:r>
          </w:p>
          <w:p w14:paraId="07F6963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Each session: 90 min, 100%</w:t>
            </w:r>
          </w:p>
          <w:p w14:paraId="19EDDD9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O2 at 2 ATA, with 5-min air</w:t>
            </w:r>
          </w:p>
          <w:p w14:paraId="555B2F1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breaks every 20 min</w:t>
            </w:r>
          </w:p>
          <w:p w14:paraId="26297C0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Compression and</w:t>
            </w:r>
          </w:p>
          <w:p w14:paraId="20875AF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decompression rates:</w:t>
            </w:r>
          </w:p>
          <w:p w14:paraId="03B910A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1.0 m/min</w:t>
            </w:r>
          </w:p>
          <w:p w14:paraId="6DC040C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3825DB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3B52620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40 sessions (2 months),</w:t>
            </w:r>
          </w:p>
          <w:p w14:paraId="6287FFA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5 days per week</w:t>
            </w:r>
          </w:p>
          <w:p w14:paraId="1668C58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Each session: 90 min, air at</w:t>
            </w:r>
          </w:p>
          <w:p w14:paraId="4C6F780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1.03 ATA (chamber pressure</w:t>
            </w:r>
          </w:p>
          <w:p w14:paraId="6B5D960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was raised to 1.2 ATA</w:t>
            </w:r>
          </w:p>
          <w:p w14:paraId="0050E4A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during the first five minutes</w:t>
            </w:r>
          </w:p>
          <w:p w14:paraId="3A5FD1E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of the session along with</w:t>
            </w:r>
          </w:p>
          <w:p w14:paraId="090537F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circulating air noise</w:t>
            </w:r>
          </w:p>
          <w:p w14:paraId="284179F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followed by decompression</w:t>
            </w:r>
          </w:p>
          <w:p w14:paraId="72F0D42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(0.4 m/min) to 1.03 ATA</w:t>
            </w:r>
          </w:p>
          <w:p w14:paraId="1C0759F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during the next</w:t>
            </w:r>
          </w:p>
          <w:p w14:paraId="61145B4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five minutes)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DC9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NeuroTrax</w:t>
            </w:r>
            <w:proofErr w:type="spellEnd"/>
          </w:p>
          <w:p w14:paraId="20610A8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computerized tests</w:t>
            </w:r>
          </w:p>
          <w:p w14:paraId="45DDEB6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D9CD31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MRI-DTI</w:t>
            </w:r>
          </w:p>
          <w:p w14:paraId="345BF3A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69FFC4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Self-reported questionnaires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F089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Significant improvements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in cognitive domains (p=0.038), energy (p=0.029), sleep (p=0.042), psychiatric (p=0.008), and pain (p=0.001): changes in brain MRI findings</w:t>
            </w:r>
          </w:p>
        </w:tc>
      </w:tr>
      <w:tr w:rsidR="00C84CBF" w:rsidRPr="00E2541D" w14:paraId="6D55C209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650F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Hadanny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2024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PEVuZE5vdGU+PENpdGU+PEF1dGhvcj5IYWRhbm55PC9BdXRob3I+PFllYXI+MjAyNDwvWWVhcj48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PEVuZE5vdGU+PENpdGU+PEF1dGhvcj5IYWRhbm55PC9BdXRob3I+PFllYXI+MjAyNDwvWWVhcj48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[14]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34C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Cognitive, psychiatric, fatigue, sleep and </w:t>
            </w:r>
          </w:p>
          <w:p w14:paraId="2DFBB6F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pain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996E" w14:textId="7DB4DE8D" w:rsidR="00C84CBF" w:rsidRPr="00E2541D" w:rsidRDefault="000C28D4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srael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63709" w14:textId="3C3DB7D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Longitudinal long-term follow-up of a prospective, randomized controlled trial</w:t>
            </w:r>
          </w:p>
          <w:p w14:paraId="7F9A14E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521E54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106671C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5267DC2" w14:textId="1471E220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HBOT (n=37) vs. Control (n=39)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F5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2C5E04C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40 daily sessions, five sessions per week within a 2-month period; The HBOT protocol </w:t>
            </w:r>
          </w:p>
          <w:p w14:paraId="2DE9C3D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included breathing 100% oxygen by mask at 2ATA for 90 min with 5-min air breaks every 20 min. Compression/</w:t>
            </w:r>
          </w:p>
          <w:p w14:paraId="7C0A295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decompression rates were 1.0 m/min.</w:t>
            </w:r>
          </w:p>
          <w:p w14:paraId="2CE1484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9E728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2E9CA1B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519A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Short Form Survey (SF</w:t>
            </w:r>
            <w:r w:rsidRPr="00E2541D">
              <w:rPr>
                <w:rFonts w:ascii="Times New Roman" w:eastAsia="MS Gothic" w:hAnsi="Times New Roman" w:cs="Times New Roman"/>
                <w:color w:val="000000" w:themeColor="text1"/>
              </w:rPr>
              <w:noBreakHyphen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36)</w:t>
            </w:r>
          </w:p>
          <w:p w14:paraId="5AE55D7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3FF44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Brief Symptom Inventory (BSI</w:t>
            </w:r>
            <w:r w:rsidRPr="00E2541D">
              <w:rPr>
                <w:rFonts w:ascii="Times New Roman" w:eastAsia="MS Gothic" w:hAnsi="Times New Roman" w:cs="Times New Roman"/>
                <w:color w:val="000000" w:themeColor="text1"/>
              </w:rPr>
              <w:noBreakHyphen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18)</w:t>
            </w:r>
          </w:p>
          <w:p w14:paraId="2C8C05C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C6EBB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Pittsburgh Sleep Quality Index (PSQI)</w:t>
            </w:r>
          </w:p>
          <w:p w14:paraId="744E142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676D2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Brief Pain Inventory (BPI)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4A8A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Quality of life improvements sustained at 1-year follow-up: sleep (moderate effect size), psychiatric (large effect size), pain severity (ES=0.69) and interference (ES=0.83)</w:t>
            </w:r>
          </w:p>
        </w:tc>
      </w:tr>
      <w:tr w:rsidR="00C84CBF" w:rsidRPr="00E2541D" w14:paraId="1A12507C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D12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Leitman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PEVuZE5vdGU+PENpdGU+PEF1dGhvcj5MZWl0bWFuPC9BdXRob3I+PFllYXI+MjAyMzwvWWVhcj48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PEVuZE5vdGU+PENpdGU+PEF1dGhvcj5MZWl0bWFuPC9BdXRob3I+PFllYXI+MjAyMzwvWWVhcj48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[16]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17EA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Cardiac function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903A" w14:textId="3CEAFE34" w:rsidR="00C84CBF" w:rsidRPr="00E2541D" w:rsidRDefault="00B55EC3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srael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1944" w14:textId="6C27D5E5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Randomized, double-blind, sham-control, clinical trial.</w:t>
            </w:r>
          </w:p>
          <w:p w14:paraId="1BEA2ED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2134ED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Adult patients</w:t>
            </w:r>
          </w:p>
          <w:p w14:paraId="39C5319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0BC492" w14:textId="69D905D0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HBOT (n=30) vs. Control (n=30)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02A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Treatment group:</w:t>
            </w:r>
          </w:p>
          <w:p w14:paraId="1B4FDD4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40 daily sessions, five sessions per week within a two-month period. 100% oxygen by mask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at 2ATA for 90 min with five-minute </w:t>
            </w:r>
          </w:p>
          <w:p w14:paraId="61E86BA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air breaks every 20 min. Compression/decompression rates were 1.0 m/minute</w:t>
            </w:r>
          </w:p>
          <w:p w14:paraId="2C77638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B31F4C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4689569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Breathing 21% oxygen by mask at 1.03 ATA for 90 min.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C552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Global Longitudinal Strain (GLS)</w:t>
            </w:r>
          </w:p>
          <w:p w14:paraId="42EB484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741A65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Myocardial Work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Index (MWI)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0E7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Significant improvement in GLS (p&lt;0.001) with a group-by-time interaction for myocardial work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indices (p=0.041)</w:t>
            </w:r>
          </w:p>
        </w:tc>
      </w:tr>
      <w:tr w:rsidR="00C84970" w:rsidRPr="00E2541D" w14:paraId="4881F422" w14:textId="77777777" w:rsidTr="00C84970">
        <w:trPr>
          <w:trHeight w:val="326"/>
        </w:trPr>
        <w:tc>
          <w:tcPr>
            <w:tcW w:w="1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A65E71" w14:textId="3ABAD969" w:rsidR="00C84970" w:rsidRPr="00E2541D" w:rsidRDefault="00C84970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Ivermectin</w:t>
            </w:r>
          </w:p>
        </w:tc>
      </w:tr>
      <w:tr w:rsidR="00C84CBF" w:rsidRPr="00E2541D" w14:paraId="683ED692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A973" w14:textId="3194AA53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Hayward et al., 2024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&lt;EndNote&gt;&lt;Cite&gt;&lt;Author&gt;Bramante&lt;/Author&gt;&lt;Year&gt;2023&lt;/Year&gt;&lt;RecNum&gt;26&lt;/RecNum&gt;&lt;DisplayText&gt;&lt;style size="10"&gt;[22]&lt;/style&gt;&lt;/DisplayText&gt;&lt;record&gt;&lt;rec-number&gt;22&lt;/rec-number&gt;&lt;foreign-keys&gt;&lt;key app="EN" db-id="w0x9eeatr9f5afepdayx299msvd0w2zexva0" timestamp="1733801122"&gt;22&lt;/key&gt;&lt;/foreign-keys&gt;&lt;ref-type name="Journal Article"&gt;17&lt;/ref-type&gt;&lt;contributors&gt;&lt;authors&gt;&lt;author&gt;Bramante, Carolyn T&lt;/author&gt;&lt;author&gt;Buse, John B&lt;/author&gt;&lt;author&gt;Liebovitz, David M&lt;/author&gt;&lt;author&gt;Nicklas, Jacinda M&lt;/author&gt;&lt;author&gt;Puskarich, Michael A&lt;/author&gt;&lt;author&gt;Cohen, Ken&lt;/author&gt;&lt;author&gt;Belani, Hrishikesh K&lt;/author&gt;&lt;author&gt;Anderson, Blake J&lt;/author&gt;&lt;author&gt;Huling, Jared D&lt;/author&gt;&lt;author&gt;Tignanelli, Christopher J&lt;/author&gt;&lt;/authors&gt;&lt;/contributors&gt;&lt;titles&gt;&lt;title&gt;Outpatient treatment of COVID-19 and incidence of post-COVID-19 condition over 10 months (COVID-OUT): a multicentre, randomised, quadruple-blind, parallel-group, phase 3 trial&lt;/title&gt;&lt;secondary-title&gt;The Lancet Infectious Diseases&lt;/secondary-title&gt;&lt;/titles&gt;&lt;periodical&gt;&lt;full-title&gt;The Lancet Infectious Diseases&lt;/full-title&gt;&lt;/periodical&gt;&lt;pages&gt;1119-1129&lt;/pages&gt;&lt;volume&gt;23&lt;/volume&gt;&lt;number&gt;10&lt;/number&gt;&lt;dates&gt;&lt;year&gt;2023&lt;/year&gt;&lt;/dates&gt;&lt;isbn&gt;1473-3099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[2</w:t>
            </w:r>
            <w:r w:rsidRPr="00E2541D">
              <w:rPr>
                <w:rFonts w:ascii="Times New Roman" w:hAnsi="Times New Roman" w:cs="Times New Roman" w:hint="eastAsia"/>
                <w:noProof/>
                <w:color w:val="000000" w:themeColor="text1"/>
              </w:rPr>
              <w:t>3</w:t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663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General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4619" w14:textId="4403C316" w:rsidR="00C84CBF" w:rsidRPr="00E2541D" w:rsidRDefault="00C84970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 w:rsidR="00577678">
              <w:rPr>
                <w:rFonts w:ascii="Times New Roman" w:hAnsi="Times New Roman" w:cs="Times New Roman"/>
                <w:color w:val="000000" w:themeColor="text1"/>
              </w:rPr>
              <w:t>K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F43F" w14:textId="297F2D0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Randomized, quadruple-blind, parallel-group trial</w:t>
            </w:r>
          </w:p>
          <w:p w14:paraId="1800F6A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03D98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46BD275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9A6ACD" w14:textId="095CD77C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Ivermectin (n=361) vs. Control (n=378)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178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2A93AD2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390–470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μg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/kg per day for 3 days (median 430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μg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>/kg per day)</w:t>
            </w:r>
          </w:p>
          <w:p w14:paraId="7E67590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D079C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21DBAAC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 placebo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104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Long COVID diagnosed by a medical provider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2211" w14:textId="674FDB3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No significant improvement in recovery, hospital admissions, or longer-term outcomes with ivermectin</w:t>
            </w:r>
          </w:p>
        </w:tc>
      </w:tr>
      <w:tr w:rsidR="00C84CBF" w:rsidRPr="00E2541D" w14:paraId="5D4A8CF7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7B33" w14:textId="35D08AD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Bramante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&lt;EndNote&gt;&lt;Cite&gt;&lt;Author&gt;Hayward&lt;/Author&gt;&lt;Year&gt;2024&lt;/Year&gt;&lt;RecNum&gt;27&lt;/RecNum&gt;&lt;DisplayText&gt;&lt;style size="10"&gt;[23]&lt;/style&gt;&lt;/DisplayText&gt;&lt;record&gt;&lt;rec-number&gt;23&lt;/rec-number&gt;&lt;foreign-keys&gt;&lt;key app="EN" db-id="w0x9eeatr9f5afepdayx299msvd0w2zexva0" timestamp="1733801122"&gt;23&lt;/key&gt;&lt;/foreign-keys&gt;&lt;ref-type name="Journal Article"&gt;17&lt;/ref-type&gt;&lt;contributors&gt;&lt;authors&gt;&lt;author&gt;Hayward, Gail&lt;/author&gt;&lt;author&gt;Yu, Ly-Mee&lt;/author&gt;&lt;author&gt;Little, Paul&lt;/author&gt;&lt;author&gt;Gbinigie, Oghenekome&lt;/author&gt;&lt;author&gt;Shanyinde, Milensu&lt;/author&gt;&lt;author&gt;Harris, Victoria&lt;/author&gt;&lt;author&gt;Dorward, Jienchi&lt;/author&gt;&lt;author&gt;Saville, Benjamin R&lt;/author&gt;&lt;author&gt;Berry, Nicholas&lt;/author&gt;&lt;author&gt;Evans, Philip H&lt;/author&gt;&lt;/authors&gt;&lt;/contributors&gt;&lt;titles&gt;&lt;title&gt;Ivermectin for COVID-19 in adults in the community (PRINCIPLE): An open, randomised, controlled, adaptive platform trial of short-and longer-term outcomes&lt;/title&gt;&lt;secondary-title&gt;Journal of Infection&lt;/secondary-title&gt;&lt;/titles&gt;&lt;periodical&gt;&lt;full-title&gt;Journal of Infection&lt;/full-title&gt;&lt;/periodical&gt;&lt;pages&gt;106130&lt;/pages&gt;&lt;volume&gt;88&lt;/volume&gt;&lt;number&gt;4&lt;/number&gt;&lt;dates&gt;&lt;year&gt;2024&lt;/year&gt;&lt;/dates&gt;&lt;isbn&gt;0163-4453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[22]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53D6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General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8095" w14:textId="64F6DCB3" w:rsidR="00C84CBF" w:rsidRPr="00E2541D" w:rsidRDefault="00577678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US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6524" w14:textId="6603F28A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Prospective, randomized, open-label, placebo-controlled, multi-arm trial</w:t>
            </w:r>
          </w:p>
          <w:p w14:paraId="1CF2164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4D99E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5216134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3EE54E6" w14:textId="2BFD5FE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Ivermectin (n=2,157) vs. Control (n=3,256)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C7A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65684D0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300–400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μg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>/kg, taken as one dose daily for 3 days [18 mg daily (6 ×3 mg tablets) for weight 45–64 kg, 24 mg daily (8 ×3 mg tablets) for weight 65–84 kg, and 30 mg daily (10 ×3 mg tablets) for weight ≥84 kg]</w:t>
            </w:r>
          </w:p>
          <w:p w14:paraId="6D5FF82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C0F97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272F34B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 placebo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BB8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Long COVID diagnosed by a medical provider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FCBC" w14:textId="2B924F9C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No effect on cumulative incidence of PASC with ivermectin compared with placebo</w:t>
            </w:r>
          </w:p>
        </w:tc>
      </w:tr>
      <w:tr w:rsidR="00577678" w:rsidRPr="00E2541D" w14:paraId="216796E7" w14:textId="77777777" w:rsidTr="00C836CC">
        <w:trPr>
          <w:trHeight w:val="326"/>
        </w:trPr>
        <w:tc>
          <w:tcPr>
            <w:tcW w:w="1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0EC350" w14:textId="035DB5EA" w:rsidR="00577678" w:rsidRPr="00E2541D" w:rsidRDefault="00577678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Metformin</w:t>
            </w:r>
          </w:p>
        </w:tc>
      </w:tr>
      <w:tr w:rsidR="00C84CBF" w:rsidRPr="00E2541D" w14:paraId="71B7A00B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D04C" w14:textId="20F7E97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Bramante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&lt;EndNote&gt;&lt;Cite&gt;&lt;Author&gt;Hayward&lt;/Author&gt;&lt;Year&gt;2024&lt;/Year&gt;&lt;RecNum&gt;27&lt;/RecNum&gt;&lt;DisplayText&gt;&lt;style size="10"&gt;[23]&lt;/style&gt;&lt;/DisplayText&gt;&lt;record&gt;&lt;rec-number&gt;23&lt;/rec-number&gt;&lt;foreign-keys&gt;&lt;key app="EN" db-id="w0x9eeatr9f5afepdayx299msvd0w2zexva0" timestamp="1733801122"&gt;23&lt;/key&gt;&lt;/foreign-keys&gt;&lt;ref-type name="Journal Article"&gt;17&lt;/ref-type&gt;&lt;contributors&gt;&lt;authors&gt;&lt;author&gt;Hayward, Gail&lt;/author&gt;&lt;author&gt;Yu, Ly-Mee&lt;/author&gt;&lt;author&gt;Little, Paul&lt;/author&gt;&lt;author&gt;Gbinigie, Oghenekome&lt;/author&gt;&lt;author&gt;Shanyinde, Milensu&lt;/author&gt;&lt;author&gt;Harris, Victoria&lt;/author&gt;&lt;author&gt;Dorward, Jienchi&lt;/author&gt;&lt;author&gt;Saville, Benjamin R&lt;/author&gt;&lt;author&gt;Berry, Nicholas&lt;/author&gt;&lt;author&gt;Evans, Philip H&lt;/author&gt;&lt;/authors&gt;&lt;/contributors&gt;&lt;titles&gt;&lt;title&gt;Ivermectin for COVID-19 in adults in the community (PRINCIPLE): An open, randomised, controlled, adaptive platform trial of short-and longer-term outcomes&lt;/title&gt;&lt;secondary-title&gt;Journal of Infection&lt;/secondary-title&gt;&lt;/titles&gt;&lt;periodical&gt;&lt;full-title&gt;Journal of Infection&lt;/full-title&gt;&lt;/periodical&gt;&lt;pages&gt;106130&lt;/pages&gt;&lt;volume&gt;88&lt;/volume&gt;&lt;number&gt;4&lt;/number&gt;&lt;dates&gt;&lt;year&gt;2024&lt;/year&gt;&lt;/dates&gt;&lt;isbn&gt;0163-4453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[22]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A5D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96EF" w14:textId="5610FE41" w:rsidR="00C84CBF" w:rsidRPr="00E2541D" w:rsidRDefault="00577678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EADD" w14:textId="71021500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Prospective, randomized, open-label, placebo-controlled, multi-arm trial</w:t>
            </w:r>
          </w:p>
          <w:p w14:paraId="026EF30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6D5B9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7F5F446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4CF720B" w14:textId="3C7B56FB" w:rsidR="00C84CBF" w:rsidRPr="00E2541D" w:rsidRDefault="00C84CBF" w:rsidP="00002D71">
            <w:pPr>
              <w:ind w:left="200" w:hangingChars="100" w:hanging="20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Metformin (n=564)</w:t>
            </w:r>
          </w:p>
          <w:p w14:paraId="2556CF03" w14:textId="06CB334A" w:rsidR="00C84CBF" w:rsidRPr="00E2541D" w:rsidRDefault="00C84CBF" w:rsidP="00002D71">
            <w:pPr>
              <w:ind w:left="200" w:hangingChars="100" w:hanging="20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vs. placebo (n=564)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076B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Treatment group:</w:t>
            </w:r>
          </w:p>
          <w:p w14:paraId="3FE70F0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500 mg on day 1, 500 mg twice daily on days 2–5, then 500 mg in the morning and 1000 mg in the evening up to day 14</w:t>
            </w:r>
          </w:p>
          <w:p w14:paraId="1E38D43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531225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Control group:</w:t>
            </w:r>
          </w:p>
          <w:p w14:paraId="48FE079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 placebo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06D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Long COVID diagnosed by </w:t>
            </w:r>
          </w:p>
          <w:p w14:paraId="754E937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 medical provider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086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decrease in the cumulative incidence of long COVID by day 300: 6.3% in metformin group vs 10.4% in placebo group (p=0.012)</w:t>
            </w:r>
          </w:p>
        </w:tc>
      </w:tr>
      <w:tr w:rsidR="00F05C5D" w:rsidRPr="00E2541D" w14:paraId="55015397" w14:textId="77777777" w:rsidTr="00DB10EC">
        <w:trPr>
          <w:trHeight w:val="326"/>
        </w:trPr>
        <w:tc>
          <w:tcPr>
            <w:tcW w:w="1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83BD49" w14:textId="4A674B6E" w:rsidR="00F05C5D" w:rsidRPr="00E2541D" w:rsidRDefault="00F05C5D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Naltrexone</w:t>
            </w:r>
          </w:p>
        </w:tc>
      </w:tr>
      <w:tr w:rsidR="00C84CBF" w:rsidRPr="00E2541D" w14:paraId="0C8208EB" w14:textId="77777777" w:rsidTr="00C84CBF">
        <w:trPr>
          <w:trHeight w:val="126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98E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O’Kelly et al., 2022 [</w:t>
            </w:r>
            <w:r w:rsidRPr="00E2541D">
              <w:rPr>
                <w:rFonts w:ascii="Times New Roman" w:hAnsi="Times New Roman" w:cs="Times New Roman"/>
                <w:bCs/>
                <w:noProof/>
                <w:color w:val="000000" w:themeColor="text1"/>
                <w:szCs w:val="24"/>
              </w:rPr>
              <w:t>34]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A7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General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9F0B" w14:textId="2DF7AC60" w:rsidR="00C84CBF" w:rsidRPr="00E2541D" w:rsidRDefault="00AE0F43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reland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3866D" w14:textId="7251C97C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Single center interventional pre-post cohort study</w:t>
            </w:r>
          </w:p>
          <w:p w14:paraId="5B08CC5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B9480D8" w14:textId="7E01B7A6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 (n=52)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CAB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Low-dose naltrexone starting at 1 mg daily in the first month and increasing to 2 mg in the second month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A0A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Self-reported questionnaires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36E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Improvements in six of seven parameters, including recovery perception, daily activities, energy, pain, concentration, and sleep (p≤0.001).</w:t>
            </w:r>
          </w:p>
        </w:tc>
      </w:tr>
      <w:tr w:rsidR="00C84CBF" w:rsidRPr="00E2541D" w14:paraId="06DB39D9" w14:textId="77777777" w:rsidTr="00C84CBF">
        <w:trPr>
          <w:trHeight w:val="1270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D52B" w14:textId="77777777" w:rsidR="00C84CBF" w:rsidRPr="00E2541D" w:rsidRDefault="00C84CBF" w:rsidP="00002D71">
            <w:pPr>
              <w:tabs>
                <w:tab w:val="left" w:pos="740"/>
              </w:tabs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Isman</w:t>
            </w:r>
            <w:proofErr w:type="spellEnd"/>
            <w:r w:rsidRPr="00E2541D"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et al., 2024 </w:t>
            </w:r>
            <w:r w:rsidRPr="00E2541D">
              <w:rPr>
                <w:rStyle w:val="fontstyle01"/>
                <w:color w:val="000000" w:themeColor="text1"/>
                <w:sz w:val="20"/>
                <w:szCs w:val="20"/>
              </w:rPr>
              <w:t>[31]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D37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Persistent fatigue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41FF" w14:textId="06C887DE" w:rsidR="00C84CBF" w:rsidRPr="00E2541D" w:rsidRDefault="00AE0F43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3D4C" w14:textId="410152B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Observational open-label pilot study</w:t>
            </w:r>
          </w:p>
          <w:p w14:paraId="28BC731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98E597" w14:textId="5451337E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 (n=36)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CBB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Low-dose naltrexone at 4.5 mg/day and NAD+ supplementation.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061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Short Form Survey (SF</w:t>
            </w:r>
            <w:r w:rsidRPr="00E2541D">
              <w:rPr>
                <w:rFonts w:ascii="Times New Roman" w:eastAsia="MS Gothic" w:hAnsi="Times New Roman" w:cs="Times New Roman"/>
                <w:color w:val="000000" w:themeColor="text1"/>
              </w:rPr>
              <w:noBreakHyphen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36)</w:t>
            </w:r>
          </w:p>
          <w:p w14:paraId="5F6A64F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FAF6CA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Chalder Fatigue Scale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539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improvements in SF-36 scores and reduced fatigue on the Chalder scale (p&lt;0.001); approximately 52% of participants were classified as responders.</w:t>
            </w:r>
          </w:p>
        </w:tc>
      </w:tr>
      <w:tr w:rsidR="00C84CBF" w:rsidRPr="00E2541D" w14:paraId="49396601" w14:textId="77777777" w:rsidTr="00C84CBF">
        <w:trPr>
          <w:trHeight w:val="1960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6EE95" w14:textId="77777777" w:rsidR="00C84CBF" w:rsidRPr="00E2541D" w:rsidRDefault="00C84CBF" w:rsidP="00002D71">
            <w:pPr>
              <w:tabs>
                <w:tab w:val="left" w:pos="740"/>
              </w:tabs>
              <w:jc w:val="left"/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541D"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Bonilla et al., 2023 [33]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9F2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24D7" w14:textId="105422D2" w:rsidR="00C84CBF" w:rsidRPr="00E2541D" w:rsidRDefault="00AE0F43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B0B" w14:textId="2C23B5B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Retrospective study</w:t>
            </w:r>
          </w:p>
          <w:p w14:paraId="7423E9B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CAE236" w14:textId="5EDDF25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 (n=59)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4F07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Low-dose naltrexone 0.5-6 mg daily, with a median dose of 2 mg); treatment duration ranged from 77 to 255 days (median 143 days).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87B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Self-reported questionnaires including 29 symptoms</w:t>
            </w:r>
          </w:p>
          <w:p w14:paraId="5656041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E813E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Post-COVID-19 Functional Status Scale (PCFS)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DF6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improvements in the number and severity of symptoms, with reduced fatigue and better sleep patterns (p&lt;0.050)</w:t>
            </w:r>
          </w:p>
        </w:tc>
      </w:tr>
      <w:tr w:rsidR="00C84CBF" w:rsidRPr="00E2541D" w14:paraId="45C41FD6" w14:textId="77777777" w:rsidTr="00C84CBF">
        <w:trPr>
          <w:trHeight w:val="1273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FF11" w14:textId="77777777" w:rsidR="00C84CBF" w:rsidRPr="00E2541D" w:rsidRDefault="00C84CBF" w:rsidP="00002D71">
            <w:pPr>
              <w:tabs>
                <w:tab w:val="left" w:pos="740"/>
              </w:tabs>
              <w:jc w:val="left"/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541D"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Hurt et al., 2024 [32]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0CA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CF2E" w14:textId="6B817EED" w:rsidR="00C84CBF" w:rsidRPr="00E2541D" w:rsidRDefault="007007B2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89CA" w14:textId="07353383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Cross-sectional study</w:t>
            </w:r>
          </w:p>
          <w:p w14:paraId="2621D9A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BA7E29C" w14:textId="127A214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 (n=536)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00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Low-dose naltrexone 0.5-6 mg daily, tailored to individual patient needs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0C2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Self-reported questionnaires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F14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Reported helpfulness of low-dose naltrexone by 58% of users, with contribution to improved symptom management, particularly in fatigue and brain fog (p&lt;0.001)</w:t>
            </w:r>
          </w:p>
        </w:tc>
      </w:tr>
      <w:tr w:rsidR="00C84CBF" w:rsidRPr="00E2541D" w14:paraId="43944F30" w14:textId="77777777" w:rsidTr="00C84CBF">
        <w:trPr>
          <w:trHeight w:val="225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35ED" w14:textId="77777777" w:rsidR="00C84CBF" w:rsidRPr="00E2541D" w:rsidRDefault="00C84CBF" w:rsidP="00002D71">
            <w:pPr>
              <w:tabs>
                <w:tab w:val="left" w:pos="740"/>
              </w:tabs>
              <w:jc w:val="left"/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2541D"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Tamariz</w:t>
            </w:r>
            <w:proofErr w:type="spellEnd"/>
            <w:r w:rsidRPr="00E2541D"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et al., 2024 </w:t>
            </w:r>
            <w:r w:rsidRPr="00E2541D">
              <w:rPr>
                <w:rStyle w:val="fontstyle01"/>
                <w:color w:val="000000" w:themeColor="text1"/>
                <w:sz w:val="20"/>
                <w:szCs w:val="20"/>
              </w:rPr>
              <w:t>[29]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8F2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BE06" w14:textId="43B9B607" w:rsidR="00C84CBF" w:rsidRPr="00E2541D" w:rsidRDefault="000F5772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AA25" w14:textId="3CE9E01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Retrospective cohort study</w:t>
            </w:r>
          </w:p>
          <w:p w14:paraId="1EB6406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D0BB81" w14:textId="36CAB513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 (n=108)</w:t>
            </w:r>
          </w:p>
          <w:p w14:paraId="72B61DC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FA133EF" w14:textId="49BA2FDE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Naltrexone (n=24) vs. Amitriptyline (n=41) vs. Duloxetine (n=17) vs. Physical therapy (n=26)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2D2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499BA03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Low-dose naltrexone 1.5-4.5 mg daily</w:t>
            </w:r>
          </w:p>
          <w:p w14:paraId="725D3C0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DD5F77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14849A4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Amitriptyline (10–20 mg daily), duloxetine (20–120 mg daily), and physical therapy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793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Self-reported questionnaires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5AF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67% improvement rate reported by patients on low-dose naltrexone, with significant effects on fatigue and pain</w:t>
            </w:r>
          </w:p>
          <w:p w14:paraId="6900BF1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CAF13B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ignificant symptom improvement with low-dose naltrexone compared to physical therapy alone (HR=5.04, p=0.020)</w:t>
            </w:r>
          </w:p>
        </w:tc>
      </w:tr>
      <w:tr w:rsidR="000F5772" w:rsidRPr="00E2541D" w14:paraId="6922A2D6" w14:textId="77777777" w:rsidTr="00883862">
        <w:trPr>
          <w:trHeight w:val="326"/>
        </w:trPr>
        <w:tc>
          <w:tcPr>
            <w:tcW w:w="1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EBA02" w14:textId="7BF4ED0E" w:rsidR="000F5772" w:rsidRPr="00E2541D" w:rsidRDefault="000F5772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Palmitoylethanolamide</w:t>
            </w:r>
            <w:proofErr w:type="spellEnd"/>
          </w:p>
        </w:tc>
      </w:tr>
      <w:tr w:rsidR="00C84CBF" w:rsidRPr="00E2541D" w14:paraId="0732DE61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C9D9" w14:textId="6AF35112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Versace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&lt;EndNote&gt;&lt;Cite&gt;&lt;Author&gt;Versace&lt;/Author&gt;&lt;Year&gt;2023&lt;/Year&gt;&lt;RecNum&gt;30&lt;/RecNum&gt;&lt;DisplayText&gt;&lt;style size="10"&gt;[37]&lt;/style&gt;&lt;/DisplayText&gt;&lt;record&gt;&lt;rec-number&gt;36&lt;/rec-number&gt;&lt;foreign-keys&gt;&lt;key app="EN" db-id="w0x9eeatr9f5afepdayx299msvd0w2zexva0" timestamp="1733801122"&gt;36&lt;/key&gt;&lt;/foreign-keys&gt;&lt;ref-type name="Journal Article"&gt;17&lt;/ref-type&gt;&lt;contributors&gt;&lt;authors&gt;&lt;author&gt;Versace, Viviana&lt;/author&gt;&lt;author&gt;Ortelli, Paola&lt;/author&gt;&lt;author&gt;Dezi, Sabrina&lt;/author&gt;&lt;author&gt;Ferrazzoli, Davide&lt;/author&gt;&lt;author&gt;Alibardi, Alessia&lt;/author&gt;&lt;author&gt;Bonini, Ilenia&lt;/author&gt;&lt;author&gt;Engl, Michael&lt;/author&gt;&lt;author&gt;Maestri, Roberto&lt;/author&gt;&lt;author&gt;Assogna, Martina&lt;/author&gt;&lt;author&gt;Ajello, Valentina&lt;/author&gt;&lt;/authors&gt;&lt;/contributors&gt;&lt;titles&gt;&lt;title&gt;Co-ultramicronized palmitoylethanolamide/luteolin normalizes GABAB-ergic activity and cortical plasticity in long COVID-19 syndrome&lt;/title&gt;&lt;secondary-title&gt;Clinical Neurophysiology&lt;/secondary-title&gt;&lt;/titles&gt;&lt;periodical&gt;&lt;full-title&gt;Clinical Neurophysiology&lt;/full-title&gt;&lt;/periodical&gt;&lt;pages&gt;81-88&lt;/pages&gt;&lt;volume&gt;145&lt;/volume&gt;&lt;dates&gt;&lt;year&gt;2023&lt;/year&gt;&lt;/dates&gt;&lt;isbn&gt;1388-2457&lt;/isbn&gt;&lt;urls&gt;&lt;/urls&gt;&lt;/record&gt;&lt;/Cite&gt;&lt;/EndNote&gt;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[36]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8F6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Fatigue and cognitive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1B49" w14:textId="6A377E4C" w:rsidR="00C84CBF" w:rsidRPr="00E2541D" w:rsidRDefault="00FD4E39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taly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43B5" w14:textId="233E38EA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Randomized controlled trial</w:t>
            </w:r>
          </w:p>
          <w:p w14:paraId="5E5E3AF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07EE4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2B4C81D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11D03F8" w14:textId="0C298EE0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PEA-LUT (n=17) vs. Control (n=17)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E212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21BAA9C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PEA-LUT (700 mg PEA + 70 mg luteolin), administered orally twice a day for eight weeks</w:t>
            </w:r>
          </w:p>
          <w:p w14:paraId="110F7A7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D97B1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4754487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 placebo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198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LICI (long-interval intracortical inhibition)</w:t>
            </w:r>
          </w:p>
          <w:p w14:paraId="591B266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9D34A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SAI (short-latency afferent inhibition)</w:t>
            </w:r>
          </w:p>
          <w:p w14:paraId="06F8DDF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67AED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LTP (long-term potentiation)-like cortical plasticity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1AD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increase of LICI (p=0.009) and LTP-like cortical plasticity (p&lt;0.001 and p=0.010 in PEA-LUT group for T1 and T10)</w:t>
            </w:r>
          </w:p>
        </w:tc>
      </w:tr>
      <w:tr w:rsidR="00C84CBF" w:rsidRPr="00E2541D" w14:paraId="16E7268C" w14:textId="77777777" w:rsidTr="00C84CBF">
        <w:trPr>
          <w:trHeight w:val="1807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E6AF" w14:textId="2DB8A9B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Cantone et al., 2024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&lt;EndNote&gt;&lt;Cite&gt;&lt;Author&gt;Di Stadio&lt;/Author&gt;&lt;Year&gt;2022&lt;/Year&gt;&lt;RecNum&gt;33&lt;/RecNum&gt;&lt;DisplayText&gt;&lt;style size="10"&gt;[39]&lt;/style&gt;&lt;/DisplayText&gt;&lt;record&gt;&lt;rec-number&gt;38&lt;/rec-number&gt;&lt;foreign-keys&gt;&lt;key app="EN" db-id="w0x9eeatr9f5afepdayx299msvd0w2zexva0" timestamp="1733801122"&gt;38&lt;/key&gt;&lt;/foreign-keys&gt;&lt;ref-type name="Journal Article"&gt;17&lt;/ref-type&gt;&lt;contributors&gt;&lt;authors&gt;&lt;author&gt;Di Stadio, Arianna&lt;/author&gt;&lt;author&gt;D’Ascanio, Luca&lt;/author&gt;&lt;author&gt;Vaira, Luigi A&lt;/author&gt;&lt;author&gt;Cantone, Elena&lt;/author&gt;&lt;author&gt;De Luca, Pietro&lt;/author&gt;&lt;author&gt;Cingolani, Cristina&lt;/author&gt;&lt;author&gt;Motta, Gaetano&lt;/author&gt;&lt;author&gt;De Riu, Giacomo&lt;/author&gt;&lt;author&gt;Vitelli, Federica&lt;/author&gt;&lt;author&gt;Spriano, Giuseppe&lt;/author&gt;&lt;/authors&gt;&lt;/contributors&gt;&lt;titles&gt;&lt;title&gt;Ultramicronized palmitoylethanolamide and luteolin supplement combined with olfactory training to treat post-COVID-19 olfactory impairment: a multi-center double-blinded randomized placebo-controlled clinical trial&lt;/title&gt;&lt;secondary-title&gt;Current neuropharmacology&lt;/secondary-title&gt;&lt;/titles&gt;&lt;periodical&gt;&lt;full-title&gt;Current neuropharmacology&lt;/full-title&gt;&lt;/periodical&gt;&lt;pages&gt;2001-2012&lt;/pages&gt;&lt;volume&gt;20&lt;/volume&gt;&lt;number&gt;10&lt;/number&gt;&lt;dates&gt;&lt;year&gt;2022&lt;/year&gt;&lt;/dates&gt;&lt;isbn&gt;1570-159X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[39]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B14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Olfactory dysfunction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D7FD" w14:textId="287A3888" w:rsidR="00C84CBF" w:rsidRPr="00E2541D" w:rsidRDefault="00FD4E39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taly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95C3" w14:textId="759594C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Prospective, randomized controlled trial</w:t>
            </w:r>
          </w:p>
          <w:p w14:paraId="0A9F3BE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CA9DA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0D0F167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DDA44E" w14:textId="56BF747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umPEA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>-LUT (n=17) vs. Control (n=23)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C5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06E754CE" w14:textId="2E7E2E13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umPEA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>-LUT (700 mg PEA + 70 mg luteolin) with daily OT</w:t>
            </w:r>
          </w:p>
          <w:p w14:paraId="73AD053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FAE6A3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712DD2C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Daily OT alone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7CAD" w14:textId="124AF3EB" w:rsidR="00C84CBF" w:rsidRPr="00E2541D" w:rsidRDefault="00C84CBF" w:rsidP="00AB451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TDI scores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B9D0" w14:textId="4EEAB36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Significantly improved TDI scores compared to control group (p&lt;0.001)</w:t>
            </w:r>
          </w:p>
        </w:tc>
      </w:tr>
      <w:tr w:rsidR="00C84CBF" w:rsidRPr="00E2541D" w14:paraId="0778774C" w14:textId="77777777" w:rsidTr="00C84CBF">
        <w:trPr>
          <w:trHeight w:val="1744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955D" w14:textId="718FAB80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De Luca et al., 2022 [41]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D5B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Olfactory dysfunction and mental clouding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DDE5" w14:textId="4A7A979A" w:rsidR="00C84CBF" w:rsidRPr="00E2541D" w:rsidRDefault="00FD4E39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taly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D1E0" w14:textId="0B5FA6D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Longitudinal study</w:t>
            </w:r>
          </w:p>
          <w:p w14:paraId="277B7D1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77A481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392CCD2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C67A54" w14:textId="2CCBDCB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PEA-LUT with OT (n=43) vs. PEA-LUT alone (n=16) vs. OT alone (n=10)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AE5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16E0714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PEA-LUT (700 mg PEA + 70 mg luteolin) with or without OT</w:t>
            </w:r>
          </w:p>
          <w:p w14:paraId="3B65E48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FC793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46C3F87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Daily OT alone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EF3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Sniffin' Sticks test</w:t>
            </w:r>
          </w:p>
          <w:p w14:paraId="4F2989E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79BD96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Parosmia questionnaire</w:t>
            </w:r>
          </w:p>
          <w:p w14:paraId="00F01BA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61002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Mini-Mental State Examination (MMSE)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8E8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effect on olfactory improvement (p&lt;0.001) in treatment group, with no statistically significant difference between the groups</w:t>
            </w:r>
          </w:p>
        </w:tc>
      </w:tr>
      <w:tr w:rsidR="00C84CBF" w:rsidRPr="00E2541D" w14:paraId="2075DB98" w14:textId="77777777" w:rsidTr="00C84CBF">
        <w:trPr>
          <w:trHeight w:val="1928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F415" w14:textId="39186DF7" w:rsidR="00C84CBF" w:rsidRPr="00E2541D" w:rsidRDefault="00C84CBF" w:rsidP="000A0B1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Di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Stadio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</w:t>
            </w:r>
          </w:p>
          <w:p w14:paraId="33855AD1" w14:textId="71B49DD8" w:rsidR="00C84CBF" w:rsidRPr="00E2541D" w:rsidRDefault="00C84CBF" w:rsidP="000A0B1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2022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&lt;EndNote&gt;&lt;Cite&gt;&lt;Author&gt;D’ascanio&lt;/Author&gt;&lt;Year&gt;2021&lt;/Year&gt;&lt;RecNum&gt;34&lt;/RecNum&gt;&lt;DisplayText&gt;&lt;style size="10"&gt;[38]&lt;/style&gt;&lt;/DisplayText&gt;&lt;record&gt;&lt;rec-number&gt;37&lt;/rec-number&gt;&lt;foreign-keys&gt;&lt;key app="EN" db-id="w0x9eeatr9f5afepdayx299msvd0w2zexva0" timestamp="1733801122"&gt;37&lt;/key&gt;&lt;/foreign-keys&gt;&lt;ref-type name="Journal Article"&gt;17&lt;/ref-type&gt;&lt;contributors&gt;&lt;authors&gt;&lt;author&gt;D’ascanio, L&lt;/author&gt;&lt;author&gt;Vitelli, F&lt;/author&gt;&lt;author&gt;Cingolani, C&lt;/author&gt;&lt;author&gt;Maranzano, M&lt;/author&gt;&lt;author&gt;Brenner, MJ&lt;/author&gt;&lt;author&gt;Di Stadio, A&lt;/author&gt;&lt;/authors&gt;&lt;/contributors&gt;&lt;titles&gt;&lt;title&gt;Randomized clinical trial “olfactory dysfunction after COVID-19: Olfactory rehabilitation therapy vs. intervention treatment with Palmitoylethanolamide and Luteolin”: Preliminary results&lt;/title&gt;&lt;secondary-title&gt;Eur Rev Med Pharmacol Sci&lt;/secondary-title&gt;&lt;/titles&gt;&lt;periodical&gt;&lt;full-title&gt;Eur Rev Med Pharmacol Sci&lt;/full-title&gt;&lt;/periodical&gt;&lt;pages&gt;4156-4162&lt;/pages&gt;&lt;volume&gt;25&lt;/volume&gt;&lt;number&gt;11&lt;/number&gt;&lt;dates&gt;&lt;year&gt;2021&lt;/year&gt;&lt;/dates&gt;&lt;urls&gt;&lt;/urls&gt;&lt;/record&gt;&lt;/Cite&gt;&lt;/EndNote&gt;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[38]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9C89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Olfactory dysfunction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E29" w14:textId="352BA99A" w:rsidR="00C84CBF" w:rsidRPr="00E2541D" w:rsidRDefault="001019F5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taly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6E6A" w14:textId="239D9F3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Randomized, double-blinded, placebo-controlled trial</w:t>
            </w:r>
          </w:p>
          <w:p w14:paraId="704585A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6252F2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4B8E8E0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6EACE53" w14:textId="6BA402B4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PEA-LUT (n=130) vs. Control (n=55)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19B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5DB8AFCF" w14:textId="4D463904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umPEA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-LUT (700 mg PEA + 70 mg luteolin) with daily OT </w:t>
            </w:r>
          </w:p>
          <w:p w14:paraId="113D727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5DFA8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1960F41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Daily OT with placebo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16" w14:textId="64740E7A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Sniffin' Sticks test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5AF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improvement in olfactory threshold, discrimination, and identification scores (p=0.0001)</w:t>
            </w:r>
          </w:p>
        </w:tc>
      </w:tr>
      <w:tr w:rsidR="00C84CBF" w:rsidRPr="00E2541D" w14:paraId="2898D9DE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8323" w14:textId="491FA7AB" w:rsidR="00C84CBF" w:rsidRPr="00E2541D" w:rsidRDefault="00C84CBF" w:rsidP="00002D71">
            <w:pPr>
              <w:ind w:left="100" w:hangingChars="50" w:hanging="10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D’ascanio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2021 [37]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926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Olfactory dysfunction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9E97" w14:textId="0241D003" w:rsidR="00C84CBF" w:rsidRPr="00E2541D" w:rsidRDefault="001019F5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taly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7E92" w14:textId="6387B00C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Randomized controlled trial </w:t>
            </w:r>
          </w:p>
          <w:p w14:paraId="544A51E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234BA7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7BE3811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DC18DC" w14:textId="05A7471F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PEA-LUT (n=7) vs. Control (n=5)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911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047582D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P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EA-LUT with daily OT</w:t>
            </w:r>
          </w:p>
          <w:p w14:paraId="2B29374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39F84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35F6AE0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Daily OT alone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4F5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Sniffin' Sticks assessment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7B6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improvement in olfactory threshold, discrimination, and identification scores in (p=0.010)</w:t>
            </w:r>
          </w:p>
        </w:tc>
      </w:tr>
      <w:tr w:rsidR="00C84CBF" w:rsidRPr="00E2541D" w14:paraId="1B7CF39D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E867" w14:textId="09D27A15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Cenacchi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2024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&lt;EndNote&gt;&lt;Cite&gt;&lt;Author&gt;Cantone&lt;/Author&gt;&lt;Year&gt;2024&lt;/Year&gt;&lt;RecNum&gt;31&lt;/RecNum&gt;&lt;DisplayText&gt;&lt;style size="10"&gt;[40]&lt;/style&gt;&lt;/DisplayText&gt;&lt;record&gt;&lt;rec-number&gt;39&lt;/rec-number&gt;&lt;foreign-keys&gt;&lt;key app="EN" db-id="w0x9eeatr9f5afepdayx299msvd0w2zexva0" timestamp="1733801122"&gt;39&lt;/key&gt;&lt;/foreign-keys&gt;&lt;ref-type name="Journal Article"&gt;17&lt;/ref-type&gt;&lt;contributors&gt;&lt;authors&gt;&lt;author&gt;Cantone, Elena&lt;/author&gt;&lt;author&gt;D’Ascanio, Luca&lt;/author&gt;&lt;author&gt;De Luca, Pietro&lt;/author&gt;&lt;author&gt;Roccamatisi, Dalila&lt;/author&gt;&lt;author&gt;La La Mantia, Ignazio&lt;/author&gt;&lt;author&gt;Brenner, Michael J&lt;/author&gt;&lt;author&gt;Di Stadio, Arianna&lt;/author&gt;&lt;/authors&gt;&lt;/contributors&gt;&lt;titles&gt;&lt;title&gt;Persistent COVID-19 parosmia and olfactory loss post olfactory training: randomized clinical trial comparing central and peripheral-acting therapeutics&lt;/title&gt;&lt;secondary-title&gt;European Archives of Oto-Rhino-Laryngology&lt;/secondary-title&gt;&lt;/titles&gt;&lt;periodical&gt;&lt;full-title&gt;European Archives of Oto-Rhino-Laryngology&lt;/full-title&gt;&lt;/periodical&gt;&lt;pages&gt;1-8&lt;/pages&gt;&lt;dates&gt;&lt;year&gt;2024&lt;/year&gt;&lt;/dates&gt;&lt;isbn&gt;0937-4477&lt;/isbn&gt;&lt;urls&gt;&lt;/urls&gt;&lt;/record&gt;&lt;/Cite&gt;&lt;/EndNote&gt;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[40]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673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Cognitive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75AC" w14:textId="37FF0590" w:rsidR="00C84CBF" w:rsidRPr="00E2541D" w:rsidRDefault="001019F5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taly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CB33" w14:textId="3FC5E5B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Retrospective observational study</w:t>
            </w:r>
          </w:p>
          <w:p w14:paraId="3EE6471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342C00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52CCE77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D898CC" w14:textId="50B3569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PEA-LUT (n=26) vs. Control (n=15)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986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0565C6D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umPEA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-LUT (700 mg PEA + 70 mg luteolin) daily for at least 2 months </w:t>
            </w:r>
          </w:p>
          <w:p w14:paraId="2C8AFA8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AB9081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57795E4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F16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Montreal Cognitive Assessment (MoCA)</w:t>
            </w:r>
          </w:p>
          <w:p w14:paraId="3F35E33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59972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Prospective-Retrospective Memory Questionnaire (PRMQ)</w:t>
            </w:r>
          </w:p>
          <w:p w14:paraId="3509AB6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F00A91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Fatigue Severity Scale (FSS)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A78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improvement in MoCA score (p =0.026) and PRMQ (p &lt; 0.001)</w:t>
            </w:r>
          </w:p>
        </w:tc>
      </w:tr>
      <w:tr w:rsidR="00367101" w:rsidRPr="00E2541D" w14:paraId="7DEADC45" w14:textId="77777777" w:rsidTr="00EF0F48">
        <w:trPr>
          <w:trHeight w:val="326"/>
        </w:trPr>
        <w:tc>
          <w:tcPr>
            <w:tcW w:w="1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9A9FA2" w14:textId="7A51194E" w:rsidR="00367101" w:rsidRPr="00E2541D" w:rsidRDefault="00367101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 xml:space="preserve">Micronutrient </w:t>
            </w:r>
            <w:r w:rsidRPr="00E2541D">
              <w:rPr>
                <w:rFonts w:ascii="Times New Roman" w:hAnsi="Times New Roman" w:cs="Times New Roman" w:hint="eastAsia"/>
                <w:b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upplements</w:t>
            </w:r>
          </w:p>
        </w:tc>
      </w:tr>
      <w:tr w:rsidR="00C84CBF" w:rsidRPr="00E2541D" w14:paraId="72497F82" w14:textId="77777777" w:rsidTr="00C84CBF">
        <w:trPr>
          <w:trHeight w:val="235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13BC7" w14:textId="1598466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Figueiredo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2024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PEVuZE5vdGU+PENpdGU+PEF1dGhvcj5Ub3NhdG88L0F1dGhvcj48WWVhcj4yMDIyPC9ZZWFyPjxS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PEVuZE5vdGU+PENpdGU+PEF1dGhvcj5Ub3NhdG88L0F1dGhvcj48WWVhcj4yMDIyPC9ZZWFyPjxS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[49]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0CB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Persistent fatigue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1466" w14:textId="32506558" w:rsidR="00C84CBF" w:rsidRPr="00E2541D" w:rsidRDefault="00A7745D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taly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D1DA" w14:textId="29A0BBD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Single-center, randomized, single-blind, placebo-controlled trial</w:t>
            </w:r>
          </w:p>
          <w:p w14:paraId="3367899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152C6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15557C7B" w14:textId="77777777" w:rsidR="00C84CBF" w:rsidRPr="00E2541D" w:rsidRDefault="00C84CBF" w:rsidP="00002D71">
            <w:pPr>
              <w:ind w:left="200" w:hangingChars="100" w:hanging="20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954757" w14:textId="39FD3BC7" w:rsidR="00C84CBF" w:rsidRPr="00E2541D" w:rsidRDefault="00C84CBF" w:rsidP="00AB45B9">
            <w:pPr>
              <w:ind w:leftChars="-10" w:hangingChars="10" w:hanging="2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C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ase (n=23) vs.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Control (n=23)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811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0B0C0B5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Twice daily oral supplementation with either a combination of 1.66 g L-arginine plus 500 mg liposomal vitamin C</w:t>
            </w:r>
          </w:p>
          <w:p w14:paraId="681B6E9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6F090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61BA076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 placebo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5E6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Distance walked on the 6 min walk test after 28 days of intervention</w:t>
            </w:r>
          </w:p>
          <w:p w14:paraId="07224B2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9AAAD1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Muscle strength</w:t>
            </w:r>
          </w:p>
          <w:p w14:paraId="33BEA6C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4117B0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Endothelial function measuring the brachial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artery dilation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DD9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ignificant increased the 6 min walk distance (p=0.001), greater improvement in handgrip strength (p=0.030), and flow-mediated dilation (p=0.030)</w:t>
            </w:r>
          </w:p>
        </w:tc>
      </w:tr>
      <w:tr w:rsidR="00C84CBF" w:rsidRPr="00E2541D" w14:paraId="7BBD264F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9398" w14:textId="2E54CA7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Gibson et al., 2020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PEVuZE5vdGU+PENpdGU+PEF1dGhvcj5GaWd1ZWlyZWRvPC9BdXRob3I+PFllYXI+MjAyNDwvWWVh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>
                <w:fldData xml:space="preserve">PEVuZE5vdGU+PENpdGU+PEF1dGhvcj5GaWd1ZWlyZWRvPC9BdXRob3I+PFllYXI+MjAyNDwvWWVh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</w:fldData>
              </w:fldCha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EN.CITE.DATA 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[50]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  <w:p w14:paraId="08AD8B0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352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Persistent smell loss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1C0F" w14:textId="7796D101" w:rsidR="00C84CBF" w:rsidRPr="00E2541D" w:rsidRDefault="00A7745D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B</w:t>
            </w:r>
            <w:r>
              <w:rPr>
                <w:rFonts w:ascii="Times New Roman" w:hAnsi="Times New Roman" w:cs="Times New Roman"/>
                <w:color w:val="000000" w:themeColor="text1"/>
              </w:rPr>
              <w:t>razil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20590" w14:textId="65E54DDE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R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andomized, double-blind, placebo-controlled, two-arm trial</w:t>
            </w:r>
          </w:p>
          <w:p w14:paraId="0BCC1F3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D703E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43BEB81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A878FD" w14:textId="414E0915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Case (n=49) vs. Control (n=51)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2B5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2129B9F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Twice daily </w:t>
            </w:r>
            <w:bookmarkStart w:id="1" w:name="_Hlk186654917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alpha-lipoic acid </w:t>
            </w:r>
            <w:bookmarkEnd w:id="1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300 mg for 12-weeks, </w:t>
            </w:r>
          </w:p>
          <w:p w14:paraId="58D0214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398A35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51BFFE1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 placebo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103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Butanol test to determine threshold</w:t>
            </w:r>
          </w:p>
          <w:p w14:paraId="38111A3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32797D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Olfactory identification test with 8 scents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994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No significant differences in Connecticut Chemosensory</w:t>
            </w:r>
          </w:p>
          <w:p w14:paraId="20F896C7" w14:textId="7BB5F545" w:rsidR="00C84CBF" w:rsidRPr="00E2541D" w:rsidRDefault="00C84CBF" w:rsidP="00F15997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Clinical Research Center (CCCRC)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 test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(p =0.630), olfactory threshold (p = 0.500), identification score (p = 0.960) and Visual Analog Scale (VAS) score (p = 0.970)</w:t>
            </w:r>
          </w:p>
        </w:tc>
      </w:tr>
      <w:tr w:rsidR="00F83607" w:rsidRPr="00E2541D" w14:paraId="4A3F1B98" w14:textId="77777777" w:rsidTr="001D2F04">
        <w:trPr>
          <w:trHeight w:val="326"/>
        </w:trPr>
        <w:tc>
          <w:tcPr>
            <w:tcW w:w="1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73A9A0" w14:textId="11E64032" w:rsidR="00F83607" w:rsidRPr="00E2541D" w:rsidRDefault="00F83607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Antifibrotic agents</w:t>
            </w:r>
          </w:p>
        </w:tc>
      </w:tr>
      <w:tr w:rsidR="00C84CBF" w:rsidRPr="00E2541D" w14:paraId="2F705B87" w14:textId="77777777" w:rsidTr="00C84CBF">
        <w:trPr>
          <w:trHeight w:val="841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6018" w14:textId="48A270D4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Kerget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2022 [53]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7CA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Chronic respiratory symptoms after COVID-19 pneumonia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1842" w14:textId="49F71E6E" w:rsidR="00C84CBF" w:rsidRPr="00E2541D" w:rsidRDefault="00F83607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</w:rPr>
              <w:t>urkey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8104" w14:textId="3E4A756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Prospective, randomized controlled trial</w:t>
            </w:r>
          </w:p>
          <w:p w14:paraId="49F6489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84B0C3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42215C0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D4202F" w14:textId="0BCD862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(n=15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vs.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Pirfenidone (n=15) 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61E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 xml:space="preserve"> group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: 300 mg/day</w:t>
            </w:r>
          </w:p>
          <w:p w14:paraId="3630731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7BBB7FA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Pirfenidone group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631D557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Up to 1800 mg/day titrated over three weeks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167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Pulmonary function tests (PFTs)</w:t>
            </w:r>
          </w:p>
          <w:p w14:paraId="7C1CAC3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30704D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6-minute walk test (6MWT) distances</w:t>
            </w:r>
          </w:p>
          <w:p w14:paraId="6F5227C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DCD4F5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O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xygen saturation </w:t>
            </w:r>
          </w:p>
          <w:p w14:paraId="0868B5A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40DE91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R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adiological scores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EE6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ignificant improvement in PFT parameters, 6MWT distances, oxygen saturation, and radiological score in both treatments group;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showed superior improvement in 6MWT and oxygen saturation but had more frequent side effects (e.g., diarrhea in 80% of patients). </w:t>
            </w:r>
          </w:p>
        </w:tc>
      </w:tr>
      <w:tr w:rsidR="00C84CBF" w:rsidRPr="00E2541D" w14:paraId="371D8D1F" w14:textId="77777777" w:rsidTr="00C84CBF">
        <w:trPr>
          <w:trHeight w:val="1689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24C9" w14:textId="1C170FFF" w:rsidR="00C84CBF" w:rsidRPr="00E2541D" w:rsidRDefault="00C84CBF" w:rsidP="00002D71">
            <w:pPr>
              <w:tabs>
                <w:tab w:val="left" w:pos="740"/>
              </w:tabs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Choudhary et al., 2022 [54]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E53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Chronic respiratory symptoms after COVID-19 pneumonia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ACE0" w14:textId="0797F830" w:rsidR="00C84CBF" w:rsidRPr="00E2541D" w:rsidRDefault="00B90EB1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ndia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8A01" w14:textId="5EBA7105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Interventional study</w:t>
            </w:r>
          </w:p>
          <w:p w14:paraId="7B54418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6A62809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5FEB91F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B4AC522" w14:textId="602CA6AC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(n=2,500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vs.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Pirfenidone (n=2,500)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897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 xml:space="preserve"> group:</w:t>
            </w:r>
          </w:p>
          <w:p w14:paraId="079C35B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150 mg twice daily</w:t>
            </w:r>
          </w:p>
          <w:p w14:paraId="0EC45A0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1DBECE7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Pirfenidone group:</w:t>
            </w:r>
          </w:p>
          <w:p w14:paraId="3C041BE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Initiated at 600 mg/day and increased to a target dose of 2,400 mg/day over three weeks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30E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Clinical and functional data (PFTs)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F7E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Stabilization of lung function over 12 months by both pirfenidone and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>, with no significant differences between groups in PFT parameters (p&gt;0.050)</w:t>
            </w:r>
          </w:p>
        </w:tc>
      </w:tr>
      <w:tr w:rsidR="00C84CBF" w:rsidRPr="00E2541D" w14:paraId="0E63B86F" w14:textId="77777777" w:rsidTr="00C84CBF">
        <w:trPr>
          <w:trHeight w:val="1967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B22F" w14:textId="4FDEBA31" w:rsidR="00C84CBF" w:rsidRPr="00E2541D" w:rsidRDefault="00C84CBF" w:rsidP="00002D71">
            <w:pPr>
              <w:tabs>
                <w:tab w:val="left" w:pos="740"/>
              </w:tabs>
              <w:jc w:val="left"/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541D"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Wang et al., 2024 [55]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795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D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eath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C3B4" w14:textId="7DC78AA7" w:rsidR="00C84CBF" w:rsidRPr="00E2541D" w:rsidRDefault="00B90EB1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</w:rPr>
              <w:t>aiwan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9DED" w14:textId="498AE1F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Retrospective cohort study</w:t>
            </w:r>
          </w:p>
          <w:p w14:paraId="018D641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8459BC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1175D77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0D7E215" w14:textId="27BF195E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Antifibrotic agents (n=167) vs. Control (n=167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2CC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6C07111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150 mg twice daily)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or pirfenidone (</w:t>
            </w: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started at 600 mg/day, titrated up to 2,400 mg/day)</w:t>
            </w:r>
          </w:p>
          <w:p w14:paraId="6626F6B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7FD4C62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20C23B3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0C7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Mortality rates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113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ignificant higher 1-year survival rate in antifibrotic group (p&lt;0.001)</w:t>
            </w:r>
          </w:p>
          <w:p w14:paraId="093D5EB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66D77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Significant reduction in mortality by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(p&lt;0.013) and not statistically significant improvement by pirfenidone (p = 0.601)</w:t>
            </w:r>
          </w:p>
        </w:tc>
      </w:tr>
      <w:tr w:rsidR="00C84CBF" w:rsidRPr="00E2541D" w14:paraId="4E10B464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3E83" w14:textId="5ABCCA37" w:rsidR="00C84CBF" w:rsidRPr="00E2541D" w:rsidRDefault="00C84CBF" w:rsidP="00002D71">
            <w:pPr>
              <w:tabs>
                <w:tab w:val="left" w:pos="740"/>
              </w:tabs>
              <w:jc w:val="left"/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2541D">
              <w:rPr>
                <w:rStyle w:val="fontstyle01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Singh et al., 2022 [56]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E64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R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adiological findings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C98F" w14:textId="220322C9" w:rsidR="00C84CBF" w:rsidRPr="00E2541D" w:rsidRDefault="00B90EB1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ndia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973" w14:textId="0E5FBDB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Prospective observational study</w:t>
            </w:r>
          </w:p>
          <w:p w14:paraId="5AAA25D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C79C95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772E2FE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1F173B6" w14:textId="56C9CF63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(n=21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vs.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Pirfenidone (n=16) vs. Control (n=19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D41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4004B74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300 mg/day in two doses)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or pirfenidone (</w:t>
            </w: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1,800 mg/day in three doses) with steroids</w:t>
            </w:r>
          </w:p>
          <w:p w14:paraId="0FF787C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2621334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62B96EBB" w14:textId="40EA288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Prednisolone at 1 mg/kg body weight, tapered over 12 weeks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D56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CT severity scores (CTSS)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7F4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ignificant improvement in CTSS with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nintedanib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compared to pirfenidone with steroids and steroids alone (p&lt;0.050)</w:t>
            </w:r>
          </w:p>
          <w:p w14:paraId="770A81F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928675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N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o significant advantage of pirfenidone over steroids alone</w:t>
            </w:r>
          </w:p>
        </w:tc>
      </w:tr>
      <w:tr w:rsidR="005971C8" w:rsidRPr="00E2541D" w14:paraId="03E0DF2F" w14:textId="77777777" w:rsidTr="00FD35FD">
        <w:trPr>
          <w:trHeight w:val="326"/>
        </w:trPr>
        <w:tc>
          <w:tcPr>
            <w:tcW w:w="1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E546FA" w14:textId="682A2FA4" w:rsidR="005971C8" w:rsidRPr="00E2541D" w:rsidRDefault="005971C8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Anti-viral agents</w:t>
            </w:r>
          </w:p>
        </w:tc>
      </w:tr>
      <w:tr w:rsidR="00C84CBF" w:rsidRPr="00E2541D" w14:paraId="19D37569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B303" w14:textId="1B5EA68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J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iang et al., 2024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&lt;EndNote&gt;&lt;Cite&gt;&lt;Author&gt;Jiang&lt;/Author&gt;&lt;Year&gt;2024&lt;/Year&gt;&lt;RecNum&gt;20&lt;/RecNum&gt;&lt;DisplayText&gt;&lt;style size="10"&gt;[59]&lt;/style&gt;&lt;/DisplayText&gt;&lt;record&gt;&lt;rec-number&gt;58&lt;/rec-number&gt;&lt;foreign-keys&gt;&lt;key app="EN" db-id="w0x9eeatr9f5afepdayx299msvd0w2zexva0" timestamp="1733801123"&gt;58&lt;/key&gt;&lt;/foreign-keys&gt;&lt;ref-type name="Journal Article"&gt;17&lt;/ref-type&gt;&lt;contributors&gt;&lt;authors&gt;&lt;author&gt;Jiang, Juan&lt;/author&gt;&lt;author&gt;Li, Yantong&lt;/author&gt;&lt;author&gt;Jiang, Qiaoling&lt;/author&gt;&lt;author&gt;Jiang, Yu&lt;/author&gt;&lt;author&gt;Qin, Hongqian&lt;/author&gt;&lt;author&gt;Li, Yuanyuan&lt;/author&gt;&lt;/authors&gt;&lt;/contributors&gt;&lt;titles&gt;&lt;title&gt;Early use of oral antiviral drugs and the risk of post COVID-19 syndrome: a systematic review and network meta-analysis&lt;/title&gt;&lt;secondary-title&gt;Journal of Infection&lt;/secondary-title&gt;&lt;/titles&gt;&lt;periodical&gt;&lt;full-title&gt;Journal of Infection&lt;/full-title&gt;&lt;/periodical&gt;&lt;pages&gt;106190&lt;/pages&gt;&lt;dates&gt;&lt;year&gt;2024&lt;/year&gt;&lt;/dates&gt;&lt;isbn&gt;0163-4453&lt;/isbn&gt;&lt;urls&gt;&lt;/urls&gt;&lt;/record&gt;&lt;/Cite&gt;&lt;/EndNote&gt;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[59]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  <w:p w14:paraId="4E8668F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5EC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ACAC" w14:textId="504F1374" w:rsidR="00C84CBF" w:rsidRPr="00E2541D" w:rsidRDefault="005971C8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C</w:t>
            </w:r>
            <w:r>
              <w:rPr>
                <w:rFonts w:ascii="Times New Roman" w:hAnsi="Times New Roman" w:cs="Times New Roman"/>
                <w:color w:val="000000" w:themeColor="text1"/>
              </w:rPr>
              <w:t>hina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6404" w14:textId="05731203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Meta-analyses</w:t>
            </w:r>
          </w:p>
          <w:p w14:paraId="444CD83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30FFCC4" w14:textId="08EA324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Included articles (n=9)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C0E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45D5EFC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NMV-r or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Molnupiravir</w:t>
            </w:r>
            <w:proofErr w:type="spellEnd"/>
          </w:p>
          <w:p w14:paraId="3B5CA18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BAD71A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77EE546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145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Varies from study to study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EDE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reduced PASC risk with early oral antiviral drugs (RR 0.77, p=0.031)</w:t>
            </w:r>
          </w:p>
        </w:tc>
      </w:tr>
      <w:tr w:rsidR="00C84CBF" w:rsidRPr="00E2541D" w14:paraId="1F6C9833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035A" w14:textId="4E3D8D5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Choi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&lt;EndNote&gt;&lt;Cite&gt;&lt;Author&gt;Choi&lt;/Author&gt;&lt;Year&gt;2023&lt;/Year&gt;&lt;RecNum&gt;53&lt;/RecNum&gt;&lt;DisplayText&gt;&lt;style size="10"&gt;[60]&lt;/style&gt;&lt;/DisplayText&gt;&lt;record&gt;&lt;rec-number&gt;59&lt;/rec-number&gt;&lt;foreign-keys&gt;&lt;key app="EN" db-id="w0x9eeatr9f5afepdayx299msvd0w2zexva0" timestamp="1733801123"&gt;59&lt;/key&gt;&lt;/foreign-keys&gt;&lt;ref-type name="Journal Article"&gt;17&lt;/ref-type&gt;&lt;contributors&gt;&lt;authors&gt;&lt;author&gt;Choi, Yu Jung&lt;/author&gt;&lt;author&gt;Seo, Yu Bin&lt;/author&gt;&lt;author&gt;Seo, Jun-Won&lt;/author&gt;&lt;author&gt;Lee, Jacob&lt;/author&gt;&lt;author&gt;Nham, Eliel&lt;/author&gt;&lt;author&gt;Seong, Hye&lt;/author&gt;&lt;author&gt;Yoon, Jin Gu&lt;/author&gt;&lt;author&gt;Noh, Ji Yun&lt;/author&gt;&lt;author&gt;Cheong, Hee Jin&lt;/author&gt;&lt;author&gt;Kim, Woo Joo&lt;/author&gt;&lt;/authors&gt;&lt;/contributors&gt;&lt;titles&gt;&lt;title&gt;Effectiveness of antiviral therapy on long COVID: a systematic review and meta-analysis&lt;/title&gt;&lt;secondary-title&gt;Journal of Clinical Medicine&lt;/secondary-title&gt;&lt;/titles&gt;&lt;periodical&gt;&lt;full-title&gt;Journal of Clinical Medicine&lt;/full-title&gt;&lt;/periodical&gt;&lt;pages&gt;7375&lt;/pages&gt;&lt;volume&gt;12&lt;/volume&gt;&lt;number&gt;23&lt;/number&gt;&lt;dates&gt;&lt;year&gt;2023&lt;/year&gt;&lt;/dates&gt;&lt;isbn&gt;2077-0383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[60]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751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symptoms, hospitalization and mortality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B968" w14:textId="67479F37" w:rsidR="00C84CBF" w:rsidRPr="00E2541D" w:rsidRDefault="005971C8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</w:rPr>
              <w:t>outh Korea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4561" w14:textId="0B9B0313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Meta-analyses</w:t>
            </w:r>
          </w:p>
          <w:p w14:paraId="0B38796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0960BC2" w14:textId="43E37AC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Included articles (n=6)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D2D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2F9D5E6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Remdesivir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, NMV-r or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Molnupiravir</w:t>
            </w:r>
            <w:proofErr w:type="spellEnd"/>
          </w:p>
          <w:p w14:paraId="433ADA3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D2A9E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03CBE92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D49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Varies from study to study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60A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ignificant reduced occurrence of PASC by 27.5% and PASC-related hospitalization and mortality by 29.7%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compared to control group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(p&lt;0.050)</w:t>
            </w:r>
          </w:p>
        </w:tc>
      </w:tr>
      <w:tr w:rsidR="00C84CBF" w:rsidRPr="00E2541D" w14:paraId="77663268" w14:textId="77777777" w:rsidTr="00C84CBF">
        <w:trPr>
          <w:trHeight w:val="1701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927A" w14:textId="6C81E7D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Boglione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&lt;EndNote&gt;&lt;Cite&gt;&lt;Author&gt;Choi&lt;/Author&gt;&lt;Year&gt;2023&lt;/Year&gt;&lt;RecNum&gt;53&lt;/RecNum&gt;&lt;DisplayText&gt;&lt;style size="10"&gt;[60]&lt;/style&gt;&lt;/DisplayText&gt;&lt;record&gt;&lt;rec-number&gt;59&lt;/rec-number&gt;&lt;foreign-keys&gt;&lt;key app="EN" db-id="w0x9eeatr9f5afepdayx299msvd0w2zexva0" timestamp="1733801123"&gt;59&lt;/key&gt;&lt;/foreign-keys&gt;&lt;ref-type name="Journal Article"&gt;17&lt;/ref-type&gt;&lt;contributors&gt;&lt;authors&gt;&lt;author&gt;Choi, Yu Jung&lt;/author&gt;&lt;author&gt;Seo, Yu Bin&lt;/author&gt;&lt;author&gt;Seo, Jun-Won&lt;/author&gt;&lt;author&gt;Lee, Jacob&lt;/author&gt;&lt;author&gt;Nham, Eliel&lt;/author&gt;&lt;author&gt;Seong, Hye&lt;/author&gt;&lt;author&gt;Yoon, Jin Gu&lt;/author&gt;&lt;author&gt;Noh, Ji Yun&lt;/author&gt;&lt;author&gt;Cheong, Hee Jin&lt;/author&gt;&lt;author&gt;Kim, Woo Joo&lt;/author&gt;&lt;/authors&gt;&lt;/contributors&gt;&lt;titles&gt;&lt;title&gt;Effectiveness of antiviral therapy on long COVID: a systematic review and meta-analysis&lt;/title&gt;&lt;secondary-title&gt;Journal of Clinical Medicine&lt;/secondary-title&gt;&lt;/titles&gt;&lt;periodical&gt;&lt;full-title&gt;Journal of Clinical Medicine&lt;/full-title&gt;&lt;/periodical&gt;&lt;pages&gt;7375&lt;/pages&gt;&lt;volume&gt;12&lt;/volume&gt;&lt;number&gt;23&lt;/number&gt;&lt;dates&gt;&lt;year&gt;2023&lt;/year&gt;&lt;/dates&gt;&lt;isbn&gt;2077-0383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[61]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23C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0CE4" w14:textId="64C592C4" w:rsidR="00C84CBF" w:rsidRPr="00E2541D" w:rsidRDefault="004F07A3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taly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010D" w14:textId="0CC2ABE4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Prospective observational study</w:t>
            </w:r>
          </w:p>
          <w:p w14:paraId="1CCD2A5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5DD09B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0BC9A1D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52AD71" w14:textId="21658BF5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Remdesivir (n=163) vs. Control (n=165)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96F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55AFCC6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Remdesivir </w:t>
            </w:r>
          </w:p>
          <w:p w14:paraId="544098D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D34C77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7CD461F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remdesivir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1CB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Post-COVID-19 Functional Status Scale (PCFS)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E80F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reduction in PASC rate in the remdesivir group (OR=0.64, p&lt;0.001)</w:t>
            </w:r>
          </w:p>
        </w:tc>
      </w:tr>
      <w:tr w:rsidR="00C84CBF" w:rsidRPr="00E2541D" w14:paraId="5CBB226B" w14:textId="77777777" w:rsidTr="00C84CBF">
        <w:trPr>
          <w:trHeight w:val="2972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C634" w14:textId="38FFA65D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Fernández et al., 2024 </w:t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[62]</w:t>
            </w:r>
          </w:p>
          <w:p w14:paraId="33C88DA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6A6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symptoms, hospitalization, and ER visit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0E61" w14:textId="5D5A4841" w:rsidR="00C84CBF" w:rsidRPr="00E2541D" w:rsidRDefault="004F07A3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I</w:t>
            </w:r>
            <w:r>
              <w:rPr>
                <w:rFonts w:ascii="Times New Roman" w:hAnsi="Times New Roman" w:cs="Times New Roman"/>
                <w:color w:val="000000" w:themeColor="text1"/>
              </w:rPr>
              <w:t>taly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B021" w14:textId="4480501C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Case-control study</w:t>
            </w:r>
          </w:p>
          <w:p w14:paraId="5F95E37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444214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14BD5A7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454201" w14:textId="6DD5F34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Remdesivir (n=216) vs. Control (n=216)</w:t>
            </w:r>
          </w:p>
          <w:p w14:paraId="5F01FCF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C9C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0513B1A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Remdesivir 200 mg the first day and 100 mg/day for 5 consecutive days or until discharge (if shorter than 5 days) for a maximum duration of 10 days</w:t>
            </w:r>
          </w:p>
          <w:p w14:paraId="5F93561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325B9FC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000E72B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7D0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Self-reported questionnaires</w:t>
            </w:r>
          </w:p>
          <w:p w14:paraId="0893BDD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E6434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Anxiety levels (HADS-A)</w:t>
            </w:r>
          </w:p>
          <w:p w14:paraId="6AB0161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04D6B7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Depressive symptoms (HADS-D)</w:t>
            </w:r>
          </w:p>
          <w:p w14:paraId="35219E8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CAC3F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Sleep quality (PSQI),</w:t>
            </w:r>
          </w:p>
          <w:p w14:paraId="2ECD6BD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AF1A6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Severity/disability (FIC)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DE1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Significant reduction in PASC rate in the remdesivir group (OR=0.40, p&lt;0.001), specifically for fatigue, pain, dyspnea, concentration loss, memory loss, hair loss, and skin rash</w:t>
            </w:r>
          </w:p>
        </w:tc>
      </w:tr>
      <w:tr w:rsidR="00C84CBF" w:rsidRPr="00E2541D" w14:paraId="64A097DF" w14:textId="77777777" w:rsidTr="00C84CBF">
        <w:trPr>
          <w:trHeight w:val="3119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409C" w14:textId="2E7B404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Nevalainen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2022 [63]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5D1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7A21" w14:textId="1B91A065" w:rsidR="00C84CBF" w:rsidRPr="00E2541D" w:rsidRDefault="004F07A3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F</w:t>
            </w:r>
            <w:r>
              <w:rPr>
                <w:rFonts w:ascii="Times New Roman" w:hAnsi="Times New Roman" w:cs="Times New Roman"/>
                <w:color w:val="000000" w:themeColor="text1"/>
              </w:rPr>
              <w:t>inland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1817" w14:textId="29CA484D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Parallel 1:1 randomized, open-label trial</w:t>
            </w:r>
          </w:p>
          <w:p w14:paraId="3DD2E5B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C2D87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73F768A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75DE0C" w14:textId="64FD8B4D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Remdesivir (n=98) vs. Control (n=83)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726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0236105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Remdesivir 200 mg on day 1, then 100 mg daily until discharge or maximum 10 days</w:t>
            </w:r>
          </w:p>
          <w:p w14:paraId="6F1CDC0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131C1E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2CE87EB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Local standard of care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28E2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Self-reported questionnaires</w:t>
            </w:r>
          </w:p>
          <w:p w14:paraId="7024F75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53197D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B588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No significant difference in quality of life or symptom outcomes between groups,</w:t>
            </w:r>
            <w:r w:rsidRPr="00E2541D">
              <w:rPr>
                <w:color w:val="000000" w:themeColor="text1"/>
              </w:rPr>
              <w:t xml:space="preserve">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with self-reported recovery rates of 85% and 86%, respectively</w:t>
            </w:r>
          </w:p>
        </w:tc>
      </w:tr>
      <w:tr w:rsidR="00C84CBF" w:rsidRPr="00E2541D" w14:paraId="37C177A5" w14:textId="77777777" w:rsidTr="00C84CBF">
        <w:trPr>
          <w:trHeight w:val="126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3BDF" w14:textId="43599780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Chuan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&lt;EndNote&gt;&lt;Cite&gt;&lt;Author&gt;Nevalainen&lt;/Author&gt;&lt;Year&gt;2022&lt;/Year&gt;&lt;RecNum&gt;47&lt;/RecNum&gt;&lt;DisplayText&gt;&lt;style size="10"&gt;[63]&lt;/style&gt;&lt;/DisplayText&gt;&lt;record&gt;&lt;rec-number&gt;62&lt;/rec-number&gt;&lt;foreign-keys&gt;&lt;key app="EN" db-id="w0x9eeatr9f5afepdayx299msvd0w2zexva0" timestamp="1733801123"&gt;62&lt;/key&gt;&lt;/foreign-keys&gt;&lt;ref-type name="Journal Article"&gt;17&lt;/ref-type&gt;&lt;contributors&gt;&lt;authors&gt;&lt;author&gt;Nevalainen, Olli PO&lt;/author&gt;&lt;author&gt;Horstia, Saana&lt;/author&gt;&lt;author&gt;Laakkonen, Sanna&lt;/author&gt;&lt;author&gt;Rutanen, Jarno&lt;/author&gt;&lt;author&gt;Mustonen, Jussi MJ&lt;/author&gt;&lt;author&gt;Kalliala, Ilkka EJ&lt;/author&gt;&lt;author&gt;Ansakorpi, Hanna&lt;/author&gt;&lt;author&gt;Kreivi, Hanna-Riikka&lt;/author&gt;&lt;author&gt;Kuutti, Pauliina&lt;/author&gt;&lt;author&gt;Paajanen, Juuso&lt;/author&gt;&lt;/authors&gt;&lt;/contributors&gt;&lt;titles&gt;&lt;title&gt;Effect of remdesivir post hospitalization for COVID-19 infection from the randomized SOLIDARITY Finland trial&lt;/title&gt;&lt;secondary-title&gt;Nature Communications&lt;/secondary-title&gt;&lt;/titles&gt;&lt;periodical&gt;&lt;full-title&gt;Nature Communications&lt;/full-title&gt;&lt;/periodical&gt;&lt;pages&gt;6152&lt;/pages&gt;&lt;volume&gt;13&lt;/volume&gt;&lt;number&gt;1&lt;/number&gt;&lt;dates&gt;&lt;year&gt;2022&lt;/year&gt;&lt;/dates&gt;&lt;isbn&gt;2041-1723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[64]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  <w:p w14:paraId="17D8CF8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342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symptoms, hospitalization, and ER visit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44FE" w14:textId="76466E5C" w:rsidR="00C84CBF" w:rsidRPr="00E2541D" w:rsidRDefault="003F4792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</w:rPr>
              <w:t>aiwan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56B1" w14:textId="6E0E1AC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Retrospective, propensity score-matched, cohort study</w:t>
            </w:r>
          </w:p>
          <w:p w14:paraId="4F98A9D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30B1F4" w14:textId="53B71A9D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Adult patients </w:t>
            </w:r>
          </w:p>
          <w:p w14:paraId="3284CD6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27BBD4" w14:textId="392D4E14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NMV-r (n=12,245) vs. Control (n=12,245)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73D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6732691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NMV-r treatment within 5 days of COVID-19 diagnosis</w:t>
            </w:r>
          </w:p>
          <w:p w14:paraId="13F714C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8E4628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3CA44E7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26C3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Diagnostic codes in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TriNetX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platform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E5D0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Significant reduced risk of all-cause hospitalization and ER visits (p&lt;0.001) </w:t>
            </w:r>
          </w:p>
          <w:p w14:paraId="55A4010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14:paraId="0FC9475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No significant difference in overall risk of PASC between groups (OR=1.04, p=0.2021)</w:t>
            </w:r>
          </w:p>
        </w:tc>
      </w:tr>
      <w:tr w:rsidR="00C84CBF" w:rsidRPr="00E2541D" w14:paraId="47FE5F2A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B588" w14:textId="5D45F525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Fung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&lt;EndNote&gt;&lt;Cite&gt;&lt;Author&gt;Chuang&lt;/Author&gt;&lt;Year&gt;2023&lt;/Year&gt;&lt;RecNum&gt;43&lt;/RecNum&gt;&lt;DisplayText&gt;&lt;style size="10"&gt;[64]&lt;/style&gt;&lt;/DisplayText&gt;&lt;record&gt;&lt;rec-number&gt;63&lt;/rec-number&gt;&lt;foreign-keys&gt;&lt;key app="EN" db-id="w0x9eeatr9f5afepdayx299msvd0w2zexva0" timestamp="1733801123"&gt;63&lt;/key&gt;&lt;/foreign-keys&gt;&lt;ref-type name="Journal Article"&gt;17&lt;/ref-type&gt;&lt;contributors&gt;&lt;authors&gt;&lt;author&gt;Chuang, Min‐Hsiang&lt;/author&gt;&lt;author&gt;Wu, Jheng‐Yan&lt;/author&gt;&lt;author&gt;Liu, Ting‐Hui&lt;/author&gt;&lt;author&gt;Hsu, Wan‐Hsuan&lt;/author&gt;&lt;author&gt;Tsai, Ya‐Wen&lt;/author&gt;&lt;author&gt;Huang, Po‐Yu&lt;/author&gt;&lt;author&gt;Lai, Chih‐Cheng&lt;/author&gt;&lt;/authors&gt;&lt;/contributors&gt;&lt;titles&gt;&lt;title&gt;Efficacy of nirmatrelvir and ritonavir for post‐acute COVID‐19 sequelae beyond 3 months of SARS‐CoV‐2 infection&lt;/title&gt;&lt;secondary-title&gt;Journal of Medical Virology&lt;/secondary-title&gt;&lt;/titles&gt;&lt;periodical&gt;&lt;full-title&gt;Journal of Medical Virology&lt;/full-title&gt;&lt;/periodical&gt;&lt;pages&gt;e28750&lt;/pages&gt;&lt;volume&gt;95&lt;/volume&gt;&lt;number&gt;4&lt;/number&gt;&lt;dates&gt;&lt;year&gt;2023&lt;/year&gt;&lt;/dates&gt;&lt;isbn&gt;0146-6615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[65]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  <w:p w14:paraId="6C9BEBE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2AC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84D" w14:textId="0EB7D323" w:rsidR="003F4792" w:rsidRDefault="003F4792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  <w:p w14:paraId="5807A921" w14:textId="38F049B4" w:rsidR="003F4792" w:rsidRDefault="003F4792" w:rsidP="003F4792">
            <w:pPr>
              <w:rPr>
                <w:rFonts w:ascii="Times New Roman" w:hAnsi="Times New Roman" w:cs="Times New Roman"/>
              </w:rPr>
            </w:pPr>
          </w:p>
          <w:p w14:paraId="75485BC0" w14:textId="77777777" w:rsidR="00C84CBF" w:rsidRPr="003F4792" w:rsidRDefault="00C84CBF" w:rsidP="003F47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F12C" w14:textId="66D486E2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Observational cohort study</w:t>
            </w:r>
          </w:p>
          <w:p w14:paraId="5F3B14A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9330B0" w14:textId="5BE1A71A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Adult patients </w:t>
            </w:r>
          </w:p>
          <w:p w14:paraId="41BFC5B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51138B9" w14:textId="51A97B0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Nirmatrelvir(n=51,658) vs.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Molnupiravir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(n=8,089) vs. Control (n=253,617)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A0E5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6CC4E04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Nirmatrelvir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or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molnupiravir</w:t>
            </w:r>
            <w:proofErr w:type="spellEnd"/>
          </w:p>
          <w:p w14:paraId="57DC878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248964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75B9A67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FA9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Diagnostic codes in Medicare database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6B7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11.8% of patients who received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nirmatrelvir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developed PASC with HR 0.87 (p&lt;0.001) and 13.7% of patients who received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molnupiravir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with HR 0.92 (p&lt;0.001)</w:t>
            </w:r>
          </w:p>
        </w:tc>
      </w:tr>
      <w:tr w:rsidR="00C84CBF" w:rsidRPr="00E2541D" w14:paraId="6C822149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AB2C" w14:textId="5B67093D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Xie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&lt;EndNote&gt;&lt;Cite&gt;&lt;Author&gt;Fung&lt;/Author&gt;&lt;Year&gt;2023&lt;/Year&gt;&lt;RecNum&gt;47&lt;/RecNum&gt;&lt;DisplayText&gt;&lt;style size="10"&gt;[65]&lt;/style&gt;&lt;/DisplayText&gt;&lt;record&gt;&lt;rec-number&gt;64&lt;/rec-number&gt;&lt;foreign-keys&gt;&lt;key app="EN" db-id="w0x9eeatr9f5afepdayx299msvd0w2zexva0" timestamp="1733801123"&gt;64&lt;/key&gt;&lt;/foreign-keys&gt;&lt;ref-type name="Journal Article"&gt;17&lt;/ref-type&gt;&lt;contributors&gt;&lt;authors&gt;&lt;author&gt;Fung, Kin Wah&lt;/author&gt;&lt;author&gt;Baye, Fitsum&lt;/author&gt;&lt;author&gt;Baik, Seo H&lt;/author&gt;&lt;author&gt;McDonald, Clement J&lt;/author&gt;&lt;/authors&gt;&lt;/contributors&gt;&lt;titles&gt;&lt;title&gt;Nirmatrelvir and molnupiravir and post–COVID-19 condition in older patients&lt;/title&gt;&lt;secondary-title&gt;JAMA Internal Medicine&lt;/secondary-title&gt;&lt;/titles&gt;&lt;periodical&gt;&lt;full-title&gt;JAMA Internal Medicine&lt;/full-title&gt;&lt;/periodical&gt;&lt;pages&gt;1404-1406&lt;/pages&gt;&lt;volume&gt;183&lt;/volume&gt;&lt;number&gt;12&lt;/number&gt;&lt;dates&gt;&lt;year&gt;2023&lt;/year&gt;&lt;/dates&gt;&lt;isbn&gt;2168-6106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[66]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737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symptoms, hospitalization and mortality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DB50" w14:textId="3221E89C" w:rsidR="00C84CBF" w:rsidRPr="00E2541D" w:rsidRDefault="003F4792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F304" w14:textId="0ADEE08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Observational cohort study</w:t>
            </w:r>
          </w:p>
          <w:p w14:paraId="1840E48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8CD80E" w14:textId="5E64CB8C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Adult patients </w:t>
            </w:r>
          </w:p>
          <w:p w14:paraId="12495AF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3339351" w14:textId="0D83DFA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Molnupiravir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(n=11,472) vs. Control (n=217,814)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5F4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0BFDBF0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Molnupiravir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use within 5 days of COVID-19 diagnosis</w:t>
            </w:r>
          </w:p>
          <w:p w14:paraId="2096C39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2DA535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1CBC287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353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Diagnostic codes in Veterans Health Administration data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88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Significant reduced risk of PASC, post-acute death, and post-acute hospital admission by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molnupiravir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(p&lt;0.050)</w:t>
            </w:r>
          </w:p>
        </w:tc>
      </w:tr>
      <w:tr w:rsidR="00C84CBF" w:rsidRPr="00E2541D" w14:paraId="5162902B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CE8D" w14:textId="667D94DE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Liu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&lt;EndNote&gt;&lt;Cite&gt;&lt;Author&gt;Xie&lt;/Author&gt;&lt;Year&gt;2023&lt;/Year&gt;&lt;RecNum&gt;46&lt;/RecNum&gt;&lt;DisplayText&gt;&lt;style size="10"&gt;[66]&lt;/style&gt;&lt;/DisplayText&gt;&lt;record&gt;&lt;rec-number&gt;65&lt;/rec-number&gt;&lt;foreign-keys&gt;&lt;key app="EN" db-id="w0x9eeatr9f5afepdayx299msvd0w2zexva0" timestamp="1733801123"&gt;65&lt;/key&gt;&lt;/foreign-keys&gt;&lt;ref-type name="Journal Article"&gt;17&lt;/ref-type&gt;&lt;contributors&gt;&lt;authors&gt;&lt;author&gt;Xie, Yan&lt;/author&gt;&lt;author&gt;Choi, Taeyoung&lt;/author&gt;&lt;author&gt;Al-Aly, Ziyad&lt;/author&gt;&lt;/authors&gt;&lt;/contributors&gt;&lt;titles&gt;&lt;title&gt;Molnupiravir and risk of post-acute sequelae of covid-19: cohort study&lt;/title&gt;&lt;secondary-title&gt;bmj&lt;/secondary-title&gt;&lt;/titles&gt;&lt;periodical&gt;&lt;full-title&gt;bmj&lt;/full-title&gt;&lt;/periodical&gt;&lt;volume&gt;381&lt;/volume&gt;&lt;dates&gt;&lt;year&gt;2023&lt;/year&gt;&lt;/dates&gt;&lt;isbn&gt;1756-1833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[67]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D9C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Major adverse cardiovascular events (MACEs)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B92D" w14:textId="1C71501E" w:rsidR="00C84CBF" w:rsidRPr="00E2541D" w:rsidRDefault="009E095B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</w:rPr>
              <w:t>aiwan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957B" w14:textId="22E259F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Retrospective, propensity score-matched, cohort study</w:t>
            </w:r>
          </w:p>
          <w:p w14:paraId="49F87DC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CFD286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7705039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6691F8" w14:textId="7324234E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NMV-r (n=80,888) vs. Control (n=80,888)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84D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60C85E8A" w14:textId="2064D45A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NMV-r or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molnupiravir</w:t>
            </w:r>
            <w:proofErr w:type="spellEnd"/>
          </w:p>
          <w:p w14:paraId="01DFB3F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7E07F0C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11AD11A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A50B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Diagnostic codes in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TriNetX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platform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4BC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ignificant reduced risk of MACE in the antiviral group (HR=0.68, p&lt;0.001)</w:t>
            </w:r>
          </w:p>
          <w:p w14:paraId="33D6C57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4CBF" w:rsidRPr="00E2541D" w14:paraId="060758CB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199F6" w14:textId="700911DF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Liu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&lt;EndNote&gt;&lt;Cite&gt;&lt;Author&gt;Xie&lt;/Author&gt;&lt;Year&gt;2023&lt;/Year&gt;&lt;RecNum&gt;46&lt;/RecNum&gt;&lt;DisplayText&gt;&lt;style size="10"&gt;[66]&lt;/style&gt;&lt;/DisplayText&gt;&lt;record&gt;&lt;rec-number&gt;65&lt;/rec-number&gt;&lt;foreign-keys&gt;&lt;key app="EN" db-id="w0x9eeatr9f5afepdayx299msvd0w2zexva0" timestamp="1733801123"&gt;65&lt;/key&gt;&lt;/foreign-keys&gt;&lt;ref-type name="Journal Article"&gt;17&lt;/ref-type&gt;&lt;contributors&gt;&lt;authors&gt;&lt;author&gt;Xie, Yan&lt;/author&gt;&lt;author&gt;Choi, Taeyoung&lt;/author&gt;&lt;author&gt;Al-Aly, Ziyad&lt;/author&gt;&lt;/authors&gt;&lt;/contributors&gt;&lt;titles&gt;&lt;title&gt;Molnupiravir and risk of post-acute sequelae of covid-19: cohort study&lt;/title&gt;&lt;secondary-title&gt;bmj&lt;/secondary-title&gt;&lt;/titles&gt;&lt;periodical&gt;&lt;full-title&gt;bmj&lt;/full-title&gt;&lt;/periodical&gt;&lt;volume&gt;381&lt;/volume&gt;&lt;dates&gt;&lt;year&gt;2023&lt;/year&gt;&lt;/dates&gt;&lt;isbn&gt;1756-1833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[68]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522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Neuropsychiatric sequelae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241E" w14:textId="76FE89E7" w:rsidR="00C84CBF" w:rsidRPr="00E2541D" w:rsidRDefault="009E095B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</w:rPr>
              <w:t>aiwan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74B6" w14:textId="5DA6E460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Retrospective, propensity score-matched, cohort study</w:t>
            </w:r>
          </w:p>
          <w:p w14:paraId="023530D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9FE0A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</w:t>
            </w:r>
          </w:p>
          <w:p w14:paraId="097A4F2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43A2AAF" w14:textId="4EF73050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NMV-r (n=27,194) vs. Control (n=27,194)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4DE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Treatment group:</w:t>
            </w:r>
          </w:p>
          <w:p w14:paraId="0CAE221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NMV-r</w:t>
            </w:r>
          </w:p>
          <w:p w14:paraId="0F5F820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E0C626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1C278F5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BD7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Diagnostic codes in </w:t>
            </w: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TriNetX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platform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702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ignificant reduced risk of any neuropsychiatric sequelae in the NMV-r group (OR=0.63, p&lt;0.001)</w:t>
            </w:r>
          </w:p>
        </w:tc>
      </w:tr>
      <w:tr w:rsidR="00C84CBF" w:rsidRPr="00E2541D" w14:paraId="7EEB16BF" w14:textId="77777777" w:rsidTr="00C84CBF">
        <w:trPr>
          <w:trHeight w:val="557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284E" w14:textId="32E7711D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Ioannou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2023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&lt;EndNote&gt;&lt;Cite&gt;&lt;Author&gt;Liu&lt;/Author&gt;&lt;Year&gt;2023&lt;/Year&gt;&lt;RecNum&gt;45&lt;/RecNum&gt;&lt;DisplayText&gt;&lt;style size="10"&gt;[68]&lt;/style&gt;&lt;/DisplayText&gt;&lt;record&gt;&lt;rec-number&gt;67&lt;/rec-number&gt;&lt;foreign-keys&gt;&lt;key app="EN" db-id="w0x9eeatr9f5afepdayx299msvd0w2zexva0" timestamp="1733801123"&gt;67&lt;/key&gt;&lt;/foreign-keys&gt;&lt;ref-type name="Journal Article"&gt;17&lt;/ref-type&gt;&lt;contributors&gt;&lt;authors&gt;&lt;author&gt;Liu, Ting‐Hui&lt;/author&gt;&lt;author&gt;Wu, Jheng‐Yan&lt;/author&gt;&lt;author&gt;Huang, Po‐Yu&lt;/author&gt;&lt;author&gt;Tsai, Ya‐Wen&lt;/author&gt;&lt;author&gt;Lai, Chih‐Cheng&lt;/author&gt;&lt;/authors&gt;&lt;/contributors&gt;&lt;titles&gt;&lt;title&gt;The effect of nirmatrelvir‐ritonavir on the long‐term risk of neuropsychiatric sequelae following COVID‐19&lt;/title&gt;&lt;secondary-title&gt;Journal of Medical Virology&lt;/secondary-title&gt;&lt;/titles&gt;&lt;periodical&gt;&lt;full-title&gt;Journal of Medical Virology&lt;/full-title&gt;&lt;/periodical&gt;&lt;pages&gt;e28951&lt;/pages&gt;&lt;volume&gt;95&lt;/volume&gt;&lt;number&gt;7&lt;/number&gt;&lt;dates&gt;&lt;year&gt;2023&lt;/year&gt;&lt;/dates&gt;&lt;isbn&gt;0146-6615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[69]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  <w:p w14:paraId="32A519E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2CB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E93D" w14:textId="314EDB81" w:rsidR="00C84CBF" w:rsidRPr="00E2541D" w:rsidRDefault="00544B8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A5F2" w14:textId="5C3A8CA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Retrospective, propensity score-matched, cohort, target trial emulation study</w:t>
            </w:r>
          </w:p>
          <w:p w14:paraId="3465035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3EFE73" w14:textId="561C4F20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Adult patients </w:t>
            </w:r>
          </w:p>
          <w:p w14:paraId="65B4385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E1AAFB" w14:textId="6FA952A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NMV-r (n=9.593) vs. Control (n=9.593)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4F6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1418E63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NMV-r treatment within 5 days of COVID-19 diagnosis</w:t>
            </w:r>
          </w:p>
          <w:p w14:paraId="1A436DE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27DBB55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32C8D1E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4C9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Diagnostic codes in Veterans Health Administration data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E804" w14:textId="08E36F5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No significant difference in the incidence of most PASC between the two groups, except for lower combined risk for 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venous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thromboembolism and pulmonary embolism </w:t>
            </w:r>
          </w:p>
          <w:p w14:paraId="4879ACE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4CBF" w:rsidRPr="00E2541D" w14:paraId="16462E13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8EC1" w14:textId="7BF29FD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Geng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2024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instrText xml:space="preserve"> ADDIN EN.CITE &lt;EndNote&gt;&lt;Cite&gt;&lt;Author&gt;Ioannou&lt;/Author&gt;&lt;Year&gt;2023&lt;/Year&gt;&lt;RecNum&gt;44&lt;/RecNum&gt;&lt;DisplayText&gt;&lt;style size="10"&gt;[69]&lt;/style&gt;&lt;/DisplayText&gt;&lt;record&gt;&lt;rec-number&gt;68&lt;/rec-number&gt;&lt;foreign-keys&gt;&lt;key app="EN" db-id="w0x9eeatr9f5afepdayx299msvd0w2zexva0" timestamp="1733801123"&gt;68&lt;/key&gt;&lt;/foreign-keys&gt;&lt;ref-type name="Journal Article"&gt;17&lt;/ref-type&gt;&lt;contributors&gt;&lt;authors&gt;&lt;author&gt;Ioannou, George N&lt;/author&gt;&lt;author&gt;Berry, Kristin&lt;/author&gt;&lt;author&gt;Rajeevan, Nallakkandi&lt;/author&gt;&lt;author&gt;Li, Yuli&lt;/author&gt;&lt;author&gt;Mutalik, Pradeep&lt;/author&gt;&lt;author&gt;Yan, Lei&lt;/author&gt;&lt;author&gt;Bui, David&lt;/author&gt;&lt;author&gt;Cunningham, Francesca&lt;/author&gt;&lt;author&gt;Hynes, Denise M&lt;/author&gt;&lt;author&gt;Rowneki, Mazhgan&lt;/author&gt;&lt;/authors&gt;&lt;/contributors&gt;&lt;titles&gt;&lt;title&gt;Effectiveness of Nirmatrelvir–Ritonavir Against the Development of Post–COVID-19 Conditions Among US Veterans: A Target Trial Emulation&lt;/title&gt;&lt;secondary-title&gt;Annals of internal medicine&lt;/secondary-title&gt;&lt;/titles&gt;&lt;periodical&gt;&lt;full-title&gt;Annals of internal medicine&lt;/full-title&gt;&lt;/periodical&gt;&lt;pages&gt;1486-1497&lt;/pages&gt;&lt;volume&gt;176&lt;/volume&gt;&lt;number&gt;11&lt;/number&gt;&lt;dates&gt;&lt;year&gt;2023&lt;/year&gt;&lt;/dates&gt;&lt;isbn&gt;0003-4819&lt;/isbn&gt;&lt;urls&gt;&lt;/urls&gt;&lt;/record&gt;&lt;/Cite&gt;&lt;/EndNote&gt;</w:instrTex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2541D">
              <w:rPr>
                <w:rFonts w:ascii="Times New Roman" w:hAnsi="Times New Roman" w:cs="Times New Roman"/>
                <w:noProof/>
                <w:color w:val="000000" w:themeColor="text1"/>
              </w:rPr>
              <w:t>[70]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  <w:p w14:paraId="4475553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BCF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79AC" w14:textId="754D5749" w:rsidR="00C84CBF" w:rsidRPr="00E2541D" w:rsidRDefault="00544B8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A94B" w14:textId="352AABB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Double-blind, randomized clinical trial</w:t>
            </w:r>
          </w:p>
          <w:p w14:paraId="6D96751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17D5B1" w14:textId="5E879093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Adult patients with PASC</w:t>
            </w:r>
          </w:p>
          <w:p w14:paraId="6D6DC06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7A950C" w14:textId="0C7CE503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NMV-r (n=102) vs. Control (n=53)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A33C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77E6FF4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Nirmatrelvir 300 mg with ritonavir 100 mg, taken orally twice daily for 15 days </w:t>
            </w:r>
          </w:p>
          <w:p w14:paraId="73DC0F6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C47965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415F832A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Placebo with ritonavir 100 mg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A9E5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Self-reported questionnaires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5C2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No significant difference in the model-derived severity outcome pooled across the 6 core symptoms at 10 weeks</w:t>
            </w:r>
          </w:p>
        </w:tc>
      </w:tr>
      <w:tr w:rsidR="00544B8F" w:rsidRPr="00E2541D" w14:paraId="5F767F71" w14:textId="77777777" w:rsidTr="00C2457D">
        <w:trPr>
          <w:trHeight w:val="326"/>
        </w:trPr>
        <w:tc>
          <w:tcPr>
            <w:tcW w:w="1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624ED2" w14:textId="238D8331" w:rsidR="00544B8F" w:rsidRPr="00E2541D" w:rsidRDefault="00544B8F" w:rsidP="00002D71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color w:val="000000" w:themeColor="text1"/>
              </w:rPr>
              <w:t>Selective serotonin reuptake inhibitors</w:t>
            </w:r>
          </w:p>
        </w:tc>
      </w:tr>
      <w:tr w:rsidR="00C84CBF" w:rsidRPr="00E2541D" w14:paraId="2A891827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F1E2" w14:textId="3AAD3B3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t>Sidky</w:t>
            </w:r>
            <w:proofErr w:type="spellEnd"/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 et al., 2024 [73]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512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2D26" w14:textId="43E4A4B6" w:rsidR="00C84CBF" w:rsidRPr="00E2541D" w:rsidRDefault="0034298C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2E25" w14:textId="1099F881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Retrospective cohort study</w:t>
            </w:r>
          </w:p>
          <w:p w14:paraId="6B50074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33ED5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dult patients</w:t>
            </w:r>
          </w:p>
          <w:p w14:paraId="7B25AFA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FD13DD0" w14:textId="40D2F5B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Sigma-1 receptor agonist 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SRIs (n=1,521) vs. Non-agonist SSRIs (n=1,803) vs. Control (n=14,584)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36C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4C6BE8A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Sigma-1 receptor agonist SSRIs (e.g., fluvoxamine, fluoxetine, escitalopram) and non-agonist SSRIs (e.g., sertraline, paroxetine, citalopram</w:t>
            </w: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62CA3A5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032E1C37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1AFD2B5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AB4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Diagnostic codes in national COVID Cohort Collaborative (N3C)</w:t>
            </w:r>
          </w:p>
          <w:p w14:paraId="597DAB8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4C5" w14:textId="09A9D916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29% reduction in the risk of PASC by sigma-1 receptor agonist SSRIs (RR=0.70, p&lt;0.001), while 21% reduction by non-agonist SSRIs (RR=0.79,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 xml:space="preserve"> 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p=0.005)</w:t>
            </w:r>
          </w:p>
          <w:p w14:paraId="69A2EDC9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84CBF" w:rsidRPr="00E2541D" w14:paraId="6657910F" w14:textId="77777777" w:rsidTr="00C84CBF">
        <w:trPr>
          <w:trHeight w:val="2669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06BBA" w14:textId="1AB32F23" w:rsidR="00C84CBF" w:rsidRPr="00E2541D" w:rsidRDefault="00C84CBF" w:rsidP="00002D71">
            <w:pPr>
              <w:tabs>
                <w:tab w:val="left" w:pos="740"/>
              </w:tabs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2541D">
              <w:rPr>
                <w:rFonts w:ascii="Times New Roman" w:hAnsi="Times New Roman" w:cs="Times New Roman"/>
                <w:color w:val="000000" w:themeColor="text1"/>
              </w:rPr>
              <w:lastRenderedPageBreak/>
              <w:t>Butzin</w:t>
            </w:r>
            <w:proofErr w:type="spellEnd"/>
            <w:r w:rsidRPr="00E2541D">
              <w:rPr>
                <w:rFonts w:ascii="Times New Roman" w:eastAsia="MS Gothic" w:hAnsi="Times New Roman" w:cs="Times New Roman"/>
                <w:color w:val="000000" w:themeColor="text1"/>
              </w:rPr>
              <w:t>‑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Dozier et al., 2024 [72]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BD6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78F" w14:textId="15CFDCC3" w:rsidR="00C84CBF" w:rsidRPr="00E2541D" w:rsidRDefault="0034298C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U</w:t>
            </w:r>
            <w:r>
              <w:rPr>
                <w:rFonts w:ascii="Times New Roman" w:hAnsi="Times New Roman" w:cs="Times New Roman"/>
                <w:color w:val="000000" w:themeColor="text1"/>
              </w:rPr>
              <w:t>S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C5EE" w14:textId="75D40529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Retrospective observational study</w:t>
            </w:r>
          </w:p>
          <w:p w14:paraId="76B2124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87501D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dult patients</w:t>
            </w:r>
          </w:p>
          <w:p w14:paraId="2BD393D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DC05BB" w14:textId="1B89D118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SRI (n=100,803) vs. control (n=201,823)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DA96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45D2658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SSRI (fluoxetine, sertraline, paroxetine, citalopram, and escitalopram), prescribed at least 30 days before COVID-19 diagnosis and continuing through the acute phase of the illness</w:t>
            </w:r>
            <w:r w:rsidRPr="00E2541D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</w:t>
            </w:r>
          </w:p>
          <w:p w14:paraId="338D353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4B3E9A8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3BBA0A7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B17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Diagnostic codes in national COVID Cohort Collaborative (N3C)</w:t>
            </w:r>
          </w:p>
          <w:p w14:paraId="1FB844AD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72E4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 xml:space="preserve">.8% reduction in the risk of PASC </w:t>
            </w: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b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y SSRI (RR=0.92, p&lt;0.050)</w:t>
            </w:r>
          </w:p>
        </w:tc>
      </w:tr>
      <w:tr w:rsidR="00C84CBF" w:rsidRPr="00E2541D" w14:paraId="1E054F10" w14:textId="77777777" w:rsidTr="00C84CBF">
        <w:trPr>
          <w:trHeight w:val="326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CC95" w14:textId="6DD6643A" w:rsidR="00C84CBF" w:rsidRPr="00E2541D" w:rsidRDefault="00C84CBF" w:rsidP="00002D71">
            <w:pPr>
              <w:tabs>
                <w:tab w:val="left" w:pos="740"/>
              </w:tabs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Prasanth et al., 2024 [74]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4BB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 w:hint="eastAsia"/>
                <w:color w:val="000000" w:themeColor="text1"/>
              </w:rPr>
              <w:t>G</w:t>
            </w:r>
            <w:r w:rsidRPr="00E2541D">
              <w:rPr>
                <w:rFonts w:ascii="Times New Roman" w:hAnsi="Times New Roman" w:cs="Times New Roman"/>
                <w:color w:val="000000" w:themeColor="text1"/>
              </w:rPr>
              <w:t>eneral symptoms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DC95" w14:textId="2F8BC619" w:rsidR="00C84CBF" w:rsidRPr="00E2541D" w:rsidRDefault="008E2318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T</w:t>
            </w:r>
            <w:r>
              <w:rPr>
                <w:rFonts w:ascii="Times New Roman" w:hAnsi="Times New Roman" w:cs="Times New Roman"/>
                <w:color w:val="000000" w:themeColor="text1"/>
              </w:rPr>
              <w:t>hailand, Japan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9DCB" w14:textId="0C7E47EC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Meta-analyses</w:t>
            </w:r>
          </w:p>
          <w:p w14:paraId="77173C13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168A21B" w14:textId="4FF58B4B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Included articles (n=14)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3BB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Treatment group:</w:t>
            </w:r>
          </w:p>
          <w:p w14:paraId="7E0A7250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Cs/>
                <w:color w:val="000000" w:themeColor="text1"/>
              </w:rPr>
              <w:t>Fluvoxamine 50-300 mg daily, often divided into two or three doses per day, over 10 to 15 days</w:t>
            </w:r>
            <w:r w:rsidRPr="00E2541D">
              <w:rPr>
                <w:rFonts w:ascii="Times New Roman" w:hAnsi="Times New Roman" w:cs="Times New Roman" w:hint="eastAsia"/>
                <w:b/>
                <w:bCs/>
                <w:color w:val="000000" w:themeColor="text1"/>
              </w:rPr>
              <w:t xml:space="preserve"> </w:t>
            </w:r>
          </w:p>
          <w:p w14:paraId="71D06EE8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43BA042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Control group:</w:t>
            </w:r>
          </w:p>
          <w:p w14:paraId="5E7FE60E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Without any intervention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9E5F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Recovery percentages of PASC symptoms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82F1" w14:textId="77777777" w:rsidR="00C84CBF" w:rsidRPr="00E2541D" w:rsidRDefault="00C84CBF" w:rsidP="00002D7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E2541D">
              <w:rPr>
                <w:rFonts w:ascii="Times New Roman" w:hAnsi="Times New Roman" w:cs="Times New Roman"/>
                <w:color w:val="000000" w:themeColor="text1"/>
              </w:rPr>
              <w:t>Not consistently prevention of PASC development by Fluvoxamine</w:t>
            </w:r>
          </w:p>
        </w:tc>
      </w:tr>
    </w:tbl>
    <w:p w14:paraId="4CB6E7C9" w14:textId="65CEB802" w:rsidR="009D3F76" w:rsidRPr="00E2541D" w:rsidRDefault="00002D71" w:rsidP="00AB4517">
      <w:pPr>
        <w:spacing w:before="120" w:after="0"/>
        <w:jc w:val="left"/>
        <w:rPr>
          <w:rFonts w:ascii="Times New Roman" w:hAnsi="Times New Roman" w:cs="Times New Roman"/>
          <w:color w:val="000000" w:themeColor="text1"/>
        </w:rPr>
      </w:pPr>
      <w:r w:rsidRPr="00E2541D">
        <w:rPr>
          <w:rFonts w:ascii="Times New Roman" w:hAnsi="Times New Roman" w:cs="Times New Roman"/>
          <w:b/>
          <w:color w:val="000000" w:themeColor="text1"/>
        </w:rPr>
        <w:t>Abbreviations.</w:t>
      </w:r>
      <w:r w:rsidRPr="00E2541D">
        <w:rPr>
          <w:rFonts w:ascii="Times New Roman" w:hAnsi="Times New Roman" w:cs="Times New Roman"/>
          <w:color w:val="000000" w:themeColor="text1"/>
        </w:rPr>
        <w:t xml:space="preserve"> HBOT, hyperbaric oxygen therapy; </w:t>
      </w:r>
      <w:r w:rsidR="003D77F9" w:rsidRPr="00E2541D">
        <w:rPr>
          <w:rFonts w:ascii="Times New Roman" w:hAnsi="Times New Roman" w:cs="Times New Roman"/>
          <w:color w:val="000000" w:themeColor="text1"/>
        </w:rPr>
        <w:t xml:space="preserve">ATA, atmosphere absolute; </w:t>
      </w:r>
      <w:proofErr w:type="spellStart"/>
      <w:r w:rsidRPr="00E2541D">
        <w:rPr>
          <w:rFonts w:ascii="Times New Roman" w:hAnsi="Times New Roman" w:cs="Times New Roman"/>
          <w:color w:val="000000" w:themeColor="text1"/>
        </w:rPr>
        <w:t>Palmitoylethanolamide</w:t>
      </w:r>
      <w:proofErr w:type="spellEnd"/>
      <w:r w:rsidRPr="00E2541D">
        <w:rPr>
          <w:rFonts w:ascii="Times New Roman" w:hAnsi="Times New Roman" w:cs="Times New Roman"/>
          <w:color w:val="000000" w:themeColor="text1"/>
        </w:rPr>
        <w:t xml:space="preserve">-Luteolin, PEA-LUT; </w:t>
      </w:r>
      <w:proofErr w:type="spellStart"/>
      <w:r w:rsidRPr="00E2541D">
        <w:rPr>
          <w:rFonts w:ascii="Times New Roman" w:hAnsi="Times New Roman" w:cs="Times New Roman"/>
          <w:color w:val="000000" w:themeColor="text1"/>
        </w:rPr>
        <w:t>ultramicronized</w:t>
      </w:r>
      <w:proofErr w:type="spellEnd"/>
      <w:r w:rsidRPr="00E2541D">
        <w:rPr>
          <w:rFonts w:ascii="Times New Roman" w:hAnsi="Times New Roman" w:cs="Times New Roman"/>
          <w:color w:val="000000" w:themeColor="text1"/>
        </w:rPr>
        <w:t xml:space="preserve"> PEA, </w:t>
      </w:r>
      <w:proofErr w:type="spellStart"/>
      <w:r w:rsidRPr="00E2541D">
        <w:rPr>
          <w:rFonts w:ascii="Times New Roman" w:hAnsi="Times New Roman" w:cs="Times New Roman"/>
          <w:color w:val="000000" w:themeColor="text1"/>
        </w:rPr>
        <w:t>umPEA</w:t>
      </w:r>
      <w:proofErr w:type="spellEnd"/>
      <w:r w:rsidRPr="00E2541D">
        <w:rPr>
          <w:rFonts w:ascii="Times New Roman" w:hAnsi="Times New Roman" w:cs="Times New Roman"/>
          <w:color w:val="000000" w:themeColor="text1"/>
        </w:rPr>
        <w:t>-LUT; olfactory training, OT</w:t>
      </w:r>
      <w:r w:rsidR="00AB4517" w:rsidRPr="00E2541D">
        <w:rPr>
          <w:rFonts w:ascii="Times New Roman" w:hAnsi="Times New Roman" w:cs="Times New Roman"/>
          <w:color w:val="000000" w:themeColor="text1"/>
        </w:rPr>
        <w:t>; Montreal Cognitive Assessment, MoCA; Prospective–Retrospective Memory Questionnaire, PRMQ; Fatigue Severity Scale, FSS</w:t>
      </w:r>
      <w:r w:rsidR="00B356D8" w:rsidRPr="00E2541D">
        <w:rPr>
          <w:rFonts w:ascii="Times New Roman" w:hAnsi="Times New Roman" w:cs="Times New Roman"/>
          <w:color w:val="000000" w:themeColor="text1"/>
        </w:rPr>
        <w:t xml:space="preserve">; NMV-r, ritonavir-boosted </w:t>
      </w:r>
      <w:proofErr w:type="spellStart"/>
      <w:r w:rsidR="00B356D8" w:rsidRPr="00E2541D">
        <w:rPr>
          <w:rFonts w:ascii="Times New Roman" w:hAnsi="Times New Roman" w:cs="Times New Roman"/>
          <w:color w:val="000000" w:themeColor="text1"/>
        </w:rPr>
        <w:t>nirmatrelvir</w:t>
      </w:r>
      <w:proofErr w:type="spellEnd"/>
      <w:r w:rsidR="00AB45B9" w:rsidRPr="00E2541D">
        <w:rPr>
          <w:rFonts w:ascii="Times New Roman" w:hAnsi="Times New Roman" w:cs="Times New Roman"/>
          <w:color w:val="000000" w:themeColor="text1"/>
        </w:rPr>
        <w:t>; MACE, major adverse cardiovascular event</w:t>
      </w:r>
    </w:p>
    <w:sectPr w:rsidR="009D3F76" w:rsidRPr="00E2541D" w:rsidSect="009D124E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6AC71E35" w16cex:dateUtc="2025-01-02T03:47:00Z"/>
  <w16cex:commentExtensible w16cex:durableId="47296A72" w16cex:dateUtc="2024-12-20T06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6CE3B" w14:textId="77777777" w:rsidR="00A03045" w:rsidRDefault="00A03045" w:rsidP="00923E63">
      <w:pPr>
        <w:spacing w:after="0" w:line="240" w:lineRule="auto"/>
      </w:pPr>
      <w:r>
        <w:separator/>
      </w:r>
    </w:p>
  </w:endnote>
  <w:endnote w:type="continuationSeparator" w:id="0">
    <w:p w14:paraId="54ED8EEC" w14:textId="77777777" w:rsidR="00A03045" w:rsidRDefault="00A03045" w:rsidP="0092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B898D7" w14:textId="77777777" w:rsidR="00A03045" w:rsidRDefault="00A03045" w:rsidP="00923E63">
      <w:pPr>
        <w:spacing w:after="0" w:line="240" w:lineRule="auto"/>
      </w:pPr>
      <w:r>
        <w:separator/>
      </w:r>
    </w:p>
  </w:footnote>
  <w:footnote w:type="continuationSeparator" w:id="0">
    <w:p w14:paraId="65F9773D" w14:textId="77777777" w:rsidR="00A03045" w:rsidRDefault="00A03045" w:rsidP="00923E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24E"/>
    <w:rsid w:val="00002D71"/>
    <w:rsid w:val="000034C0"/>
    <w:rsid w:val="00015DEC"/>
    <w:rsid w:val="00022B57"/>
    <w:rsid w:val="00036FBC"/>
    <w:rsid w:val="000410AD"/>
    <w:rsid w:val="000414D7"/>
    <w:rsid w:val="0004255F"/>
    <w:rsid w:val="0006150C"/>
    <w:rsid w:val="00066D8C"/>
    <w:rsid w:val="00072A21"/>
    <w:rsid w:val="000766FB"/>
    <w:rsid w:val="00085CE1"/>
    <w:rsid w:val="000875E5"/>
    <w:rsid w:val="000900AB"/>
    <w:rsid w:val="000A0B10"/>
    <w:rsid w:val="000C28D4"/>
    <w:rsid w:val="000C2CD6"/>
    <w:rsid w:val="000E3730"/>
    <w:rsid w:val="000F5772"/>
    <w:rsid w:val="0010113F"/>
    <w:rsid w:val="00101583"/>
    <w:rsid w:val="001019F5"/>
    <w:rsid w:val="00101A00"/>
    <w:rsid w:val="001051DC"/>
    <w:rsid w:val="00107B1F"/>
    <w:rsid w:val="00111237"/>
    <w:rsid w:val="0011591F"/>
    <w:rsid w:val="001244C4"/>
    <w:rsid w:val="00147807"/>
    <w:rsid w:val="001532A7"/>
    <w:rsid w:val="00156C46"/>
    <w:rsid w:val="001752C1"/>
    <w:rsid w:val="001849BC"/>
    <w:rsid w:val="001B2E01"/>
    <w:rsid w:val="001B6FB7"/>
    <w:rsid w:val="001F132D"/>
    <w:rsid w:val="002013D5"/>
    <w:rsid w:val="0020317C"/>
    <w:rsid w:val="002272AA"/>
    <w:rsid w:val="002301F9"/>
    <w:rsid w:val="00235513"/>
    <w:rsid w:val="00235AA2"/>
    <w:rsid w:val="00283DE6"/>
    <w:rsid w:val="002912FE"/>
    <w:rsid w:val="00295898"/>
    <w:rsid w:val="002A1DFD"/>
    <w:rsid w:val="002C488F"/>
    <w:rsid w:val="002E40E4"/>
    <w:rsid w:val="00305A5B"/>
    <w:rsid w:val="0032472F"/>
    <w:rsid w:val="0033473F"/>
    <w:rsid w:val="003377C3"/>
    <w:rsid w:val="0034298C"/>
    <w:rsid w:val="003569B5"/>
    <w:rsid w:val="00367101"/>
    <w:rsid w:val="0036780A"/>
    <w:rsid w:val="00373FDC"/>
    <w:rsid w:val="00380DFF"/>
    <w:rsid w:val="00382A96"/>
    <w:rsid w:val="00384895"/>
    <w:rsid w:val="00397987"/>
    <w:rsid w:val="003A42DB"/>
    <w:rsid w:val="003B06F3"/>
    <w:rsid w:val="003D77F9"/>
    <w:rsid w:val="003E7B08"/>
    <w:rsid w:val="003F0F59"/>
    <w:rsid w:val="003F4792"/>
    <w:rsid w:val="003F6074"/>
    <w:rsid w:val="00426C29"/>
    <w:rsid w:val="00441F9D"/>
    <w:rsid w:val="0048359A"/>
    <w:rsid w:val="004908D0"/>
    <w:rsid w:val="004944CA"/>
    <w:rsid w:val="004B3A90"/>
    <w:rsid w:val="004C1AEA"/>
    <w:rsid w:val="004C2C30"/>
    <w:rsid w:val="004C368A"/>
    <w:rsid w:val="004D4FC4"/>
    <w:rsid w:val="004F07A3"/>
    <w:rsid w:val="004F1CC3"/>
    <w:rsid w:val="00502C8A"/>
    <w:rsid w:val="00504ECE"/>
    <w:rsid w:val="005070A9"/>
    <w:rsid w:val="005165FE"/>
    <w:rsid w:val="005275AD"/>
    <w:rsid w:val="00544B8F"/>
    <w:rsid w:val="0056106A"/>
    <w:rsid w:val="00562704"/>
    <w:rsid w:val="00566C45"/>
    <w:rsid w:val="005676B6"/>
    <w:rsid w:val="00571870"/>
    <w:rsid w:val="00577678"/>
    <w:rsid w:val="00583C7F"/>
    <w:rsid w:val="00592FAA"/>
    <w:rsid w:val="005954D2"/>
    <w:rsid w:val="005971C8"/>
    <w:rsid w:val="005A0069"/>
    <w:rsid w:val="005C5B03"/>
    <w:rsid w:val="005D0AD8"/>
    <w:rsid w:val="005D4FC9"/>
    <w:rsid w:val="005D5959"/>
    <w:rsid w:val="005E1C6B"/>
    <w:rsid w:val="005E2A18"/>
    <w:rsid w:val="005F188F"/>
    <w:rsid w:val="006027D7"/>
    <w:rsid w:val="0060591B"/>
    <w:rsid w:val="00637A35"/>
    <w:rsid w:val="00662BCF"/>
    <w:rsid w:val="00676B9A"/>
    <w:rsid w:val="006919D1"/>
    <w:rsid w:val="006A7A44"/>
    <w:rsid w:val="006B4C1F"/>
    <w:rsid w:val="006F1F5B"/>
    <w:rsid w:val="006F1FBE"/>
    <w:rsid w:val="007007B2"/>
    <w:rsid w:val="00700942"/>
    <w:rsid w:val="00706708"/>
    <w:rsid w:val="00721FE6"/>
    <w:rsid w:val="007270FB"/>
    <w:rsid w:val="00766EE2"/>
    <w:rsid w:val="007706BC"/>
    <w:rsid w:val="00774E4D"/>
    <w:rsid w:val="00784103"/>
    <w:rsid w:val="00784C31"/>
    <w:rsid w:val="00784F7D"/>
    <w:rsid w:val="007A3B25"/>
    <w:rsid w:val="007B04DB"/>
    <w:rsid w:val="007C5EEF"/>
    <w:rsid w:val="007C5EF4"/>
    <w:rsid w:val="007C60DC"/>
    <w:rsid w:val="007D00E8"/>
    <w:rsid w:val="007E05F9"/>
    <w:rsid w:val="007E7CE4"/>
    <w:rsid w:val="008421CB"/>
    <w:rsid w:val="00846061"/>
    <w:rsid w:val="00856EF8"/>
    <w:rsid w:val="00874855"/>
    <w:rsid w:val="0087696E"/>
    <w:rsid w:val="0088041B"/>
    <w:rsid w:val="008B3F88"/>
    <w:rsid w:val="008C43D0"/>
    <w:rsid w:val="008D1B38"/>
    <w:rsid w:val="008D722A"/>
    <w:rsid w:val="008E0874"/>
    <w:rsid w:val="008E2318"/>
    <w:rsid w:val="008E560B"/>
    <w:rsid w:val="008E7730"/>
    <w:rsid w:val="008F0577"/>
    <w:rsid w:val="008F5B77"/>
    <w:rsid w:val="00903951"/>
    <w:rsid w:val="00923E63"/>
    <w:rsid w:val="009326C5"/>
    <w:rsid w:val="009361EA"/>
    <w:rsid w:val="00936D0F"/>
    <w:rsid w:val="0094125D"/>
    <w:rsid w:val="0098644A"/>
    <w:rsid w:val="00987C25"/>
    <w:rsid w:val="00993856"/>
    <w:rsid w:val="009968A6"/>
    <w:rsid w:val="009A3707"/>
    <w:rsid w:val="009B327A"/>
    <w:rsid w:val="009D0FB9"/>
    <w:rsid w:val="009D124E"/>
    <w:rsid w:val="009D3F76"/>
    <w:rsid w:val="009E04F4"/>
    <w:rsid w:val="009E095B"/>
    <w:rsid w:val="009E55C7"/>
    <w:rsid w:val="009E6536"/>
    <w:rsid w:val="00A01995"/>
    <w:rsid w:val="00A03045"/>
    <w:rsid w:val="00A04737"/>
    <w:rsid w:val="00A055FA"/>
    <w:rsid w:val="00A06D08"/>
    <w:rsid w:val="00A1631E"/>
    <w:rsid w:val="00A16A91"/>
    <w:rsid w:val="00A265E0"/>
    <w:rsid w:val="00A31FF5"/>
    <w:rsid w:val="00A4734B"/>
    <w:rsid w:val="00A55942"/>
    <w:rsid w:val="00A607CC"/>
    <w:rsid w:val="00A7166E"/>
    <w:rsid w:val="00A72E03"/>
    <w:rsid w:val="00A72E12"/>
    <w:rsid w:val="00A73037"/>
    <w:rsid w:val="00A7745D"/>
    <w:rsid w:val="00A878F0"/>
    <w:rsid w:val="00A87CD4"/>
    <w:rsid w:val="00A92895"/>
    <w:rsid w:val="00A939D7"/>
    <w:rsid w:val="00A93D5C"/>
    <w:rsid w:val="00A93E05"/>
    <w:rsid w:val="00A97B45"/>
    <w:rsid w:val="00AA44F8"/>
    <w:rsid w:val="00AB1FEE"/>
    <w:rsid w:val="00AB4517"/>
    <w:rsid w:val="00AB45B9"/>
    <w:rsid w:val="00AB4A9C"/>
    <w:rsid w:val="00AC40A6"/>
    <w:rsid w:val="00AC7A32"/>
    <w:rsid w:val="00AE0F43"/>
    <w:rsid w:val="00AE609D"/>
    <w:rsid w:val="00AE7046"/>
    <w:rsid w:val="00AF5D00"/>
    <w:rsid w:val="00B01BE0"/>
    <w:rsid w:val="00B356D8"/>
    <w:rsid w:val="00B37DC6"/>
    <w:rsid w:val="00B55EC3"/>
    <w:rsid w:val="00B57E26"/>
    <w:rsid w:val="00B77C96"/>
    <w:rsid w:val="00B83214"/>
    <w:rsid w:val="00B90EB1"/>
    <w:rsid w:val="00BA0BAA"/>
    <w:rsid w:val="00BA4ED6"/>
    <w:rsid w:val="00BE70C0"/>
    <w:rsid w:val="00BF47CE"/>
    <w:rsid w:val="00BF6AA0"/>
    <w:rsid w:val="00BF6B8B"/>
    <w:rsid w:val="00C14753"/>
    <w:rsid w:val="00C376B7"/>
    <w:rsid w:val="00C43907"/>
    <w:rsid w:val="00C82C98"/>
    <w:rsid w:val="00C84970"/>
    <w:rsid w:val="00C84CBF"/>
    <w:rsid w:val="00C9001B"/>
    <w:rsid w:val="00CB2EF6"/>
    <w:rsid w:val="00CB4413"/>
    <w:rsid w:val="00CD17A2"/>
    <w:rsid w:val="00CE509D"/>
    <w:rsid w:val="00CE6FB4"/>
    <w:rsid w:val="00D11A9B"/>
    <w:rsid w:val="00D1345E"/>
    <w:rsid w:val="00D164FD"/>
    <w:rsid w:val="00D56E72"/>
    <w:rsid w:val="00D656C6"/>
    <w:rsid w:val="00D70D78"/>
    <w:rsid w:val="00D717D1"/>
    <w:rsid w:val="00DA5D8E"/>
    <w:rsid w:val="00DA6162"/>
    <w:rsid w:val="00DB59AF"/>
    <w:rsid w:val="00DB6F36"/>
    <w:rsid w:val="00DD267D"/>
    <w:rsid w:val="00DD2CD4"/>
    <w:rsid w:val="00E12510"/>
    <w:rsid w:val="00E16576"/>
    <w:rsid w:val="00E2541D"/>
    <w:rsid w:val="00E369E1"/>
    <w:rsid w:val="00E56BF3"/>
    <w:rsid w:val="00E7544C"/>
    <w:rsid w:val="00E9367B"/>
    <w:rsid w:val="00EA52FB"/>
    <w:rsid w:val="00EB02AB"/>
    <w:rsid w:val="00ED5ECD"/>
    <w:rsid w:val="00EE7398"/>
    <w:rsid w:val="00F032C2"/>
    <w:rsid w:val="00F05C5D"/>
    <w:rsid w:val="00F125E1"/>
    <w:rsid w:val="00F15997"/>
    <w:rsid w:val="00F268B7"/>
    <w:rsid w:val="00F33776"/>
    <w:rsid w:val="00F4529A"/>
    <w:rsid w:val="00F81A95"/>
    <w:rsid w:val="00F83607"/>
    <w:rsid w:val="00F83ECE"/>
    <w:rsid w:val="00F90BFE"/>
    <w:rsid w:val="00FA77BE"/>
    <w:rsid w:val="00FB4FEC"/>
    <w:rsid w:val="00FB5781"/>
    <w:rsid w:val="00FD0219"/>
    <w:rsid w:val="00FD4E39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144B39"/>
  <w15:chartTrackingRefBased/>
  <w15:docId w15:val="{5ECE66CF-5C18-4102-9AB2-B3FF45FE0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0B10"/>
    <w:pPr>
      <w:widowControl w:val="0"/>
      <w:wordWrap w:val="0"/>
      <w:autoSpaceDE w:val="0"/>
      <w:autoSpaceDN w:val="0"/>
    </w:pPr>
    <w:rPr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124E"/>
    <w:pPr>
      <w:spacing w:after="0" w:line="240" w:lineRule="auto"/>
    </w:pPr>
    <w:rPr>
      <w:kern w:val="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9D124E"/>
    <w:rPr>
      <w:rFonts w:ascii="CharisSIL" w:hAnsi="CharisSIL" w:hint="default"/>
      <w:b w:val="0"/>
      <w:bCs w:val="0"/>
      <w:i w:val="0"/>
      <w:iCs w:val="0"/>
      <w:color w:val="000000"/>
      <w:sz w:val="22"/>
      <w:szCs w:val="22"/>
    </w:rPr>
  </w:style>
  <w:style w:type="paragraph" w:styleId="a4">
    <w:name w:val="List Paragraph"/>
    <w:basedOn w:val="a"/>
    <w:uiPriority w:val="34"/>
    <w:qFormat/>
    <w:rsid w:val="00C82C98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923E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23E63"/>
    <w:rPr>
      <w:kern w:val="0"/>
      <w:szCs w:val="20"/>
    </w:rPr>
  </w:style>
  <w:style w:type="paragraph" w:styleId="a6">
    <w:name w:val="footer"/>
    <w:basedOn w:val="a"/>
    <w:link w:val="Char0"/>
    <w:uiPriority w:val="99"/>
    <w:unhideWhenUsed/>
    <w:rsid w:val="00923E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23E63"/>
    <w:rPr>
      <w:kern w:val="0"/>
      <w:szCs w:val="20"/>
    </w:rPr>
  </w:style>
  <w:style w:type="character" w:styleId="a7">
    <w:name w:val="annotation reference"/>
    <w:basedOn w:val="a0"/>
    <w:uiPriority w:val="99"/>
    <w:semiHidden/>
    <w:unhideWhenUsed/>
    <w:rsid w:val="00874855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874855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874855"/>
    <w:rPr>
      <w:kern w:val="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874855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874855"/>
    <w:rPr>
      <w:b/>
      <w:bCs/>
      <w:kern w:val="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02D7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002D71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BE842-6EB7-47B2-A061-E9868D08F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5820</Words>
  <Characters>33180</Characters>
  <Application>Microsoft Office Word</Application>
  <DocSecurity>0</DocSecurity>
  <Lines>276</Lines>
  <Paragraphs>77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kumc</dc:creator>
  <cp:keywords/>
  <dc:description/>
  <cp:lastModifiedBy>송준영[ 부장 / K-백신혁신센터 ]</cp:lastModifiedBy>
  <cp:revision>2</cp:revision>
  <dcterms:created xsi:type="dcterms:W3CDTF">2025-03-31T04:54:00Z</dcterms:created>
  <dcterms:modified xsi:type="dcterms:W3CDTF">2025-03-31T04:54:00Z</dcterms:modified>
</cp:coreProperties>
</file>