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C2E7" w14:textId="15FCD835" w:rsidR="008E497A" w:rsidRPr="00C716DC" w:rsidRDefault="00C716DC" w:rsidP="00C716DC">
      <w:pPr>
        <w:jc w:val="center"/>
        <w:rPr>
          <w:rFonts w:ascii="Arial" w:hAnsi="Arial" w:cs="Arial"/>
          <w:sz w:val="28"/>
          <w:szCs w:val="28"/>
        </w:rPr>
      </w:pPr>
      <w:r w:rsidRPr="00C716DC">
        <w:rPr>
          <w:rFonts w:ascii="Arial" w:hAnsi="Arial" w:cs="Arial"/>
          <w:sz w:val="28"/>
          <w:szCs w:val="28"/>
        </w:rPr>
        <w:t>Supplementary</w:t>
      </w:r>
    </w:p>
    <w:p w14:paraId="1C8A5ABE" w14:textId="752CEDDD" w:rsidR="00C716DC" w:rsidRPr="00D05708" w:rsidRDefault="00AA1A8D" w:rsidP="00D05708">
      <w:pPr>
        <w:pStyle w:val="p1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 xml:space="preserve">upplementary table 1. </w:t>
      </w:r>
      <w:r w:rsidR="00D05708" w:rsidRPr="00D05708">
        <w:rPr>
          <w:rFonts w:ascii="Arial" w:hAnsi="Arial" w:cs="Arial"/>
        </w:rPr>
        <w:t>Standardized mean differences of baseline covariates before and after propensity score matching. 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716DC" w:rsidRPr="00C716DC" w14:paraId="3DA7EA3C" w14:textId="77777777" w:rsidTr="00767C48"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CF05D" w14:textId="36ADE698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Covariate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E18A6" w14:textId="203E100B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SMD before matching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44B41" w14:textId="4E3227FC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SMD after matching</w:t>
            </w:r>
          </w:p>
        </w:tc>
      </w:tr>
      <w:tr w:rsidR="00C716DC" w:rsidRPr="00C716DC" w14:paraId="3C0408B0" w14:textId="77777777" w:rsidTr="00767C48"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1CFAB" w14:textId="6A145DAB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Age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8C517" w14:textId="4A36E783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0.857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DC179" w14:textId="17764578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0.002</w:t>
            </w:r>
          </w:p>
        </w:tc>
      </w:tr>
      <w:tr w:rsidR="00C716DC" w:rsidRPr="00C716DC" w14:paraId="5411D7EA" w14:textId="77777777" w:rsidTr="00767C48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1CE1797" w14:textId="1463ACAD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Male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A6BB28D" w14:textId="39F88CBF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0.002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0ADBBFD" w14:textId="33EB4C92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0.047</w:t>
            </w:r>
          </w:p>
        </w:tc>
      </w:tr>
      <w:tr w:rsidR="00C716DC" w:rsidRPr="00C716DC" w14:paraId="74A014AB" w14:textId="77777777" w:rsidTr="00767C48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4B95015A" w14:textId="774984B2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Hypertension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E61AF44" w14:textId="6BD2AC4F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0.235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48D87CF" w14:textId="64BC6A9F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0.024</w:t>
            </w:r>
          </w:p>
        </w:tc>
      </w:tr>
      <w:tr w:rsidR="00C716DC" w:rsidRPr="00C716DC" w14:paraId="0E1181B7" w14:textId="77777777" w:rsidTr="00767C48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C45E9B8" w14:textId="773975BD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Diabetes mellitus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1240C96" w14:textId="713EF982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0.106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3F03C10A" w14:textId="52096942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0.041</w:t>
            </w:r>
          </w:p>
        </w:tc>
      </w:tr>
      <w:tr w:rsidR="00C716DC" w:rsidRPr="00C716DC" w14:paraId="691EE7D5" w14:textId="77777777" w:rsidTr="00767C48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0A9FE3B" w14:textId="7A9F7175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Hyperlipidemia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48AF27B" w14:textId="709C7EB8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0.094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01851262" w14:textId="2BC45073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0.012</w:t>
            </w:r>
          </w:p>
        </w:tc>
      </w:tr>
      <w:tr w:rsidR="00C716DC" w:rsidRPr="00C716DC" w14:paraId="08914D79" w14:textId="77777777" w:rsidTr="00767C48"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0B2FD" w14:textId="329C7187" w:rsidR="00C716DC" w:rsidRPr="00C716DC" w:rsidRDefault="00C716DC">
            <w:pPr>
              <w:rPr>
                <w:rFonts w:ascii="Arial" w:hAnsi="Arial" w:cs="Arial"/>
              </w:rPr>
            </w:pPr>
            <w:r w:rsidRPr="00C716DC">
              <w:rPr>
                <w:rFonts w:ascii="Arial" w:hAnsi="Arial" w:cs="Arial"/>
              </w:rPr>
              <w:t>Coronary artery disease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F8CB2" w14:textId="30D9E0A7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0.107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55B02" w14:textId="27699B6B" w:rsidR="00C716DC" w:rsidRPr="00C716DC" w:rsidRDefault="00767C48" w:rsidP="004B4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0.024</w:t>
            </w:r>
          </w:p>
        </w:tc>
      </w:tr>
    </w:tbl>
    <w:p w14:paraId="186EAAC2" w14:textId="09483A88" w:rsidR="00C716DC" w:rsidRPr="00C716DC" w:rsidRDefault="00C716DC" w:rsidP="00C716DC">
      <w:pPr>
        <w:pStyle w:val="p1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C716DC">
        <w:rPr>
          <w:rFonts w:ascii="Arial" w:hAnsi="Arial" w:cs="Arial"/>
          <w:sz w:val="21"/>
          <w:szCs w:val="21"/>
        </w:rPr>
        <w:t xml:space="preserve">SMD, </w:t>
      </w:r>
      <w:r w:rsidR="00D05708">
        <w:rPr>
          <w:rFonts w:ascii="Arial" w:hAnsi="Arial" w:cs="Arial"/>
          <w:sz w:val="21"/>
          <w:szCs w:val="21"/>
        </w:rPr>
        <w:t>s</w:t>
      </w:r>
      <w:r w:rsidRPr="00C716DC">
        <w:rPr>
          <w:rFonts w:ascii="Arial" w:hAnsi="Arial" w:cs="Arial"/>
          <w:sz w:val="21"/>
          <w:szCs w:val="21"/>
        </w:rPr>
        <w:t xml:space="preserve">tandardized </w:t>
      </w:r>
      <w:r w:rsidR="00D05708">
        <w:rPr>
          <w:rFonts w:ascii="Arial" w:hAnsi="Arial" w:cs="Arial"/>
          <w:sz w:val="21"/>
          <w:szCs w:val="21"/>
        </w:rPr>
        <w:t>m</w:t>
      </w:r>
      <w:r w:rsidRPr="00C716DC">
        <w:rPr>
          <w:rFonts w:ascii="Arial" w:hAnsi="Arial" w:cs="Arial"/>
          <w:sz w:val="21"/>
          <w:szCs w:val="21"/>
        </w:rPr>
        <w:t xml:space="preserve">ean </w:t>
      </w:r>
      <w:r w:rsidR="00D05708">
        <w:rPr>
          <w:rFonts w:ascii="Arial" w:hAnsi="Arial" w:cs="Arial"/>
          <w:sz w:val="21"/>
          <w:szCs w:val="21"/>
        </w:rPr>
        <w:t>d</w:t>
      </w:r>
      <w:r w:rsidRPr="00C716DC">
        <w:rPr>
          <w:rFonts w:ascii="Arial" w:hAnsi="Arial" w:cs="Arial"/>
          <w:sz w:val="21"/>
          <w:szCs w:val="21"/>
        </w:rPr>
        <w:t>ifference.</w:t>
      </w:r>
    </w:p>
    <w:p w14:paraId="48EEE354" w14:textId="6899A266" w:rsidR="00C716DC" w:rsidRDefault="00C716DC">
      <w:pPr>
        <w:rPr>
          <w:rFonts w:ascii="Arial" w:hAnsi="Arial" w:cs="Arial"/>
        </w:rPr>
      </w:pPr>
    </w:p>
    <w:p w14:paraId="553A7E7B" w14:textId="77777777" w:rsidR="00882182" w:rsidRDefault="00882182">
      <w:pPr>
        <w:rPr>
          <w:rFonts w:ascii="Arial" w:hAnsi="Arial" w:cs="Arial"/>
        </w:rPr>
      </w:pPr>
    </w:p>
    <w:p w14:paraId="1B69F875" w14:textId="1E39EA0D" w:rsidR="00F0382B" w:rsidRDefault="005072E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ED4C1CA" wp14:editId="2AF642B7">
            <wp:extent cx="5274310" cy="4315460"/>
            <wp:effectExtent l="0" t="0" r="0" b="2540"/>
            <wp:docPr id="6145208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20852" name="图片 6145208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BD571" w14:textId="5C0384CF" w:rsidR="00882182" w:rsidRPr="00882182" w:rsidRDefault="00882182" w:rsidP="00882182">
      <w:pPr>
        <w:pStyle w:val="p1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882182">
        <w:rPr>
          <w:rFonts w:ascii="Arial" w:hAnsi="Arial" w:cs="Arial"/>
          <w:sz w:val="21"/>
          <w:szCs w:val="21"/>
        </w:rPr>
        <w:t>S</w:t>
      </w:r>
      <w:r w:rsidRPr="00882182">
        <w:rPr>
          <w:rFonts w:ascii="Arial" w:hAnsi="Arial" w:cs="Arial" w:hint="eastAsia"/>
          <w:sz w:val="21"/>
          <w:szCs w:val="21"/>
        </w:rPr>
        <w:t>upplementary figure 1.</w:t>
      </w:r>
      <w:r w:rsidRPr="00882182">
        <w:rPr>
          <w:rFonts w:ascii="Arial" w:hAnsi="Arial" w:cs="Arial"/>
          <w:sz w:val="21"/>
          <w:szCs w:val="21"/>
        </w:rPr>
        <w:t xml:space="preserve"> Love plot depicting SMDs of baseline covariates before and after PSM. Each dot represents a covariate, with lines connecting the SMD values before and after matching. A threshold line at |SMD| = 0.1 indicates acceptable balance. Covariates with SMDs below this threshold after matching are considered well balanced.</w:t>
      </w:r>
    </w:p>
    <w:p w14:paraId="34ED6A31" w14:textId="28C865CD" w:rsidR="00882182" w:rsidRPr="0065200E" w:rsidRDefault="00882182">
      <w:pPr>
        <w:rPr>
          <w:rFonts w:ascii="Arial" w:hAnsi="Arial" w:cs="Arial"/>
        </w:rPr>
      </w:pPr>
      <w:r w:rsidRPr="00882182">
        <w:rPr>
          <w:rFonts w:ascii="Arial" w:hAnsi="Arial" w:cs="Arial"/>
          <w:szCs w:val="21"/>
        </w:rPr>
        <w:t>SMD</w:t>
      </w:r>
      <w:r>
        <w:rPr>
          <w:rFonts w:ascii="Arial" w:hAnsi="Arial" w:cs="Arial"/>
          <w:szCs w:val="21"/>
        </w:rPr>
        <w:t xml:space="preserve">, </w:t>
      </w:r>
      <w:r w:rsidRPr="00882182">
        <w:rPr>
          <w:rFonts w:ascii="Arial" w:hAnsi="Arial" w:cs="Arial"/>
          <w:szCs w:val="21"/>
        </w:rPr>
        <w:t>standardized mean difference</w:t>
      </w:r>
      <w:r>
        <w:rPr>
          <w:rFonts w:ascii="Arial" w:hAnsi="Arial" w:cs="Arial"/>
          <w:szCs w:val="21"/>
        </w:rPr>
        <w:t xml:space="preserve">. PSM, </w:t>
      </w:r>
      <w:r w:rsidRPr="00882182">
        <w:rPr>
          <w:rFonts w:ascii="Arial" w:hAnsi="Arial" w:cs="Arial"/>
          <w:szCs w:val="21"/>
        </w:rPr>
        <w:t>propensity score matching</w:t>
      </w:r>
      <w:r>
        <w:rPr>
          <w:rFonts w:ascii="Arial" w:hAnsi="Arial" w:cs="Arial"/>
          <w:szCs w:val="21"/>
        </w:rPr>
        <w:t>.</w:t>
      </w:r>
    </w:p>
    <w:sectPr w:rsidR="00882182" w:rsidRPr="00652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标题 CS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2BA7"/>
    <w:multiLevelType w:val="multilevel"/>
    <w:tmpl w:val="F594F644"/>
    <w:styleLink w:val="1"/>
    <w:lvl w:ilvl="0">
      <w:start w:val="1"/>
      <w:numFmt w:val="decimal"/>
      <w:lvlText w:val="%1"/>
      <w:lvlJc w:val="left"/>
      <w:pPr>
        <w:ind w:left="397" w:hanging="397"/>
      </w:pPr>
      <w:rPr>
        <w:rFonts w:ascii="SimSun-ExtB" w:eastAsia="SimSun-ExtB" w:hAnsi="SimSun-ExtB" w:hint="eastAsia"/>
        <w:b/>
        <w:i w:val="0"/>
        <w:color w:val="auto"/>
        <w:sz w:val="32"/>
      </w:rPr>
    </w:lvl>
    <w:lvl w:ilvl="1">
      <w:start w:val="1"/>
      <w:numFmt w:val="decimal"/>
      <w:isLgl/>
      <w:lvlText w:val="%2.%1"/>
      <w:lvlJc w:val="left"/>
      <w:pPr>
        <w:ind w:left="737" w:hanging="737"/>
      </w:pPr>
      <w:rPr>
        <w:rFonts w:ascii="宋体" w:eastAsia="SimSun-ExtB" w:hAnsi="宋体" w:hint="eastAsia"/>
        <w:b/>
        <w:i w:val="0"/>
        <w:color w:val="auto"/>
        <w:sz w:val="28"/>
        <w:em w:val="none"/>
        <w14:ligatures w14:val="none"/>
        <w14:numForm w14:val="default"/>
        <w14:stylisticSets/>
      </w:rPr>
    </w:lvl>
    <w:lvl w:ilvl="2">
      <w:start w:val="1"/>
      <w:numFmt w:val="decimal"/>
      <w:lvlText w:val="%1.%2.%3"/>
      <w:lvlJc w:val="left"/>
      <w:pPr>
        <w:ind w:left="370" w:hanging="567"/>
      </w:pPr>
      <w:rPr>
        <w:rFonts w:ascii="SimSun-ExtB" w:eastAsia="SimSun-ExtB" w:hAnsi="SimSun-ExtB" w:hint="eastAsia"/>
        <w:sz w:val="24"/>
      </w:rPr>
    </w:lvl>
    <w:lvl w:ilvl="3">
      <w:start w:val="1"/>
      <w:numFmt w:val="decimal"/>
      <w:lvlText w:val="%1.%2.%3.%4"/>
      <w:lvlJc w:val="left"/>
      <w:pPr>
        <w:ind w:left="211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68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39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5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2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32" w:hanging="1700"/>
      </w:pPr>
      <w:rPr>
        <w:rFonts w:hint="eastAsia"/>
      </w:rPr>
    </w:lvl>
  </w:abstractNum>
  <w:num w:numId="1" w16cid:durableId="67903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DC"/>
    <w:rsid w:val="00025C16"/>
    <w:rsid w:val="0003460A"/>
    <w:rsid w:val="000727BD"/>
    <w:rsid w:val="00080974"/>
    <w:rsid w:val="000827D3"/>
    <w:rsid w:val="000B23C3"/>
    <w:rsid w:val="000E2736"/>
    <w:rsid w:val="000F0BC0"/>
    <w:rsid w:val="00123608"/>
    <w:rsid w:val="00136A0A"/>
    <w:rsid w:val="0014030D"/>
    <w:rsid w:val="00147E6C"/>
    <w:rsid w:val="001559E8"/>
    <w:rsid w:val="00164FB7"/>
    <w:rsid w:val="00172B34"/>
    <w:rsid w:val="00193A52"/>
    <w:rsid w:val="001A679E"/>
    <w:rsid w:val="001B6574"/>
    <w:rsid w:val="00203B5B"/>
    <w:rsid w:val="00206D1C"/>
    <w:rsid w:val="00213B1E"/>
    <w:rsid w:val="00243290"/>
    <w:rsid w:val="00245971"/>
    <w:rsid w:val="00265E6F"/>
    <w:rsid w:val="002720DD"/>
    <w:rsid w:val="00275D2F"/>
    <w:rsid w:val="00280305"/>
    <w:rsid w:val="002812A5"/>
    <w:rsid w:val="00295725"/>
    <w:rsid w:val="002A32B2"/>
    <w:rsid w:val="002B479B"/>
    <w:rsid w:val="002D49B3"/>
    <w:rsid w:val="00346B73"/>
    <w:rsid w:val="003510BB"/>
    <w:rsid w:val="00372726"/>
    <w:rsid w:val="0039353E"/>
    <w:rsid w:val="003B62D9"/>
    <w:rsid w:val="003B72DE"/>
    <w:rsid w:val="003C6182"/>
    <w:rsid w:val="00406AC8"/>
    <w:rsid w:val="004141D6"/>
    <w:rsid w:val="00414C6C"/>
    <w:rsid w:val="00416CFC"/>
    <w:rsid w:val="004554BB"/>
    <w:rsid w:val="0047070E"/>
    <w:rsid w:val="00472F28"/>
    <w:rsid w:val="004B44E5"/>
    <w:rsid w:val="004E52C1"/>
    <w:rsid w:val="004F602D"/>
    <w:rsid w:val="005072E0"/>
    <w:rsid w:val="005130BD"/>
    <w:rsid w:val="00514AC8"/>
    <w:rsid w:val="00583E2D"/>
    <w:rsid w:val="005A494F"/>
    <w:rsid w:val="005A6A2D"/>
    <w:rsid w:val="005D15B5"/>
    <w:rsid w:val="005D77B4"/>
    <w:rsid w:val="005E11B4"/>
    <w:rsid w:val="005E2964"/>
    <w:rsid w:val="00606A13"/>
    <w:rsid w:val="006074DE"/>
    <w:rsid w:val="00611F7D"/>
    <w:rsid w:val="00617B92"/>
    <w:rsid w:val="0063525D"/>
    <w:rsid w:val="0065200E"/>
    <w:rsid w:val="006B4363"/>
    <w:rsid w:val="00755874"/>
    <w:rsid w:val="007665AF"/>
    <w:rsid w:val="00767C48"/>
    <w:rsid w:val="007B2F7E"/>
    <w:rsid w:val="007D6511"/>
    <w:rsid w:val="007E23E4"/>
    <w:rsid w:val="007E24AB"/>
    <w:rsid w:val="007E43CE"/>
    <w:rsid w:val="007F0EAD"/>
    <w:rsid w:val="007F47B5"/>
    <w:rsid w:val="00882182"/>
    <w:rsid w:val="00895022"/>
    <w:rsid w:val="00897153"/>
    <w:rsid w:val="008B1928"/>
    <w:rsid w:val="008B290B"/>
    <w:rsid w:val="008E4175"/>
    <w:rsid w:val="008E497A"/>
    <w:rsid w:val="008F4FCE"/>
    <w:rsid w:val="008F7901"/>
    <w:rsid w:val="00925B58"/>
    <w:rsid w:val="00962A7C"/>
    <w:rsid w:val="009671D7"/>
    <w:rsid w:val="00976597"/>
    <w:rsid w:val="009810FC"/>
    <w:rsid w:val="009A086E"/>
    <w:rsid w:val="009B27EA"/>
    <w:rsid w:val="009C2B60"/>
    <w:rsid w:val="00A14CC4"/>
    <w:rsid w:val="00A2404D"/>
    <w:rsid w:val="00A25F42"/>
    <w:rsid w:val="00A32DB3"/>
    <w:rsid w:val="00A4517D"/>
    <w:rsid w:val="00A4727D"/>
    <w:rsid w:val="00A547F9"/>
    <w:rsid w:val="00A56509"/>
    <w:rsid w:val="00A84E48"/>
    <w:rsid w:val="00AA1A8D"/>
    <w:rsid w:val="00AD2E4C"/>
    <w:rsid w:val="00AE37A3"/>
    <w:rsid w:val="00B32238"/>
    <w:rsid w:val="00B33930"/>
    <w:rsid w:val="00B35A5D"/>
    <w:rsid w:val="00B74DF0"/>
    <w:rsid w:val="00BE28BF"/>
    <w:rsid w:val="00C14778"/>
    <w:rsid w:val="00C311B3"/>
    <w:rsid w:val="00C36703"/>
    <w:rsid w:val="00C41081"/>
    <w:rsid w:val="00C716DC"/>
    <w:rsid w:val="00C87DE9"/>
    <w:rsid w:val="00C9757E"/>
    <w:rsid w:val="00CB6549"/>
    <w:rsid w:val="00D05708"/>
    <w:rsid w:val="00D45907"/>
    <w:rsid w:val="00D87D46"/>
    <w:rsid w:val="00D948FC"/>
    <w:rsid w:val="00DC6EE8"/>
    <w:rsid w:val="00DD5105"/>
    <w:rsid w:val="00DD5A99"/>
    <w:rsid w:val="00DE406E"/>
    <w:rsid w:val="00E0014B"/>
    <w:rsid w:val="00E261C2"/>
    <w:rsid w:val="00E34258"/>
    <w:rsid w:val="00E52F1C"/>
    <w:rsid w:val="00E653BB"/>
    <w:rsid w:val="00EB3CD5"/>
    <w:rsid w:val="00EE6A93"/>
    <w:rsid w:val="00F0382B"/>
    <w:rsid w:val="00F479F6"/>
    <w:rsid w:val="00F728FF"/>
    <w:rsid w:val="00F74025"/>
    <w:rsid w:val="00FC5975"/>
    <w:rsid w:val="00FE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EEAC8"/>
  <w15:chartTrackingRefBased/>
  <w15:docId w15:val="{3C33FBD7-1845-494E-A1C5-1F3F9D60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C716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6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6D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6D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6D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6D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6D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6D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标题2"/>
    <w:basedOn w:val="a"/>
    <w:next w:val="a"/>
    <w:link w:val="a4"/>
    <w:qFormat/>
    <w:rsid w:val="00E52F1C"/>
    <w:pPr>
      <w:widowControl/>
      <w:spacing w:before="240" w:line="360" w:lineRule="auto"/>
      <w:jc w:val="left"/>
      <w:outlineLvl w:val="1"/>
    </w:pPr>
    <w:rPr>
      <w:rFonts w:ascii="宋体" w:hAnsi="宋体" w:cs="Times New Roman (标题 CS)"/>
      <w:b/>
      <w:bCs/>
      <w:sz w:val="28"/>
      <w:szCs w:val="32"/>
    </w:rPr>
  </w:style>
  <w:style w:type="character" w:customStyle="1" w:styleId="a4">
    <w:name w:val="标题 字符"/>
    <w:aliases w:val="标题2 字符"/>
    <w:basedOn w:val="a0"/>
    <w:link w:val="a3"/>
    <w:rsid w:val="00E52F1C"/>
    <w:rPr>
      <w:rFonts w:ascii="宋体" w:hAnsi="宋体" w:cs="Times New Roman (标题 CS)"/>
      <w:b/>
      <w:bCs/>
      <w:sz w:val="28"/>
      <w:szCs w:val="32"/>
    </w:rPr>
  </w:style>
  <w:style w:type="numbering" w:customStyle="1" w:styleId="1">
    <w:name w:val="样式1"/>
    <w:uiPriority w:val="99"/>
    <w:rsid w:val="00E52F1C"/>
    <w:pPr>
      <w:numPr>
        <w:numId w:val="1"/>
      </w:numPr>
    </w:pPr>
  </w:style>
  <w:style w:type="paragraph" w:styleId="TOC1">
    <w:name w:val="toc 1"/>
    <w:basedOn w:val="a"/>
    <w:next w:val="a"/>
    <w:uiPriority w:val="39"/>
    <w:qFormat/>
    <w:rsid w:val="00E52F1C"/>
    <w:pPr>
      <w:spacing w:line="360" w:lineRule="auto"/>
    </w:pPr>
    <w:rPr>
      <w:rFonts w:ascii="Calibri Light" w:hAnsi="Calibri Light" w:cs="CG Times"/>
      <w:b/>
      <w:sz w:val="24"/>
      <w14:ligatures w14:val="none"/>
    </w:rPr>
  </w:style>
  <w:style w:type="paragraph" w:styleId="TOC2">
    <w:name w:val="toc 2"/>
    <w:basedOn w:val="a"/>
    <w:next w:val="a"/>
    <w:uiPriority w:val="39"/>
    <w:qFormat/>
    <w:rsid w:val="009C2B60"/>
    <w:pPr>
      <w:widowControl/>
      <w:spacing w:line="360" w:lineRule="auto"/>
      <w:ind w:leftChars="200" w:left="420"/>
      <w:jc w:val="left"/>
    </w:pPr>
    <w:rPr>
      <w:rFonts w:ascii="CG Times" w:eastAsia="宋体" w:hAnsi="CG Times" w:cs="CG Times"/>
      <w:b/>
      <w:kern w:val="0"/>
      <w:sz w:val="24"/>
      <w14:ligatures w14:val="none"/>
    </w:rPr>
  </w:style>
  <w:style w:type="paragraph" w:styleId="TOC3">
    <w:name w:val="toc 3"/>
    <w:basedOn w:val="a"/>
    <w:next w:val="a"/>
    <w:uiPriority w:val="39"/>
    <w:unhideWhenUsed/>
    <w:qFormat/>
    <w:rsid w:val="009C2B60"/>
    <w:pPr>
      <w:widowControl/>
      <w:tabs>
        <w:tab w:val="right" w:leader="dot" w:pos="8296"/>
      </w:tabs>
      <w:ind w:leftChars="400" w:left="960"/>
      <w:jc w:val="left"/>
    </w:pPr>
    <w:rPr>
      <w:rFonts w:ascii="宋体" w:eastAsia="宋体" w:hAnsi="宋体" w:cs="宋体"/>
      <w:kern w:val="0"/>
      <w:szCs w:val="21"/>
      <w14:ligatures w14:val="none"/>
    </w:rPr>
  </w:style>
  <w:style w:type="character" w:customStyle="1" w:styleId="11">
    <w:name w:val="标题 1 字符"/>
    <w:basedOn w:val="a0"/>
    <w:link w:val="10"/>
    <w:uiPriority w:val="9"/>
    <w:rsid w:val="00C716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1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1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16D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16D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716D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16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16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16DC"/>
    <w:rPr>
      <w:rFonts w:eastAsiaTheme="majorEastAsia" w:cstheme="majorBidi"/>
      <w:color w:val="595959" w:themeColor="text1" w:themeTint="A6"/>
    </w:rPr>
  </w:style>
  <w:style w:type="paragraph" w:styleId="a5">
    <w:name w:val="Subtitle"/>
    <w:basedOn w:val="a"/>
    <w:next w:val="a"/>
    <w:link w:val="a6"/>
    <w:uiPriority w:val="11"/>
    <w:qFormat/>
    <w:rsid w:val="00C716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16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6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16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6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6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16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6D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71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C716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apple-converted-space">
    <w:name w:val="apple-converted-space"/>
    <w:basedOn w:val="a0"/>
    <w:rsid w:val="00D05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晨曦 赵</dc:creator>
  <cp:keywords/>
  <dc:description/>
  <cp:lastModifiedBy>晨曦 赵</cp:lastModifiedBy>
  <cp:revision>8</cp:revision>
  <dcterms:created xsi:type="dcterms:W3CDTF">2025-05-27T17:03:00Z</dcterms:created>
  <dcterms:modified xsi:type="dcterms:W3CDTF">2025-06-02T05:51:00Z</dcterms:modified>
</cp:coreProperties>
</file>