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62CF2">
      <w:pPr>
        <w:spacing w:line="360" w:lineRule="auto"/>
        <w:jc w:val="both"/>
        <w:rPr>
          <w:rFonts w:ascii="Times New Roman" w:hAnsi="Times New Roman" w:cs="Times New Roman"/>
          <w:b/>
          <w:bCs/>
          <w:szCs w:val="21"/>
        </w:rPr>
      </w:pPr>
      <w:r>
        <w:rPr>
          <w:rFonts w:hint="eastAsia" w:ascii="Times New Roman" w:hAnsi="Times New Roman" w:cs="Times New Roman"/>
          <w:b/>
          <w:bCs/>
          <w:szCs w:val="21"/>
        </w:rPr>
        <w:t>Supplementary Information</w:t>
      </w:r>
    </w:p>
    <w:p w14:paraId="33168FEE">
      <w:pPr>
        <w:spacing w:line="360" w:lineRule="auto"/>
        <w:ind w:firstLine="420" w:firstLineChars="200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Table S</w:t>
      </w:r>
      <w:r>
        <w:rPr>
          <w:rFonts w:hint="eastAsia" w:ascii="Times New Roman" w:hAnsi="Times New Roman" w:cs="Times New Roman"/>
          <w:szCs w:val="21"/>
        </w:rPr>
        <w:t>1.</w:t>
      </w:r>
      <w:r>
        <w:rPr>
          <w:rFonts w:ascii="Times New Roman" w:hAnsi="Times New Roman" w:cs="Times New Roman"/>
          <w:szCs w:val="21"/>
        </w:rPr>
        <w:t xml:space="preserve"> Parameter settings</w:t>
      </w:r>
      <w:r>
        <w:rPr>
          <w:rFonts w:hint="eastAsia" w:ascii="Times New Roman" w:hAnsi="Times New Roman" w:cs="Times New Roman"/>
          <w:szCs w:val="21"/>
        </w:rPr>
        <w:t>.</w:t>
      </w:r>
      <w:bookmarkStart w:id="0" w:name="_GoBack"/>
      <w:bookmarkEnd w:id="0"/>
    </w:p>
    <w:tbl>
      <w:tblPr>
        <w:tblStyle w:val="12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3"/>
        <w:gridCol w:w="2759"/>
        <w:gridCol w:w="2957"/>
        <w:gridCol w:w="1460"/>
      </w:tblGrid>
      <w:tr w14:paraId="0E56F2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788" w:type="pct"/>
            <w:tcBorders>
              <w:top w:val="single" w:color="auto" w:sz="12" w:space="0"/>
              <w:bottom w:val="single" w:color="auto" w:sz="6" w:space="0"/>
            </w:tcBorders>
          </w:tcPr>
          <w:p w14:paraId="7F05871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Models</w:t>
            </w:r>
          </w:p>
        </w:tc>
        <w:tc>
          <w:tcPr>
            <w:tcW w:w="1619" w:type="pct"/>
            <w:tcBorders>
              <w:top w:val="single" w:color="auto" w:sz="12" w:space="0"/>
              <w:bottom w:val="single" w:color="auto" w:sz="6" w:space="0"/>
            </w:tcBorders>
          </w:tcPr>
          <w:p w14:paraId="0277705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arameters</w:t>
            </w:r>
          </w:p>
        </w:tc>
        <w:tc>
          <w:tcPr>
            <w:tcW w:w="1735" w:type="pct"/>
            <w:tcBorders>
              <w:top w:val="single" w:color="auto" w:sz="12" w:space="0"/>
              <w:bottom w:val="single" w:color="auto" w:sz="6" w:space="0"/>
            </w:tcBorders>
          </w:tcPr>
          <w:p w14:paraId="7D04C199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Parametric search space</w:t>
            </w:r>
          </w:p>
        </w:tc>
        <w:tc>
          <w:tcPr>
            <w:tcW w:w="856" w:type="pct"/>
            <w:tcBorders>
              <w:top w:val="single" w:color="auto" w:sz="12" w:space="0"/>
              <w:bottom w:val="single" w:color="auto" w:sz="6" w:space="0"/>
            </w:tcBorders>
          </w:tcPr>
          <w:p w14:paraId="53BDBE7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Best v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alue</w:t>
            </w:r>
          </w:p>
        </w:tc>
      </w:tr>
      <w:tr w14:paraId="782575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pct"/>
            <w:vMerge w:val="restart"/>
            <w:tcBorders>
              <w:top w:val="single" w:color="auto" w:sz="6" w:space="0"/>
            </w:tcBorders>
            <w:vAlign w:val="center"/>
          </w:tcPr>
          <w:p w14:paraId="0622AA7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DT</w:t>
            </w:r>
          </w:p>
        </w:tc>
        <w:tc>
          <w:tcPr>
            <w:tcW w:w="1619" w:type="pct"/>
            <w:tcBorders>
              <w:top w:val="single" w:color="auto" w:sz="6" w:space="0"/>
            </w:tcBorders>
            <w:vAlign w:val="center"/>
          </w:tcPr>
          <w:p w14:paraId="46F2785B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max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depth</w:t>
            </w:r>
          </w:p>
        </w:tc>
        <w:tc>
          <w:tcPr>
            <w:tcW w:w="1735" w:type="pct"/>
            <w:tcBorders>
              <w:top w:val="single" w:color="auto" w:sz="6" w:space="0"/>
            </w:tcBorders>
            <w:vAlign w:val="center"/>
          </w:tcPr>
          <w:p w14:paraId="61410BF2">
            <w:pPr>
              <w:tabs>
                <w:tab w:val="left" w:pos="426"/>
              </w:tabs>
              <w:spacing w:line="360" w:lineRule="auto"/>
              <w:jc w:val="center"/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[3, 5, 7]</w:t>
            </w:r>
          </w:p>
        </w:tc>
        <w:tc>
          <w:tcPr>
            <w:tcW w:w="856" w:type="pct"/>
            <w:tcBorders>
              <w:top w:val="single" w:color="auto" w:sz="6" w:space="0"/>
            </w:tcBorders>
            <w:vAlign w:val="center"/>
          </w:tcPr>
          <w:p w14:paraId="5E9E0FE0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5</w:t>
            </w:r>
          </w:p>
        </w:tc>
      </w:tr>
      <w:tr w14:paraId="10B470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pct"/>
            <w:vMerge w:val="continue"/>
          </w:tcPr>
          <w:p w14:paraId="48143B3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619" w:type="pct"/>
            <w:vAlign w:val="center"/>
          </w:tcPr>
          <w:p w14:paraId="151FE66C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min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samples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split</w:t>
            </w:r>
          </w:p>
        </w:tc>
        <w:tc>
          <w:tcPr>
            <w:tcW w:w="1735" w:type="pct"/>
            <w:vAlign w:val="center"/>
          </w:tcPr>
          <w:p w14:paraId="3170BB3C">
            <w:pPr>
              <w:tabs>
                <w:tab w:val="left" w:pos="426"/>
              </w:tabs>
              <w:spacing w:line="360" w:lineRule="auto"/>
              <w:jc w:val="center"/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[2, 5, 10]</w:t>
            </w:r>
          </w:p>
        </w:tc>
        <w:tc>
          <w:tcPr>
            <w:tcW w:w="856" w:type="pct"/>
            <w:vAlign w:val="center"/>
          </w:tcPr>
          <w:p w14:paraId="064B48B7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2</w:t>
            </w:r>
          </w:p>
        </w:tc>
      </w:tr>
      <w:tr w14:paraId="0C4412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pct"/>
            <w:vMerge w:val="continue"/>
          </w:tcPr>
          <w:p w14:paraId="6DBB75C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619" w:type="pct"/>
            <w:vAlign w:val="center"/>
          </w:tcPr>
          <w:p w14:paraId="6F23C474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min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samples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leaf‌</w:t>
            </w:r>
          </w:p>
        </w:tc>
        <w:tc>
          <w:tcPr>
            <w:tcW w:w="1735" w:type="pct"/>
            <w:vAlign w:val="center"/>
          </w:tcPr>
          <w:p w14:paraId="36969EF4">
            <w:pPr>
              <w:tabs>
                <w:tab w:val="left" w:pos="426"/>
              </w:tabs>
              <w:spacing w:line="360" w:lineRule="auto"/>
              <w:jc w:val="center"/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[1, 2, 4]</w:t>
            </w:r>
          </w:p>
        </w:tc>
        <w:tc>
          <w:tcPr>
            <w:tcW w:w="856" w:type="pct"/>
            <w:vAlign w:val="center"/>
          </w:tcPr>
          <w:p w14:paraId="2C6161A8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1</w:t>
            </w:r>
          </w:p>
        </w:tc>
      </w:tr>
      <w:tr w14:paraId="78973A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pct"/>
            <w:vMerge w:val="continue"/>
          </w:tcPr>
          <w:p w14:paraId="1449DD9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619" w:type="pct"/>
            <w:tcBorders>
              <w:bottom w:val="single" w:color="auto" w:sz="6" w:space="0"/>
            </w:tcBorders>
            <w:vAlign w:val="center"/>
          </w:tcPr>
          <w:p w14:paraId="3996ADA7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cs" w:ascii="Times New Roman" w:hAnsi="Times New Roman" w:eastAsia="楷体" w:cs="Times New Roman"/>
                <w:kern w:val="0"/>
                <w:sz w:val="21"/>
                <w:szCs w:val="21"/>
              </w:rPr>
              <w:t>‌</w:t>
            </w: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criterion</w:t>
            </w:r>
          </w:p>
        </w:tc>
        <w:tc>
          <w:tcPr>
            <w:tcW w:w="1735" w:type="pct"/>
            <w:tcBorders>
              <w:bottom w:val="single" w:color="auto" w:sz="6" w:space="0"/>
            </w:tcBorders>
            <w:vAlign w:val="center"/>
          </w:tcPr>
          <w:p w14:paraId="4702BF1E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['gini', 'entropy']</w:t>
            </w:r>
          </w:p>
        </w:tc>
        <w:tc>
          <w:tcPr>
            <w:tcW w:w="856" w:type="pct"/>
            <w:tcBorders>
              <w:bottom w:val="single" w:color="auto" w:sz="6" w:space="0"/>
            </w:tcBorders>
            <w:vAlign w:val="center"/>
          </w:tcPr>
          <w:p w14:paraId="33C3F2FA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'</w:t>
            </w: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gini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'</w:t>
            </w:r>
          </w:p>
        </w:tc>
      </w:tr>
      <w:tr w14:paraId="3D1CB8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pct"/>
            <w:vMerge w:val="restart"/>
            <w:vAlign w:val="center"/>
          </w:tcPr>
          <w:p w14:paraId="5E5FFAA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BPNN</w:t>
            </w:r>
          </w:p>
        </w:tc>
        <w:tc>
          <w:tcPr>
            <w:tcW w:w="1619" w:type="pct"/>
            <w:tcBorders>
              <w:top w:val="single" w:color="auto" w:sz="6" w:space="0"/>
            </w:tcBorders>
            <w:vAlign w:val="center"/>
          </w:tcPr>
          <w:p w14:paraId="62307235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hidden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layers</w:t>
            </w:r>
          </w:p>
        </w:tc>
        <w:tc>
          <w:tcPr>
            <w:tcW w:w="1735" w:type="pct"/>
            <w:tcBorders>
              <w:top w:val="single" w:color="auto" w:sz="6" w:space="0"/>
            </w:tcBorders>
            <w:vAlign w:val="center"/>
          </w:tcPr>
          <w:p w14:paraId="504A2ABD">
            <w:pPr>
              <w:tabs>
                <w:tab w:val="left" w:pos="426"/>
              </w:tabs>
              <w:spacing w:line="360" w:lineRule="auto"/>
              <w:jc w:val="center"/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  <w:t>[1, 2]</w:t>
            </w:r>
          </w:p>
        </w:tc>
        <w:tc>
          <w:tcPr>
            <w:tcW w:w="856" w:type="pct"/>
            <w:tcBorders>
              <w:top w:val="single" w:color="auto" w:sz="6" w:space="0"/>
            </w:tcBorders>
            <w:vAlign w:val="center"/>
          </w:tcPr>
          <w:p w14:paraId="44E65079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1</w:t>
            </w:r>
          </w:p>
        </w:tc>
      </w:tr>
      <w:tr w14:paraId="46F612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pct"/>
            <w:vMerge w:val="continue"/>
          </w:tcPr>
          <w:p w14:paraId="0A448D6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619" w:type="pct"/>
            <w:vAlign w:val="center"/>
          </w:tcPr>
          <w:p w14:paraId="0D9CB073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hidden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layer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neurons</w:t>
            </w:r>
          </w:p>
        </w:tc>
        <w:tc>
          <w:tcPr>
            <w:tcW w:w="1735" w:type="pct"/>
            <w:vAlign w:val="center"/>
          </w:tcPr>
          <w:p w14:paraId="295A3772">
            <w:pPr>
              <w:tabs>
                <w:tab w:val="left" w:pos="426"/>
              </w:tabs>
              <w:spacing w:line="360" w:lineRule="auto"/>
              <w:jc w:val="center"/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  <w:t>32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  <w:t>64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856" w:type="pct"/>
            <w:vAlign w:val="center"/>
          </w:tcPr>
          <w:p w14:paraId="5FA5141F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64</w:t>
            </w:r>
          </w:p>
        </w:tc>
      </w:tr>
      <w:tr w14:paraId="039A71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pct"/>
            <w:vMerge w:val="continue"/>
          </w:tcPr>
          <w:p w14:paraId="2D35A94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619" w:type="pct"/>
            <w:vAlign w:val="center"/>
          </w:tcPr>
          <w:p w14:paraId="5F3DE362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activation</w:t>
            </w:r>
          </w:p>
        </w:tc>
        <w:tc>
          <w:tcPr>
            <w:tcW w:w="1735" w:type="pct"/>
            <w:vAlign w:val="center"/>
          </w:tcPr>
          <w:p w14:paraId="21969D6F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['relu', '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>t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anh']</w:t>
            </w:r>
          </w:p>
        </w:tc>
        <w:tc>
          <w:tcPr>
            <w:tcW w:w="856" w:type="pct"/>
            <w:vAlign w:val="center"/>
          </w:tcPr>
          <w:p w14:paraId="6374DE18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'relu'</w:t>
            </w:r>
          </w:p>
        </w:tc>
      </w:tr>
      <w:tr w14:paraId="25D983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pct"/>
            <w:vMerge w:val="restart"/>
            <w:vAlign w:val="center"/>
          </w:tcPr>
          <w:p w14:paraId="7956FA3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XGBoost</w:t>
            </w:r>
          </w:p>
        </w:tc>
        <w:tc>
          <w:tcPr>
            <w:tcW w:w="1619" w:type="pct"/>
            <w:tcBorders>
              <w:top w:val="single" w:color="auto" w:sz="6" w:space="0"/>
            </w:tcBorders>
            <w:vAlign w:val="center"/>
          </w:tcPr>
          <w:p w14:paraId="6C9ED0D8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learning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rate</w:t>
            </w:r>
          </w:p>
        </w:tc>
        <w:tc>
          <w:tcPr>
            <w:tcW w:w="1735" w:type="pct"/>
            <w:tcBorders>
              <w:top w:val="single" w:color="auto" w:sz="6" w:space="0"/>
            </w:tcBorders>
            <w:vAlign w:val="center"/>
          </w:tcPr>
          <w:p w14:paraId="36CC8A4E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[0.0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1, 0.0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, 0.1]</w:t>
            </w:r>
          </w:p>
        </w:tc>
        <w:tc>
          <w:tcPr>
            <w:tcW w:w="856" w:type="pct"/>
            <w:tcBorders>
              <w:top w:val="single" w:color="auto" w:sz="6" w:space="0"/>
            </w:tcBorders>
            <w:vAlign w:val="center"/>
          </w:tcPr>
          <w:p w14:paraId="0988301C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0.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1</w:t>
            </w:r>
          </w:p>
        </w:tc>
      </w:tr>
      <w:tr w14:paraId="27EF1D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pct"/>
            <w:vMerge w:val="continue"/>
          </w:tcPr>
          <w:p w14:paraId="51179EF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619" w:type="pct"/>
            <w:vAlign w:val="center"/>
          </w:tcPr>
          <w:p w14:paraId="3309F318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max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depth</w:t>
            </w:r>
          </w:p>
        </w:tc>
        <w:tc>
          <w:tcPr>
            <w:tcW w:w="1735" w:type="pct"/>
            <w:vAlign w:val="center"/>
          </w:tcPr>
          <w:p w14:paraId="7E1DE5CC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[6, 7, 8]</w:t>
            </w:r>
          </w:p>
        </w:tc>
        <w:tc>
          <w:tcPr>
            <w:tcW w:w="856" w:type="pct"/>
            <w:vAlign w:val="center"/>
          </w:tcPr>
          <w:p w14:paraId="121C7B1B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6</w:t>
            </w:r>
          </w:p>
        </w:tc>
      </w:tr>
      <w:tr w14:paraId="54B3CC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pct"/>
            <w:vMerge w:val="continue"/>
          </w:tcPr>
          <w:p w14:paraId="6F93E7D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619" w:type="pct"/>
            <w:vAlign w:val="center"/>
          </w:tcPr>
          <w:p w14:paraId="50DABF35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min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child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weight</w:t>
            </w:r>
          </w:p>
        </w:tc>
        <w:tc>
          <w:tcPr>
            <w:tcW w:w="1735" w:type="pct"/>
            <w:vAlign w:val="center"/>
          </w:tcPr>
          <w:p w14:paraId="46CE1049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  <w:t>[1, 2]</w:t>
            </w:r>
          </w:p>
        </w:tc>
        <w:tc>
          <w:tcPr>
            <w:tcW w:w="856" w:type="pct"/>
            <w:vAlign w:val="center"/>
          </w:tcPr>
          <w:p w14:paraId="0ED5E419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1</w:t>
            </w:r>
          </w:p>
        </w:tc>
      </w:tr>
      <w:tr w14:paraId="04EC49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pct"/>
            <w:vMerge w:val="continue"/>
          </w:tcPr>
          <w:p w14:paraId="1E576D8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619" w:type="pct"/>
            <w:tcBorders>
              <w:bottom w:val="single" w:color="auto" w:sz="6" w:space="0"/>
            </w:tcBorders>
            <w:vAlign w:val="center"/>
          </w:tcPr>
          <w:p w14:paraId="0F6E52B2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reg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lambda</w:t>
            </w:r>
          </w:p>
        </w:tc>
        <w:tc>
          <w:tcPr>
            <w:tcW w:w="1735" w:type="pct"/>
            <w:tcBorders>
              <w:bottom w:val="single" w:color="auto" w:sz="6" w:space="0"/>
            </w:tcBorders>
            <w:vAlign w:val="center"/>
          </w:tcPr>
          <w:p w14:paraId="16F64AFF">
            <w:pPr>
              <w:tabs>
                <w:tab w:val="left" w:pos="426"/>
              </w:tabs>
              <w:spacing w:line="360" w:lineRule="auto"/>
              <w:jc w:val="center"/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[0, 0.1, 1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>]</w:t>
            </w:r>
          </w:p>
        </w:tc>
        <w:tc>
          <w:tcPr>
            <w:tcW w:w="856" w:type="pct"/>
            <w:tcBorders>
              <w:bottom w:val="single" w:color="auto" w:sz="6" w:space="0"/>
            </w:tcBorders>
            <w:vAlign w:val="center"/>
          </w:tcPr>
          <w:p w14:paraId="26EA887A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1</w:t>
            </w:r>
          </w:p>
        </w:tc>
      </w:tr>
      <w:tr w14:paraId="7BC43F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pct"/>
            <w:vMerge w:val="restart"/>
            <w:vAlign w:val="center"/>
          </w:tcPr>
          <w:p w14:paraId="0D6AA50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LSTM</w:t>
            </w:r>
          </w:p>
        </w:tc>
        <w:tc>
          <w:tcPr>
            <w:tcW w:w="1619" w:type="pct"/>
            <w:tcBorders>
              <w:top w:val="single" w:color="auto" w:sz="6" w:space="0"/>
            </w:tcBorders>
            <w:vAlign w:val="center"/>
          </w:tcPr>
          <w:p w14:paraId="6FCFC3DE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learning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rate</w:t>
            </w:r>
          </w:p>
        </w:tc>
        <w:tc>
          <w:tcPr>
            <w:tcW w:w="1735" w:type="pct"/>
            <w:tcBorders>
              <w:top w:val="single" w:color="auto" w:sz="6" w:space="0"/>
            </w:tcBorders>
            <w:vAlign w:val="center"/>
          </w:tcPr>
          <w:p w14:paraId="65FCB69B">
            <w:pPr>
              <w:tabs>
                <w:tab w:val="left" w:pos="426"/>
              </w:tabs>
              <w:spacing w:line="360" w:lineRule="auto"/>
              <w:jc w:val="center"/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[0.0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1, 0.0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, 0.1]</w:t>
            </w:r>
          </w:p>
        </w:tc>
        <w:tc>
          <w:tcPr>
            <w:tcW w:w="856" w:type="pct"/>
            <w:tcBorders>
              <w:top w:val="single" w:color="auto" w:sz="6" w:space="0"/>
            </w:tcBorders>
            <w:vAlign w:val="center"/>
          </w:tcPr>
          <w:p w14:paraId="6B028214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0.001</w:t>
            </w:r>
          </w:p>
        </w:tc>
      </w:tr>
      <w:tr w14:paraId="209781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pct"/>
            <w:vMerge w:val="continue"/>
          </w:tcPr>
          <w:p w14:paraId="515DCC7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619" w:type="pct"/>
            <w:vAlign w:val="center"/>
          </w:tcPr>
          <w:p w14:paraId="78F5CE34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dropout</w:t>
            </w:r>
          </w:p>
        </w:tc>
        <w:tc>
          <w:tcPr>
            <w:tcW w:w="1735" w:type="pct"/>
            <w:vAlign w:val="center"/>
          </w:tcPr>
          <w:p w14:paraId="0B4A8D31">
            <w:pPr>
              <w:tabs>
                <w:tab w:val="left" w:pos="426"/>
              </w:tabs>
              <w:spacing w:line="360" w:lineRule="auto"/>
              <w:jc w:val="center"/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[0.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, 0.3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>, 0.5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]</w:t>
            </w:r>
          </w:p>
        </w:tc>
        <w:tc>
          <w:tcPr>
            <w:tcW w:w="856" w:type="pct"/>
            <w:vAlign w:val="center"/>
          </w:tcPr>
          <w:p w14:paraId="0FF38854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0.5</w:t>
            </w:r>
          </w:p>
        </w:tc>
      </w:tr>
      <w:tr w14:paraId="0D6FA4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pct"/>
            <w:vMerge w:val="continue"/>
          </w:tcPr>
          <w:p w14:paraId="213025D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619" w:type="pct"/>
            <w:vAlign w:val="center"/>
          </w:tcPr>
          <w:p w14:paraId="0AC531D9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epochs</w:t>
            </w:r>
          </w:p>
        </w:tc>
        <w:tc>
          <w:tcPr>
            <w:tcW w:w="1735" w:type="pct"/>
            <w:vAlign w:val="center"/>
          </w:tcPr>
          <w:p w14:paraId="77F5A8BD">
            <w:pPr>
              <w:tabs>
                <w:tab w:val="left" w:pos="426"/>
              </w:tabs>
              <w:spacing w:line="360" w:lineRule="auto"/>
              <w:jc w:val="center"/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[50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, 100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]</w:t>
            </w:r>
          </w:p>
        </w:tc>
        <w:tc>
          <w:tcPr>
            <w:tcW w:w="856" w:type="pct"/>
            <w:vAlign w:val="center"/>
          </w:tcPr>
          <w:p w14:paraId="37EC8277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1000</w:t>
            </w:r>
          </w:p>
        </w:tc>
      </w:tr>
      <w:tr w14:paraId="30F355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pct"/>
            <w:vMerge w:val="continue"/>
          </w:tcPr>
          <w:p w14:paraId="6E4ADA0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619" w:type="pct"/>
            <w:vAlign w:val="center"/>
          </w:tcPr>
          <w:p w14:paraId="051B9F28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batch size</w:t>
            </w:r>
          </w:p>
        </w:tc>
        <w:tc>
          <w:tcPr>
            <w:tcW w:w="1735" w:type="pct"/>
            <w:vAlign w:val="center"/>
          </w:tcPr>
          <w:p w14:paraId="40DC1C9C">
            <w:pPr>
              <w:tabs>
                <w:tab w:val="left" w:pos="426"/>
              </w:tabs>
              <w:spacing w:line="360" w:lineRule="auto"/>
              <w:jc w:val="center"/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[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>64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 xml:space="preserve">, 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>128, 256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]</w:t>
            </w:r>
          </w:p>
        </w:tc>
        <w:tc>
          <w:tcPr>
            <w:tcW w:w="856" w:type="pct"/>
            <w:vAlign w:val="center"/>
          </w:tcPr>
          <w:p w14:paraId="71035400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128</w:t>
            </w:r>
          </w:p>
        </w:tc>
      </w:tr>
      <w:tr w14:paraId="605CDFB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pct"/>
            <w:vMerge w:val="continue"/>
            <w:tcBorders>
              <w:bottom w:val="single" w:color="auto" w:sz="12" w:space="0"/>
            </w:tcBorders>
          </w:tcPr>
          <w:p w14:paraId="73840F0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619" w:type="pct"/>
            <w:tcBorders>
              <w:bottom w:val="single" w:color="auto" w:sz="12" w:space="0"/>
            </w:tcBorders>
            <w:vAlign w:val="center"/>
          </w:tcPr>
          <w:p w14:paraId="74DAEFA9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optimizer</w:t>
            </w:r>
          </w:p>
        </w:tc>
        <w:tc>
          <w:tcPr>
            <w:tcW w:w="1735" w:type="pct"/>
            <w:tcBorders>
              <w:bottom w:val="single" w:color="auto" w:sz="12" w:space="0"/>
            </w:tcBorders>
            <w:vAlign w:val="center"/>
          </w:tcPr>
          <w:p w14:paraId="47E7140B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['adam', 'sgd']</w:t>
            </w:r>
          </w:p>
        </w:tc>
        <w:tc>
          <w:tcPr>
            <w:tcW w:w="856" w:type="pct"/>
            <w:tcBorders>
              <w:bottom w:val="single" w:color="auto" w:sz="12" w:space="0"/>
            </w:tcBorders>
            <w:vAlign w:val="center"/>
          </w:tcPr>
          <w:p w14:paraId="66B7B5F1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>a</w:t>
            </w:r>
            <w:r>
              <w:rPr>
                <w:rFonts w:ascii="Times New Roman" w:hAnsi="Times New Roman" w:eastAsia="楷体" w:cs="Times New Roman"/>
                <w:kern w:val="0"/>
                <w:sz w:val="21"/>
                <w:szCs w:val="21"/>
              </w:rPr>
              <w:t>dam</w:t>
            </w: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</w:rPr>
              <w:t>'</w:t>
            </w:r>
          </w:p>
        </w:tc>
      </w:tr>
    </w:tbl>
    <w:p w14:paraId="1F02543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</w:rPr>
        <w:t>Note: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DT</w:t>
      </w:r>
      <w:r>
        <w:rPr>
          <w:rFonts w:hint="eastAsia"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decision tree</w:t>
      </w:r>
      <w:r>
        <w:rPr>
          <w:rFonts w:hint="eastAsia"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BPNN</w:t>
      </w:r>
      <w:r>
        <w:rPr>
          <w:rFonts w:hint="eastAsia"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backpropagation neural network</w:t>
      </w:r>
      <w:r>
        <w:rPr>
          <w:rFonts w:hint="eastAsia"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XGBoost</w:t>
      </w:r>
      <w:r>
        <w:rPr>
          <w:rFonts w:hint="eastAsia"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extreme gradient boosting</w:t>
      </w:r>
      <w:r>
        <w:rPr>
          <w:rFonts w:hint="eastAsia"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LSTM</w:t>
      </w:r>
      <w:r>
        <w:rPr>
          <w:rFonts w:hint="eastAsia"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long short-term memory</w:t>
      </w:r>
      <w:r>
        <w:rPr>
          <w:rFonts w:hint="eastAsia" w:ascii="Times New Roman" w:hAnsi="Times New Roman" w:cs="Times New Roman"/>
        </w:rPr>
        <w:t>.</w:t>
      </w:r>
      <w:r>
        <w:rPr>
          <w:rFonts w:ascii="Times New Roman" w:hAnsi="Times New Roman" w:cs="Times New Roman"/>
          <w:szCs w:val="21"/>
        </w:rPr>
        <w:br w:type="page"/>
      </w:r>
    </w:p>
    <w:p w14:paraId="0A58A9AE">
      <w:pPr>
        <w:spacing w:line="360" w:lineRule="auto"/>
        <w:ind w:firstLine="420" w:firstLineChars="200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Table S2</w:t>
      </w:r>
      <w:r>
        <w:rPr>
          <w:rFonts w:hint="eastAsia"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Prediction results for each region in Wuxi</w:t>
      </w:r>
      <w:r>
        <w:rPr>
          <w:rFonts w:hint="eastAsia" w:ascii="Times New Roman" w:hAnsi="Times New Roman" w:cs="Times New Roman"/>
          <w:szCs w:val="21"/>
        </w:rPr>
        <w:t>.</w:t>
      </w:r>
    </w:p>
    <w:tbl>
      <w:tblPr>
        <w:tblStyle w:val="13"/>
        <w:tblW w:w="4999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5"/>
        <w:gridCol w:w="920"/>
        <w:gridCol w:w="920"/>
        <w:gridCol w:w="1492"/>
        <w:gridCol w:w="920"/>
        <w:gridCol w:w="920"/>
        <w:gridCol w:w="1493"/>
      </w:tblGrid>
      <w:tr w14:paraId="26F4A4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" w:type="pct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5134605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Region</w:t>
            </w:r>
          </w:p>
        </w:tc>
        <w:tc>
          <w:tcPr>
            <w:tcW w:w="1955" w:type="pct"/>
            <w:gridSpan w:val="3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AE811F2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Validation set</w:t>
            </w:r>
          </w:p>
        </w:tc>
        <w:tc>
          <w:tcPr>
            <w:tcW w:w="1955" w:type="pct"/>
            <w:gridSpan w:val="3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EBA83B0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Test set</w:t>
            </w:r>
          </w:p>
        </w:tc>
      </w:tr>
      <w:tr w14:paraId="6765FA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" w:type="pct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3D0F7D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1472036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RMSE</w:t>
            </w:r>
          </w:p>
        </w:tc>
        <w:tc>
          <w:tcPr>
            <w:tcW w:w="54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265E9277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MAE</w:t>
            </w:r>
          </w:p>
        </w:tc>
        <w:tc>
          <w:tcPr>
            <w:tcW w:w="87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1360AD96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SMAPE</w:t>
            </w: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(%)</w:t>
            </w:r>
          </w:p>
        </w:tc>
        <w:tc>
          <w:tcPr>
            <w:tcW w:w="54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2F7CF2B1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RMSE</w:t>
            </w:r>
          </w:p>
        </w:tc>
        <w:tc>
          <w:tcPr>
            <w:tcW w:w="54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2125ABAA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MAE</w:t>
            </w:r>
          </w:p>
        </w:tc>
        <w:tc>
          <w:tcPr>
            <w:tcW w:w="87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B9DF6C7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SMAPE</w:t>
            </w: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(%)</w:t>
            </w:r>
          </w:p>
        </w:tc>
      </w:tr>
      <w:tr w14:paraId="287214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F7C0FA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Liangxi District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D2F5D0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2.8505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84D496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2.0487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089F9C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108.6345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DF9EEE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2.3717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BE95B8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1.8009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0F3131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97.7603</w:t>
            </w:r>
          </w:p>
        </w:tc>
      </w:tr>
      <w:tr w14:paraId="6FB2D1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5EC18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Huishan District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77B6A3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2.0848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7DC282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1.5687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150DC9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95.2712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104DF7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1.9924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24A288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1.4602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96B3BA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107.5845</w:t>
            </w:r>
          </w:p>
        </w:tc>
      </w:tr>
      <w:tr w14:paraId="01E88D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86542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Binhu District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8BE0FB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2.5713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404D67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1.2888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452259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89.4138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D3CC91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1.5028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E05B71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1.0707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24F2C6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126.1470</w:t>
            </w:r>
          </w:p>
        </w:tc>
      </w:tr>
      <w:tr w14:paraId="18067D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07627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Xishan District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60B604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1.4689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0B6471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1.1536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87A499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112.3542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3927C5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1.7216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D0EC9A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1.1929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27CF53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113.7497</w:t>
            </w:r>
          </w:p>
        </w:tc>
      </w:tr>
      <w:tr w14:paraId="63AAA3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05C62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Xinwu District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92DE84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1.3607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96C43E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0.8999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03BEE8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76.8211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3B107E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1.2365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843143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0.8045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00C5E1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130.9251</w:t>
            </w:r>
          </w:p>
        </w:tc>
      </w:tr>
      <w:tr w14:paraId="48878F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747FC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Jiangyin City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08D073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3.8836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28E410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3.0097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EC2EB6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124.5928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AE7D2E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4.6774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D5781A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3.3714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A20069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114.4886</w:t>
            </w:r>
          </w:p>
        </w:tc>
      </w:tr>
      <w:tr w14:paraId="2C60E1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D0A68C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Yixing City</w:t>
            </w:r>
          </w:p>
        </w:tc>
        <w:tc>
          <w:tcPr>
            <w:tcW w:w="54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EE384EB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1.7847</w:t>
            </w:r>
          </w:p>
        </w:tc>
        <w:tc>
          <w:tcPr>
            <w:tcW w:w="54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16B4126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1.3787</w:t>
            </w:r>
          </w:p>
        </w:tc>
        <w:tc>
          <w:tcPr>
            <w:tcW w:w="87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493DFCA6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99.7623</w:t>
            </w:r>
          </w:p>
        </w:tc>
        <w:tc>
          <w:tcPr>
            <w:tcW w:w="54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8B9532B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3.3602</w:t>
            </w:r>
          </w:p>
        </w:tc>
        <w:tc>
          <w:tcPr>
            <w:tcW w:w="54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72472CAB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1.9417</w:t>
            </w:r>
          </w:p>
        </w:tc>
        <w:tc>
          <w:tcPr>
            <w:tcW w:w="87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E62A5E6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105.1859</w:t>
            </w:r>
          </w:p>
        </w:tc>
      </w:tr>
    </w:tbl>
    <w:p w14:paraId="58A85119">
      <w:pPr>
        <w:spacing w:line="360" w:lineRule="auto"/>
        <w:rPr>
          <w:rFonts w:ascii="Times New Roman" w:hAnsi="Times New Roman" w:eastAsia="等线" w:cs="Times New Roman"/>
          <w:b/>
          <w:bCs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5AA"/>
    <w:rsid w:val="000160FC"/>
    <w:rsid w:val="000821FA"/>
    <w:rsid w:val="000A0161"/>
    <w:rsid w:val="000C750B"/>
    <w:rsid w:val="001266BF"/>
    <w:rsid w:val="00135685"/>
    <w:rsid w:val="00190B3B"/>
    <w:rsid w:val="001F74F3"/>
    <w:rsid w:val="00216E62"/>
    <w:rsid w:val="00256177"/>
    <w:rsid w:val="002D2593"/>
    <w:rsid w:val="00340BA3"/>
    <w:rsid w:val="0034546B"/>
    <w:rsid w:val="003616AB"/>
    <w:rsid w:val="00451A43"/>
    <w:rsid w:val="004A29CE"/>
    <w:rsid w:val="004B6C3A"/>
    <w:rsid w:val="004C3C66"/>
    <w:rsid w:val="004D6807"/>
    <w:rsid w:val="00502C49"/>
    <w:rsid w:val="005219FB"/>
    <w:rsid w:val="00562D09"/>
    <w:rsid w:val="00563B1E"/>
    <w:rsid w:val="005760A2"/>
    <w:rsid w:val="005B18D1"/>
    <w:rsid w:val="005F6EB7"/>
    <w:rsid w:val="0060742C"/>
    <w:rsid w:val="00617333"/>
    <w:rsid w:val="006205DD"/>
    <w:rsid w:val="00630D5E"/>
    <w:rsid w:val="00657664"/>
    <w:rsid w:val="00680DA7"/>
    <w:rsid w:val="006A79E6"/>
    <w:rsid w:val="006E5A77"/>
    <w:rsid w:val="00703EEC"/>
    <w:rsid w:val="007B5469"/>
    <w:rsid w:val="00806386"/>
    <w:rsid w:val="00843D95"/>
    <w:rsid w:val="008657C6"/>
    <w:rsid w:val="00887528"/>
    <w:rsid w:val="008958C1"/>
    <w:rsid w:val="0090377E"/>
    <w:rsid w:val="009A24AE"/>
    <w:rsid w:val="00AE0CCE"/>
    <w:rsid w:val="00B732F8"/>
    <w:rsid w:val="00B930B1"/>
    <w:rsid w:val="00BB5700"/>
    <w:rsid w:val="00BC1655"/>
    <w:rsid w:val="00C05C36"/>
    <w:rsid w:val="00C124D9"/>
    <w:rsid w:val="00C17234"/>
    <w:rsid w:val="00C407E9"/>
    <w:rsid w:val="00C56F79"/>
    <w:rsid w:val="00C8538D"/>
    <w:rsid w:val="00CB15AE"/>
    <w:rsid w:val="00CE7345"/>
    <w:rsid w:val="00D06D97"/>
    <w:rsid w:val="00D165CC"/>
    <w:rsid w:val="00D273E7"/>
    <w:rsid w:val="00D50218"/>
    <w:rsid w:val="00D5654F"/>
    <w:rsid w:val="00D66FB5"/>
    <w:rsid w:val="00D7548C"/>
    <w:rsid w:val="00D83981"/>
    <w:rsid w:val="00D97DD2"/>
    <w:rsid w:val="00DE6A25"/>
    <w:rsid w:val="00E02A80"/>
    <w:rsid w:val="00E616CA"/>
    <w:rsid w:val="00EB4058"/>
    <w:rsid w:val="00EE41EE"/>
    <w:rsid w:val="00F17EE2"/>
    <w:rsid w:val="00F307F2"/>
    <w:rsid w:val="00F47550"/>
    <w:rsid w:val="00F975AA"/>
    <w:rsid w:val="01592DDE"/>
    <w:rsid w:val="1C5E2D30"/>
    <w:rsid w:val="248E7572"/>
    <w:rsid w:val="2C4512F5"/>
    <w:rsid w:val="42A2520A"/>
    <w:rsid w:val="494C71A9"/>
    <w:rsid w:val="4BB24DCF"/>
    <w:rsid w:val="4F2F06C7"/>
    <w:rsid w:val="4FC9564C"/>
    <w:rsid w:val="5DB90347"/>
    <w:rsid w:val="63A36289"/>
    <w:rsid w:val="64C64922"/>
    <w:rsid w:val="76B1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table" w:customStyle="1" w:styleId="10">
    <w:name w:val="网格型1"/>
    <w:basedOn w:val="5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  <w:style w:type="table" w:customStyle="1" w:styleId="12">
    <w:name w:val="网格型11"/>
    <w:basedOn w:val="5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网格型2"/>
    <w:basedOn w:val="5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197</Words>
  <Characters>1056</Characters>
  <Lines>6</Lines>
  <Paragraphs>1</Paragraphs>
  <TotalTime>3</TotalTime>
  <ScaleCrop>false</ScaleCrop>
  <LinksUpToDate>false</LinksUpToDate>
  <CharactersWithSpaces>1136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2025-02-11T02:19:00Z</dcterms:created>
  <dc:creator>梁朋双</dc:creator>
  <cp:lastModifiedBy>*-*o*~*υ*…*</cp:lastModifiedBy>
  <dcterms:modified xsi:type="dcterms:W3CDTF">2025-07-28T13:06:32Z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eyJoZGlkIjoiM2NmODRiNGZhYjMyMDBhMzVlNTgzNzFhYjI2ZTE5ZDQiLCJ1c2VySWQiOiIzMTIzMzQ3MDQifQ==</vt:lpwstr>
  </property>
  <property fmtid="{D5CDD505-2E9C-101B-9397-08002B2CF9AE}" pid="3" name="KSOProductBuildVer">
    <vt:lpwstr>2052-12.1.0.21915</vt:lpwstr>
  </property>
  <property fmtid="{D5CDD505-2E9C-101B-9397-08002B2CF9AE}" pid="4" name="ICV">
    <vt:lpwstr>25B1F0173D5644DFAE52152016A674ED_12</vt:lpwstr>
  </property>
</Properties>
</file>