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F1F30" w14:textId="332092A1" w:rsidR="00A03459" w:rsidRPr="002F4D10" w:rsidRDefault="00A03459" w:rsidP="00A03459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Supplementary file 2</w:t>
      </w:r>
    </w:p>
    <w:p w14:paraId="1BCC39AC" w14:textId="77777777" w:rsidR="00A03459" w:rsidRPr="002F4D10" w:rsidRDefault="00A03459" w:rsidP="00A03459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F4D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Thomas SJ et al. (2022)</w:t>
      </w:r>
    </w:p>
    <w:p w14:paraId="04CD4F09" w14:textId="77777777" w:rsidR="00A03459" w:rsidRPr="002F4D10" w:rsidRDefault="00A03459" w:rsidP="00A03459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F4D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Reason for Exclusion: Although Thomas SJ et al. investigated the safety and efficacy of the BNT162b2 mRNA COVID-19 vaccine for 6 months, they did not report the number of participants involved in the treatment group and placebo group separately, which may lead to a high risk of bias due to misreporting.</w:t>
      </w:r>
    </w:p>
    <w:p w14:paraId="535DADB0" w14:textId="77777777" w:rsidR="00A03459" w:rsidRPr="002F4D10" w:rsidRDefault="00A03459" w:rsidP="00A03459">
      <w:pPr>
        <w:numPr>
          <w:ilvl w:val="0"/>
          <w:numId w:val="2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F4D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Chunhua </w:t>
      </w:r>
      <w:proofErr w:type="spellStart"/>
      <w:r w:rsidRPr="002F4D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Zhoua</w:t>
      </w:r>
      <w:proofErr w:type="spellEnd"/>
      <w:r w:rsidRPr="002F4D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et al. (2024)</w:t>
      </w:r>
    </w:p>
    <w:p w14:paraId="4BDD133A" w14:textId="77777777" w:rsidR="00A03459" w:rsidRPr="002F4D10" w:rsidRDefault="00A03459" w:rsidP="00A03459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F4D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Reason for Exclusion: Chunhua </w:t>
      </w:r>
      <w:proofErr w:type="spellStart"/>
      <w:r w:rsidRPr="002F4D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Zhoua</w:t>
      </w:r>
      <w:proofErr w:type="spellEnd"/>
      <w:r w:rsidRPr="002F4D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et al. assessed the safety, immunogenicity, and efficacy of heterologous boosting with a SARS-CoV-2 mRNA vaccine (SYS6006) in Chinese participants aged 18 years or more: a randomized, open-label, active-controlled phase 3 trial. The study did not report outcome data relevant to our primary outcome of interest. Despite meeting other inclusion criteria, the lack of outcome data precluded its inclusion in the meta-analysis.</w:t>
      </w:r>
    </w:p>
    <w:p w14:paraId="7B376D30" w14:textId="77777777" w:rsidR="00A03459" w:rsidRPr="002F4D10" w:rsidRDefault="00A03459" w:rsidP="00A03459">
      <w:pPr>
        <w:numPr>
          <w:ilvl w:val="0"/>
          <w:numId w:val="3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F4D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J. </w:t>
      </w:r>
      <w:proofErr w:type="spellStart"/>
      <w:r w:rsidRPr="002F4D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Hageral</w:t>
      </w:r>
      <w:proofErr w:type="spellEnd"/>
      <w:r w:rsidRPr="002F4D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et al. (2022)</w:t>
      </w:r>
    </w:p>
    <w:p w14:paraId="1864B177" w14:textId="77777777" w:rsidR="00A03459" w:rsidRPr="002F4D10" w:rsidRDefault="00A03459" w:rsidP="00A03459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F4D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Reason for Exclusion: K.J. </w:t>
      </w:r>
      <w:proofErr w:type="spellStart"/>
      <w:r w:rsidRPr="002F4D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Hageral</w:t>
      </w:r>
      <w:proofErr w:type="spellEnd"/>
      <w:r w:rsidRPr="002F4D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et al. studied the efficacy and safety of a recombinant plant-based adjuvanted COVID-19 vaccine; they did not report the number of participants in the treatment and placebo groups per sex. We contradict this because we will compute different statistical determinations.</w:t>
      </w:r>
    </w:p>
    <w:p w14:paraId="69F8F2C7" w14:textId="77777777" w:rsidR="00A03459" w:rsidRPr="002F4D10" w:rsidRDefault="00A03459" w:rsidP="00A03459">
      <w:pPr>
        <w:numPr>
          <w:ilvl w:val="0"/>
          <w:numId w:val="4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F4D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Zhu et al. (2023)</w:t>
      </w:r>
    </w:p>
    <w:p w14:paraId="0E86A040" w14:textId="77777777" w:rsidR="00A03459" w:rsidRPr="002F4D10" w:rsidRDefault="00A03459" w:rsidP="00A03459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F4D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Reason for exclusion: F. Zhu et al. studied the safety and efficacy of the intranasal spray SARS-CoV-2 vaccine dNS1-RBD: a multicenter, randomized, double-blind, placebo-controlled, phase 3 trial. This was excluded because the route of vaccine administration is not intramuscular.</w:t>
      </w:r>
    </w:p>
    <w:p w14:paraId="5DBE7690" w14:textId="77777777" w:rsidR="00A03459" w:rsidRPr="002F4D10" w:rsidRDefault="00A03459" w:rsidP="00A03459">
      <w:pPr>
        <w:numPr>
          <w:ilvl w:val="0"/>
          <w:numId w:val="5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F4D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A. Herman et al. (2022)</w:t>
      </w:r>
    </w:p>
    <w:p w14:paraId="6ED75ECE" w14:textId="77777777" w:rsidR="00A03459" w:rsidRPr="002F4D10" w:rsidRDefault="00A03459" w:rsidP="00A03459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F4D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Reason for rejection: G. A. Herman et al. studied the efficacy and safety of a single dose of casirivimab and imdevimab for the prevention of COVID-19 over an 8-month period: a randomized, double-blind, placebo-controlled trial. It was excluded because of its distinct route of vaccine administration.</w:t>
      </w:r>
    </w:p>
    <w:p w14:paraId="69D9DFD9" w14:textId="77777777" w:rsidR="00A03459" w:rsidRDefault="00A03459"/>
    <w:sectPr w:rsidR="00A034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5713E"/>
    <w:multiLevelType w:val="multilevel"/>
    <w:tmpl w:val="50CC31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723E97"/>
    <w:multiLevelType w:val="multilevel"/>
    <w:tmpl w:val="BDE822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900338"/>
    <w:multiLevelType w:val="multilevel"/>
    <w:tmpl w:val="55C249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E23C71"/>
    <w:multiLevelType w:val="multilevel"/>
    <w:tmpl w:val="FFF60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0F2DD8"/>
    <w:multiLevelType w:val="multilevel"/>
    <w:tmpl w:val="DD92B9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1177398">
    <w:abstractNumId w:val="3"/>
  </w:num>
  <w:num w:numId="2" w16cid:durableId="1300652958">
    <w:abstractNumId w:val="2"/>
  </w:num>
  <w:num w:numId="3" w16cid:durableId="1615866099">
    <w:abstractNumId w:val="4"/>
  </w:num>
  <w:num w:numId="4" w16cid:durableId="774011568">
    <w:abstractNumId w:val="1"/>
  </w:num>
  <w:num w:numId="5" w16cid:durableId="1460342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459"/>
    <w:rsid w:val="00A03459"/>
    <w:rsid w:val="00B6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22DFA6"/>
  <w15:chartTrackingRefBased/>
  <w15:docId w15:val="{9CCF9416-887C-432C-9092-FA3C4B127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zigale hibstu</dc:creator>
  <cp:keywords/>
  <dc:description/>
  <cp:lastModifiedBy>zigale hibstu</cp:lastModifiedBy>
  <cp:revision>1</cp:revision>
  <dcterms:created xsi:type="dcterms:W3CDTF">2024-08-29T18:35:00Z</dcterms:created>
  <dcterms:modified xsi:type="dcterms:W3CDTF">2024-08-29T18:35:00Z</dcterms:modified>
</cp:coreProperties>
</file>