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37D8" w14:textId="0EFD6A89" w:rsidR="006B68DC" w:rsidRPr="00C21626" w:rsidRDefault="005A7750" w:rsidP="006B68DC">
      <w:pPr>
        <w:pStyle w:val="ResimYazs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A77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B68DC" w:rsidRPr="00C216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6B68DC" w:rsidRPr="00C216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6B68DC" w:rsidRPr="00C216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6B68DC" w:rsidRPr="00C216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B68DC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="006B68DC" w:rsidRPr="00C2162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6B68DC" w:rsidRPr="00C2162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5A775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Cox regression analysis with comorbidities for predictors of in-hospital mortality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3179"/>
        <w:gridCol w:w="1199"/>
      </w:tblGrid>
      <w:tr w:rsidR="006B68DC" w14:paraId="1807CEFA" w14:textId="77777777" w:rsidTr="000203EA">
        <w:tc>
          <w:tcPr>
            <w:tcW w:w="2405" w:type="dxa"/>
            <w:tcBorders>
              <w:bottom w:val="single" w:sz="4" w:space="0" w:color="auto"/>
            </w:tcBorders>
          </w:tcPr>
          <w:p w14:paraId="7378334E" w14:textId="77777777" w:rsidR="006B68DC" w:rsidRPr="000A55B1" w:rsidRDefault="006B68DC" w:rsidP="000203EA">
            <w:pPr>
              <w:rPr>
                <w:b/>
                <w:bCs/>
              </w:rPr>
            </w:pPr>
            <w:r w:rsidRPr="000A55B1">
              <w:rPr>
                <w:b/>
                <w:bCs/>
              </w:rPr>
              <w:t>Variables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552F5E" w14:textId="77777777" w:rsidR="006B68DC" w:rsidRPr="00094835" w:rsidRDefault="006B68DC" w:rsidP="000203EA">
            <w:pPr>
              <w:jc w:val="center"/>
              <w:rPr>
                <w:b/>
                <w:bCs/>
              </w:rPr>
            </w:pPr>
            <w:r w:rsidRPr="00094835">
              <w:rPr>
                <w:b/>
                <w:bCs/>
              </w:rPr>
              <w:t>B</w:t>
            </w:r>
          </w:p>
        </w:tc>
        <w:tc>
          <w:tcPr>
            <w:tcW w:w="3179" w:type="dxa"/>
            <w:tcBorders>
              <w:bottom w:val="single" w:sz="4" w:space="0" w:color="auto"/>
            </w:tcBorders>
          </w:tcPr>
          <w:p w14:paraId="1007290E" w14:textId="77777777" w:rsidR="006B68DC" w:rsidRPr="00094835" w:rsidRDefault="006B68DC" w:rsidP="000203EA">
            <w:pPr>
              <w:jc w:val="center"/>
              <w:rPr>
                <w:b/>
                <w:bCs/>
              </w:rPr>
            </w:pPr>
            <w:r w:rsidRPr="00094835">
              <w:rPr>
                <w:b/>
                <w:bCs/>
              </w:rPr>
              <w:t>HR (95% CI)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DBEB3E2" w14:textId="77777777" w:rsidR="006B68DC" w:rsidRPr="00094835" w:rsidRDefault="006B68DC" w:rsidP="000203EA">
            <w:pPr>
              <w:jc w:val="center"/>
              <w:rPr>
                <w:b/>
                <w:bCs/>
              </w:rPr>
            </w:pPr>
            <w:proofErr w:type="gramStart"/>
            <w:r w:rsidRPr="00094835">
              <w:rPr>
                <w:b/>
                <w:bCs/>
              </w:rPr>
              <w:t>p</w:t>
            </w:r>
            <w:proofErr w:type="gramEnd"/>
          </w:p>
        </w:tc>
      </w:tr>
      <w:tr w:rsidR="006B68DC" w14:paraId="51AB7B77" w14:textId="77777777" w:rsidTr="000203EA">
        <w:tc>
          <w:tcPr>
            <w:tcW w:w="2405" w:type="dxa"/>
            <w:tcBorders>
              <w:top w:val="single" w:sz="4" w:space="0" w:color="auto"/>
            </w:tcBorders>
            <w:vAlign w:val="bottom"/>
          </w:tcPr>
          <w:p w14:paraId="7E9C199E" w14:textId="77777777" w:rsidR="006B68DC" w:rsidRPr="00094835" w:rsidRDefault="006B68DC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58FC992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vAlign w:val="bottom"/>
          </w:tcPr>
          <w:p w14:paraId="3834B397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1.014 (0.998-1.03)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vAlign w:val="bottom"/>
          </w:tcPr>
          <w:p w14:paraId="58DA819E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6B68DC" w14:paraId="20EFA97B" w14:textId="77777777" w:rsidTr="000203EA">
        <w:tc>
          <w:tcPr>
            <w:tcW w:w="2405" w:type="dxa"/>
            <w:vAlign w:val="bottom"/>
          </w:tcPr>
          <w:p w14:paraId="3AAC61BE" w14:textId="77777777" w:rsidR="006B68DC" w:rsidRPr="00094835" w:rsidRDefault="006B68DC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Gender</w:t>
            </w:r>
          </w:p>
        </w:tc>
        <w:tc>
          <w:tcPr>
            <w:tcW w:w="1134" w:type="dxa"/>
            <w:vAlign w:val="bottom"/>
          </w:tcPr>
          <w:p w14:paraId="022E83E1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0.236</w:t>
            </w:r>
          </w:p>
        </w:tc>
        <w:tc>
          <w:tcPr>
            <w:tcW w:w="3179" w:type="dxa"/>
            <w:vAlign w:val="bottom"/>
          </w:tcPr>
          <w:p w14:paraId="4D85F7A6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1.266 (0.851-1.882)</w:t>
            </w:r>
          </w:p>
        </w:tc>
        <w:tc>
          <w:tcPr>
            <w:tcW w:w="1199" w:type="dxa"/>
            <w:vAlign w:val="bottom"/>
          </w:tcPr>
          <w:p w14:paraId="277A7BE4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0.244</w:t>
            </w:r>
          </w:p>
        </w:tc>
      </w:tr>
      <w:tr w:rsidR="006B68DC" w14:paraId="761D5309" w14:textId="77777777" w:rsidTr="000203EA">
        <w:tc>
          <w:tcPr>
            <w:tcW w:w="2405" w:type="dxa"/>
            <w:vAlign w:val="bottom"/>
          </w:tcPr>
          <w:p w14:paraId="25458A62" w14:textId="77777777" w:rsidR="006B68DC" w:rsidRPr="00094835" w:rsidRDefault="006B68DC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Diabetes</w:t>
            </w:r>
          </w:p>
        </w:tc>
        <w:tc>
          <w:tcPr>
            <w:tcW w:w="1134" w:type="dxa"/>
            <w:vAlign w:val="bottom"/>
          </w:tcPr>
          <w:p w14:paraId="77DA9C01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3179" w:type="dxa"/>
            <w:vAlign w:val="bottom"/>
          </w:tcPr>
          <w:p w14:paraId="189FBA5E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1.08 (0.686-1.699)</w:t>
            </w:r>
          </w:p>
        </w:tc>
        <w:tc>
          <w:tcPr>
            <w:tcW w:w="1199" w:type="dxa"/>
            <w:vAlign w:val="bottom"/>
          </w:tcPr>
          <w:p w14:paraId="42BD601F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0.739</w:t>
            </w:r>
          </w:p>
        </w:tc>
      </w:tr>
      <w:tr w:rsidR="006B68DC" w14:paraId="010C5458" w14:textId="77777777" w:rsidTr="000203EA">
        <w:tc>
          <w:tcPr>
            <w:tcW w:w="2405" w:type="dxa"/>
            <w:vAlign w:val="bottom"/>
          </w:tcPr>
          <w:p w14:paraId="5E076EF0" w14:textId="77777777" w:rsidR="006B68DC" w:rsidRPr="00094835" w:rsidRDefault="006B68DC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Malignancy</w:t>
            </w:r>
          </w:p>
        </w:tc>
        <w:tc>
          <w:tcPr>
            <w:tcW w:w="1134" w:type="dxa"/>
            <w:vAlign w:val="bottom"/>
          </w:tcPr>
          <w:p w14:paraId="5E37D1F7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-0.227</w:t>
            </w:r>
          </w:p>
        </w:tc>
        <w:tc>
          <w:tcPr>
            <w:tcW w:w="3179" w:type="dxa"/>
            <w:vAlign w:val="bottom"/>
          </w:tcPr>
          <w:p w14:paraId="1E7ED656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0.797 (0.363-1.754)</w:t>
            </w:r>
          </w:p>
        </w:tc>
        <w:tc>
          <w:tcPr>
            <w:tcW w:w="1199" w:type="dxa"/>
            <w:vAlign w:val="bottom"/>
          </w:tcPr>
          <w:p w14:paraId="02F16069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0.573</w:t>
            </w:r>
          </w:p>
        </w:tc>
      </w:tr>
      <w:tr w:rsidR="006B68DC" w14:paraId="3E03D26C" w14:textId="77777777" w:rsidTr="000203EA">
        <w:tc>
          <w:tcPr>
            <w:tcW w:w="2405" w:type="dxa"/>
            <w:vAlign w:val="bottom"/>
          </w:tcPr>
          <w:p w14:paraId="510C704A" w14:textId="77777777" w:rsidR="006B68DC" w:rsidRPr="00094835" w:rsidRDefault="006B68DC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Pulmonary Disease</w:t>
            </w:r>
          </w:p>
        </w:tc>
        <w:tc>
          <w:tcPr>
            <w:tcW w:w="1134" w:type="dxa"/>
            <w:vAlign w:val="bottom"/>
          </w:tcPr>
          <w:p w14:paraId="653C99D2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0.087</w:t>
            </w:r>
          </w:p>
        </w:tc>
        <w:tc>
          <w:tcPr>
            <w:tcW w:w="3179" w:type="dxa"/>
            <w:vAlign w:val="bottom"/>
          </w:tcPr>
          <w:p w14:paraId="60E5FD4E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1.091 (0.677-1.759)</w:t>
            </w:r>
          </w:p>
        </w:tc>
        <w:tc>
          <w:tcPr>
            <w:tcW w:w="1199" w:type="dxa"/>
            <w:vAlign w:val="bottom"/>
          </w:tcPr>
          <w:p w14:paraId="72338860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0.719</w:t>
            </w:r>
          </w:p>
        </w:tc>
      </w:tr>
      <w:tr w:rsidR="006B68DC" w14:paraId="6962FA97" w14:textId="77777777" w:rsidTr="000203EA">
        <w:tc>
          <w:tcPr>
            <w:tcW w:w="2405" w:type="dxa"/>
            <w:vAlign w:val="bottom"/>
          </w:tcPr>
          <w:p w14:paraId="33AC4357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Cardiac Disease</w:t>
            </w:r>
          </w:p>
        </w:tc>
        <w:tc>
          <w:tcPr>
            <w:tcW w:w="1134" w:type="dxa"/>
            <w:vAlign w:val="bottom"/>
          </w:tcPr>
          <w:p w14:paraId="72A02CBB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0.332</w:t>
            </w:r>
          </w:p>
        </w:tc>
        <w:tc>
          <w:tcPr>
            <w:tcW w:w="3179" w:type="dxa"/>
            <w:vAlign w:val="bottom"/>
          </w:tcPr>
          <w:p w14:paraId="05E0F0C2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1.393 (0.955-2.033)</w:t>
            </w:r>
          </w:p>
        </w:tc>
        <w:tc>
          <w:tcPr>
            <w:tcW w:w="1199" w:type="dxa"/>
            <w:vAlign w:val="bottom"/>
          </w:tcPr>
          <w:p w14:paraId="2180E878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</w:tr>
      <w:tr w:rsidR="006B68DC" w14:paraId="666E3145" w14:textId="77777777" w:rsidTr="000203EA">
        <w:tc>
          <w:tcPr>
            <w:tcW w:w="2405" w:type="dxa"/>
            <w:vAlign w:val="bottom"/>
          </w:tcPr>
          <w:p w14:paraId="15345923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Computed Tomography</w:t>
            </w:r>
          </w:p>
        </w:tc>
        <w:tc>
          <w:tcPr>
            <w:tcW w:w="1134" w:type="dxa"/>
            <w:vAlign w:val="bottom"/>
          </w:tcPr>
          <w:p w14:paraId="144C44DF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0.944</w:t>
            </w:r>
          </w:p>
        </w:tc>
        <w:tc>
          <w:tcPr>
            <w:tcW w:w="3179" w:type="dxa"/>
            <w:vAlign w:val="bottom"/>
          </w:tcPr>
          <w:p w14:paraId="4CFAD87B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2.571 (1.356-4.878)</w:t>
            </w:r>
          </w:p>
        </w:tc>
        <w:tc>
          <w:tcPr>
            <w:tcW w:w="1199" w:type="dxa"/>
            <w:vAlign w:val="bottom"/>
          </w:tcPr>
          <w:p w14:paraId="4E4FCCBC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6B68DC" w14:paraId="49DE0E82" w14:textId="77777777" w:rsidTr="000203EA">
        <w:tc>
          <w:tcPr>
            <w:tcW w:w="2405" w:type="dxa"/>
            <w:vAlign w:val="bottom"/>
          </w:tcPr>
          <w:p w14:paraId="2C651044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LCRP</w:t>
            </w:r>
          </w:p>
        </w:tc>
        <w:tc>
          <w:tcPr>
            <w:tcW w:w="1134" w:type="dxa"/>
            <w:vAlign w:val="bottom"/>
          </w:tcPr>
          <w:p w14:paraId="3C2DBF45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0.542</w:t>
            </w:r>
          </w:p>
        </w:tc>
        <w:tc>
          <w:tcPr>
            <w:tcW w:w="3179" w:type="dxa"/>
            <w:vAlign w:val="bottom"/>
          </w:tcPr>
          <w:p w14:paraId="420F873E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1.719 (0.92-3.215)</w:t>
            </w:r>
          </w:p>
        </w:tc>
        <w:tc>
          <w:tcPr>
            <w:tcW w:w="1199" w:type="dxa"/>
            <w:vAlign w:val="bottom"/>
          </w:tcPr>
          <w:p w14:paraId="68C432CF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6B68DC" w14:paraId="2282BF6F" w14:textId="77777777" w:rsidTr="000203EA">
        <w:tc>
          <w:tcPr>
            <w:tcW w:w="2405" w:type="dxa"/>
            <w:vAlign w:val="bottom"/>
          </w:tcPr>
          <w:p w14:paraId="66DF6CDD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LPCT</w:t>
            </w:r>
          </w:p>
        </w:tc>
        <w:tc>
          <w:tcPr>
            <w:tcW w:w="1134" w:type="dxa"/>
            <w:vAlign w:val="bottom"/>
          </w:tcPr>
          <w:p w14:paraId="246039BF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1.377</w:t>
            </w:r>
          </w:p>
        </w:tc>
        <w:tc>
          <w:tcPr>
            <w:tcW w:w="3179" w:type="dxa"/>
            <w:vAlign w:val="bottom"/>
          </w:tcPr>
          <w:p w14:paraId="1A94179A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3.963 (2.365-6.642)</w:t>
            </w:r>
          </w:p>
        </w:tc>
        <w:tc>
          <w:tcPr>
            <w:tcW w:w="1199" w:type="dxa"/>
            <w:vAlign w:val="bottom"/>
          </w:tcPr>
          <w:p w14:paraId="3E5A1FCD" w14:textId="77777777" w:rsidR="006B68DC" w:rsidRDefault="006B68DC" w:rsidP="000203EA">
            <w:pPr>
              <w:jc w:val="center"/>
            </w:pPr>
            <w:r>
              <w:t>&lt;0.001</w:t>
            </w:r>
          </w:p>
        </w:tc>
      </w:tr>
      <w:tr w:rsidR="006B68DC" w14:paraId="1CDDDF64" w14:textId="77777777" w:rsidTr="000203EA">
        <w:tc>
          <w:tcPr>
            <w:tcW w:w="2405" w:type="dxa"/>
            <w:vAlign w:val="bottom"/>
          </w:tcPr>
          <w:p w14:paraId="0CF6D580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Ddimer</w:t>
            </w:r>
          </w:p>
        </w:tc>
        <w:tc>
          <w:tcPr>
            <w:tcW w:w="1134" w:type="dxa"/>
            <w:vAlign w:val="bottom"/>
          </w:tcPr>
          <w:p w14:paraId="7469509C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0.637</w:t>
            </w:r>
          </w:p>
        </w:tc>
        <w:tc>
          <w:tcPr>
            <w:tcW w:w="3179" w:type="dxa"/>
            <w:vAlign w:val="bottom"/>
          </w:tcPr>
          <w:p w14:paraId="07466AF5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1.891 (1.179-3.032)</w:t>
            </w:r>
          </w:p>
        </w:tc>
        <w:tc>
          <w:tcPr>
            <w:tcW w:w="1199" w:type="dxa"/>
            <w:vAlign w:val="bottom"/>
          </w:tcPr>
          <w:p w14:paraId="3381FD44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6B68DC" w14:paraId="55B632DB" w14:textId="77777777" w:rsidTr="000203EA"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06CFAFF6" w14:textId="77777777" w:rsidR="006B68DC" w:rsidRPr="00094835" w:rsidRDefault="006B68DC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Fib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89E1F6C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bottom"/>
          </w:tcPr>
          <w:p w14:paraId="15284EC6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0.982 (0.668-1.444)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bottom"/>
          </w:tcPr>
          <w:p w14:paraId="4662C1EB" w14:textId="77777777" w:rsidR="006B68DC" w:rsidRDefault="006B68DC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0.928</w:t>
            </w:r>
          </w:p>
        </w:tc>
      </w:tr>
    </w:tbl>
    <w:p w14:paraId="28B3F0A1" w14:textId="27AA42F8" w:rsidR="00085178" w:rsidRPr="000A55B1" w:rsidRDefault="000A55B1" w:rsidP="006B68DC">
      <w:pPr>
        <w:rPr>
          <w:i/>
          <w:iCs/>
        </w:rPr>
      </w:pPr>
      <w:r w:rsidRPr="006F6844">
        <w:rPr>
          <w:b/>
          <w:bCs/>
          <w:i/>
          <w:iCs/>
        </w:rPr>
        <w:t>B</w:t>
      </w:r>
      <w:r w:rsidRPr="006F6844">
        <w:rPr>
          <w:i/>
          <w:iCs/>
        </w:rPr>
        <w:t xml:space="preserve">: regression coefficient; </w:t>
      </w:r>
      <w:r>
        <w:rPr>
          <w:b/>
          <w:bCs/>
          <w:i/>
          <w:iCs/>
        </w:rPr>
        <w:t>H</w:t>
      </w:r>
      <w:r w:rsidRPr="006F6844">
        <w:rPr>
          <w:b/>
          <w:bCs/>
          <w:i/>
          <w:iCs/>
        </w:rPr>
        <w:t>R</w:t>
      </w:r>
      <w:r w:rsidRPr="006F6844">
        <w:rPr>
          <w:i/>
          <w:iCs/>
        </w:rPr>
        <w:t xml:space="preserve">: </w:t>
      </w:r>
      <w:r>
        <w:rPr>
          <w:i/>
          <w:iCs/>
        </w:rPr>
        <w:t>Hazard</w:t>
      </w:r>
      <w:r w:rsidRPr="006F6844">
        <w:rPr>
          <w:i/>
          <w:iCs/>
        </w:rPr>
        <w:t xml:space="preserve"> ratio; </w:t>
      </w:r>
      <w:r w:rsidRPr="006F6844">
        <w:rPr>
          <w:b/>
          <w:bCs/>
          <w:i/>
          <w:iCs/>
        </w:rPr>
        <w:t>CI</w:t>
      </w:r>
      <w:r w:rsidRPr="006F6844">
        <w:rPr>
          <w:i/>
          <w:iCs/>
        </w:rPr>
        <w:t xml:space="preserve">: confidence interval; </w:t>
      </w:r>
      <w:r w:rsidRPr="006F6844">
        <w:rPr>
          <w:b/>
          <w:bCs/>
          <w:i/>
          <w:iCs/>
        </w:rPr>
        <w:t>LCRP</w:t>
      </w:r>
      <w:r w:rsidRPr="006F6844">
        <w:rPr>
          <w:i/>
          <w:iCs/>
        </w:rPr>
        <w:t xml:space="preserve">: lymphocyte-to-C-reactive protein ratio; </w:t>
      </w:r>
      <w:r w:rsidRPr="006F6844">
        <w:rPr>
          <w:b/>
          <w:bCs/>
          <w:i/>
          <w:iCs/>
        </w:rPr>
        <w:t>LPCT</w:t>
      </w:r>
      <w:r w:rsidRPr="006F6844">
        <w:rPr>
          <w:i/>
          <w:iCs/>
        </w:rPr>
        <w:t xml:space="preserve">: lymphocyte-to-procalcitonin ratio; </w:t>
      </w:r>
      <w:r w:rsidRPr="006F6844">
        <w:rPr>
          <w:b/>
          <w:bCs/>
          <w:i/>
          <w:iCs/>
        </w:rPr>
        <w:t>Fib</w:t>
      </w:r>
      <w:r w:rsidRPr="006F6844">
        <w:rPr>
          <w:i/>
          <w:iCs/>
        </w:rPr>
        <w:t>: fibrinogen.</w:t>
      </w:r>
    </w:p>
    <w:sectPr w:rsidR="00085178" w:rsidRPr="000A5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D4"/>
    <w:rsid w:val="00046CD4"/>
    <w:rsid w:val="00085178"/>
    <w:rsid w:val="00094835"/>
    <w:rsid w:val="000A1931"/>
    <w:rsid w:val="000A55B1"/>
    <w:rsid w:val="00167609"/>
    <w:rsid w:val="001D6979"/>
    <w:rsid w:val="00282AE7"/>
    <w:rsid w:val="002E580E"/>
    <w:rsid w:val="004412D0"/>
    <w:rsid w:val="00465AD9"/>
    <w:rsid w:val="005A7750"/>
    <w:rsid w:val="006B68DC"/>
    <w:rsid w:val="0083132A"/>
    <w:rsid w:val="009D0F2F"/>
    <w:rsid w:val="00A57C8B"/>
    <w:rsid w:val="00B7002B"/>
    <w:rsid w:val="00EA4C98"/>
    <w:rsid w:val="00FB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86CB"/>
  <w15:chartTrackingRefBased/>
  <w15:docId w15:val="{1E9BF7F9-129D-4ABB-BC59-3206AEB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8DC"/>
  </w:style>
  <w:style w:type="paragraph" w:styleId="Balk1">
    <w:name w:val="heading 1"/>
    <w:basedOn w:val="Normal"/>
    <w:next w:val="Normal"/>
    <w:link w:val="Balk1Char"/>
    <w:uiPriority w:val="9"/>
    <w:qFormat/>
    <w:rsid w:val="00046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6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6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6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6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6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6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6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6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6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6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6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6C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6C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6C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6C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6C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6C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6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6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6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6C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6C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6C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6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6C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6CD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94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6B68D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Çağrı OĞUZLAR</dc:creator>
  <cp:keywords/>
  <dc:description/>
  <cp:lastModifiedBy>Furkan Çağrı OĞUZLAR</cp:lastModifiedBy>
  <cp:revision>6</cp:revision>
  <dcterms:created xsi:type="dcterms:W3CDTF">2025-08-28T09:09:00Z</dcterms:created>
  <dcterms:modified xsi:type="dcterms:W3CDTF">2025-09-15T14:42:00Z</dcterms:modified>
</cp:coreProperties>
</file>