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E6E0" w14:textId="6691C94F" w:rsidR="00E01112" w:rsidRPr="00FE1936" w:rsidRDefault="00624530" w:rsidP="00544441">
      <w:pPr>
        <w:autoSpaceDE w:val="0"/>
        <w:autoSpaceDN w:val="0"/>
        <w:adjustRightInd w:val="0"/>
        <w:spacing w:before="100" w:beforeAutospacing="1" w:after="100" w:afterAutospacing="1" w:line="264" w:lineRule="auto"/>
        <w:jc w:val="both"/>
        <w:rPr>
          <w:rFonts w:ascii="Arial" w:hAnsi="Arial" w:cs="Arial"/>
          <w:b/>
          <w:bCs/>
        </w:rPr>
      </w:pPr>
      <w:r w:rsidRPr="00544441">
        <w:rPr>
          <w:rFonts w:ascii="Arial" w:hAnsi="Arial" w:cs="Arial"/>
          <w:b/>
          <w:bCs/>
        </w:rPr>
        <w:t>SUP</w:t>
      </w:r>
      <w:r w:rsidRPr="00FE1936">
        <w:rPr>
          <w:rFonts w:ascii="Arial" w:hAnsi="Arial" w:cs="Arial"/>
          <w:b/>
          <w:bCs/>
        </w:rPr>
        <w:t>PLEMENTARY MATERIAL</w:t>
      </w:r>
    </w:p>
    <w:p w14:paraId="1A79EAC5" w14:textId="1FE978EC" w:rsidR="00603564" w:rsidRPr="00FE1936" w:rsidRDefault="00603564" w:rsidP="00603564">
      <w:pPr>
        <w:pStyle w:val="Caption"/>
        <w:keepNext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bookmarkStart w:id="0" w:name="_Ref169191310"/>
      <w:bookmarkStart w:id="1" w:name="_Hlt126323179"/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Figure </w:t>
      </w:r>
      <w:bookmarkEnd w:id="0"/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S1. 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t>Study site locations across Germany.</w:t>
      </w:r>
    </w:p>
    <w:p w14:paraId="5ABBAFD8" w14:textId="2DAD47B7" w:rsidR="00054FE3" w:rsidRPr="00FE1936" w:rsidRDefault="00603564" w:rsidP="00F75943">
      <w:pPr>
        <w:spacing w:after="100" w:afterAutospacing="1" w:line="360" w:lineRule="auto"/>
        <w:jc w:val="both"/>
        <w:rPr>
          <w:rFonts w:ascii="Arial" w:hAnsi="Arial" w:cs="Arial"/>
          <w:bCs/>
          <w:sz w:val="22"/>
        </w:rPr>
      </w:pPr>
      <w:r w:rsidRPr="00FE1936">
        <w:rPr>
          <w:rFonts w:ascii="Arial" w:hAnsi="Arial" w:cs="Arial"/>
          <w:bCs/>
          <w:noProof/>
          <w:sz w:val="22"/>
        </w:rPr>
        <w:drawing>
          <wp:inline distT="0" distB="0" distL="0" distR="0" wp14:anchorId="23A2D523" wp14:editId="21B7D110">
            <wp:extent cx="2449002" cy="2939547"/>
            <wp:effectExtent l="0" t="0" r="0" b="0"/>
            <wp:docPr id="269276325" name="Picture 1" descr="A map of germany with black and white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76325" name="Picture 1" descr="A map of germany with black and white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002" cy="2939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707FA5" w14:textId="77777777" w:rsidR="003A2D14" w:rsidRPr="00FE1936" w:rsidRDefault="003A2D14" w:rsidP="003A2D14">
      <w:pPr>
        <w:pStyle w:val="Caption"/>
        <w:keepNext/>
        <w:pageBreakBefore/>
        <w:spacing w:before="100" w:beforeAutospacing="1" w:after="0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S1. Antimicrobial Susceptibility Among Patients with AMR</w:t>
      </w:r>
    </w:p>
    <w:tbl>
      <w:tblPr>
        <w:tblW w:w="9976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411"/>
        <w:gridCol w:w="1214"/>
        <w:gridCol w:w="1228"/>
        <w:gridCol w:w="1228"/>
        <w:gridCol w:w="1225"/>
        <w:gridCol w:w="1231"/>
        <w:gridCol w:w="1223"/>
        <w:gridCol w:w="1216"/>
      </w:tblGrid>
      <w:tr w:rsidR="003A2D14" w:rsidRPr="00FE1936" w14:paraId="204E493B" w14:textId="77777777" w:rsidTr="00857CF2">
        <w:trPr>
          <w:trHeight w:val="1379"/>
        </w:trPr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DDDAB7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Agent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eastAsia="en-US"/>
              </w:rPr>
              <w:t>a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214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bottom"/>
          </w:tcPr>
          <w:p w14:paraId="2C07DBDC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</w:pPr>
          </w:p>
          <w:p w14:paraId="448A426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Total AMR</w:t>
            </w:r>
          </w:p>
          <w:p w14:paraId="0722BEE4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N = 67</w:t>
            </w:r>
          </w:p>
        </w:tc>
        <w:tc>
          <w:tcPr>
            <w:tcW w:w="1228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5B01F74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Bacteremic IED Cohort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  <w:t>b</w:t>
            </w:r>
          </w:p>
          <w:p w14:paraId="75779549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 = 55</w:t>
            </w:r>
          </w:p>
        </w:tc>
        <w:tc>
          <w:tcPr>
            <w:tcW w:w="1228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07A70A7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Non-bacteremic IED Cohort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  <w:t>c</w:t>
            </w:r>
          </w:p>
          <w:p w14:paraId="2E48E49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 = 12</w:t>
            </w:r>
          </w:p>
        </w:tc>
        <w:tc>
          <w:tcPr>
            <w:tcW w:w="1225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3D75AC7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8"/>
                <w:szCs w:val="18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value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6668C5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Female</w:t>
            </w:r>
          </w:p>
          <w:p w14:paraId="07223B5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N = 31</w:t>
            </w:r>
          </w:p>
        </w:tc>
        <w:tc>
          <w:tcPr>
            <w:tcW w:w="1223" w:type="dxa"/>
            <w:tcBorders>
              <w:top w:val="single" w:sz="8" w:space="0" w:color="000000"/>
              <w:left w:val="nil"/>
              <w:bottom w:val="single" w:sz="18" w:space="0" w:color="00000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474B8E1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Male</w:t>
            </w:r>
          </w:p>
          <w:p w14:paraId="3896CA2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N = 36</w:t>
            </w:r>
          </w:p>
        </w:tc>
        <w:tc>
          <w:tcPr>
            <w:tcW w:w="1216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vAlign w:val="bottom"/>
          </w:tcPr>
          <w:p w14:paraId="0BD5B35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8"/>
                <w:szCs w:val="18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value</w:t>
            </w:r>
          </w:p>
        </w:tc>
      </w:tr>
      <w:tr w:rsidR="003A2D14" w:rsidRPr="00FE1936" w14:paraId="290D43FE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5C257C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Penicillin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48170A1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48 (71.64)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A307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40 (72.73)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28D4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8 (66.67)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0328F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0.508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7B12B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22 (70.97)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4C13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26 (72.22)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4055724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0.859</w:t>
            </w:r>
          </w:p>
        </w:tc>
      </w:tr>
      <w:tr w:rsidR="003A2D14" w:rsidRPr="00FE1936" w14:paraId="275FC492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CF61DF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2GC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08E8A3D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14 (20.90)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E316F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10 (18.18)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F619F1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 (33.33)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DFC34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0.480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D145E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(19.35)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4C327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8 (22.22)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106FAD8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0.785</w:t>
            </w:r>
          </w:p>
        </w:tc>
      </w:tr>
      <w:tr w:rsidR="003A2D14" w:rsidRPr="00FE1936" w14:paraId="1B054D9A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04C9F1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3GC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72C3DF2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11 (8.21)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54C6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9 (16.36)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23A07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 xml:space="preserve">2 (16.67) 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91A79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597E6E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 (12.90)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4201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7 (19.44)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6C5F31C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0.540</w:t>
            </w:r>
          </w:p>
        </w:tc>
      </w:tr>
      <w:tr w:rsidR="003A2D14" w:rsidRPr="00FE1936" w14:paraId="0E8F7CAA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7ECA5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Chinolon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5C242FD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10 (7.46)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BF73C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8 (14.55)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8B87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 xml:space="preserve">2 (16.67) 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9E794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5E8A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 (12.90)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AA72E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(16.67)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10CC741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0.749</w:t>
            </w:r>
          </w:p>
        </w:tc>
      </w:tr>
      <w:tr w:rsidR="003A2D14" w:rsidRPr="00FE1936" w14:paraId="5741A87C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1AE507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Carbapenem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07519C6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(3.73)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9031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 (7.27)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858A1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 (8.33)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DCF91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C068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 (6.45)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40EF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(8.33)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4FDFC97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3A2D14" w:rsidRPr="00FE1936" w14:paraId="7B6AEE10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E9825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4/5GC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753A8059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(3.73)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AC56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 (7.27)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52D53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 (8.33)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A2A39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2899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(9.68)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268C7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 (5.56)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2AE7030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0.666</w:t>
            </w:r>
          </w:p>
        </w:tc>
      </w:tr>
      <w:tr w:rsidR="003A2D14" w:rsidRPr="00FE1936" w14:paraId="54641EE1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3BDE9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57"/>
              <w:textAlignment w:val="bottom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Others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23D612CE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27 (20.15)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C302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22 (40.00)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0B877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(41.67)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174B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74EE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13 (41.94)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A8CD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14 (38.89)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00EB0D2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3A2D14" w:rsidRPr="00FE1936" w14:paraId="23B6DDDB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0180CC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170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Cotrimoxazole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74B6D5FE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7 (10.45)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C60D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(10.91)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C03C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 (8.33)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9C3C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99FD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(9.68)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669595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4 (11.11)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12856D1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3A2D14" w:rsidRPr="00FE1936" w14:paraId="5EBCE3A6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69CD83" w14:textId="2FC794C8" w:rsidR="003A2D14" w:rsidRPr="00FE1936" w:rsidRDefault="003A2D14" w:rsidP="00857CF2">
            <w:pPr>
              <w:spacing w:before="100" w:beforeAutospacing="1" w:after="100" w:afterAutospacing="1" w:line="240" w:lineRule="auto"/>
              <w:ind w:left="170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Amoxicillin + clavulanic acid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2AFDE1D9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(8.96)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E11B4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(10.91)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A185B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53F77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0.348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07AF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(9.68)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B360C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(8.33)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1E452C3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3A2D14" w:rsidRPr="00FE1936" w14:paraId="4BCF94BF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762DF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170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Ciprofloxacin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43CDFFA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(8.96)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54F8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6 (10.91)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7FDA7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AB7D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0.348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AF06B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(9.68)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C61FB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(8.33)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1EBCCB4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3A2D14" w:rsidRPr="00FE1936" w14:paraId="1CDF3EF6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8A4C6F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170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Ampicillin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55A3317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(7.46)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E694A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(9.09)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A36C3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E3D2D9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0.583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C99FB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(9.68)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C398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 (5.56)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4A46E580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0.666</w:t>
            </w:r>
          </w:p>
        </w:tc>
      </w:tr>
      <w:tr w:rsidR="003A2D14" w:rsidRPr="00FE1936" w14:paraId="2CD73404" w14:textId="77777777" w:rsidTr="00857CF2">
        <w:trPr>
          <w:trHeight w:val="283"/>
        </w:trPr>
        <w:tc>
          <w:tcPr>
            <w:tcW w:w="1411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7F2694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ind w:left="170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Moxifloxacin</w:t>
            </w:r>
          </w:p>
        </w:tc>
        <w:tc>
          <w:tcPr>
            <w:tcW w:w="1214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</w:tcPr>
          <w:p w14:paraId="17F7D2FC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(7.46)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5D182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5 (9.09)</w:t>
            </w:r>
          </w:p>
        </w:tc>
        <w:tc>
          <w:tcPr>
            <w:tcW w:w="1228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23386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 (0)</w:t>
            </w:r>
          </w:p>
        </w:tc>
        <w:tc>
          <w:tcPr>
            <w:tcW w:w="1225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7888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0.583</w:t>
            </w:r>
          </w:p>
        </w:tc>
        <w:tc>
          <w:tcPr>
            <w:tcW w:w="1231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D9D68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2 (6.45)</w:t>
            </w:r>
          </w:p>
        </w:tc>
        <w:tc>
          <w:tcPr>
            <w:tcW w:w="1223" w:type="dxa"/>
            <w:tcBorders>
              <w:top w:val="dotted" w:sz="8" w:space="0" w:color="000000"/>
              <w:left w:val="nil"/>
              <w:bottom w:val="dotted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C43A6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3 (8.33)</w:t>
            </w:r>
          </w:p>
        </w:tc>
        <w:tc>
          <w:tcPr>
            <w:tcW w:w="1216" w:type="dxa"/>
            <w:tcBorders>
              <w:top w:val="dotted" w:sz="8" w:space="0" w:color="000000"/>
              <w:bottom w:val="dotted" w:sz="8" w:space="0" w:color="000000"/>
              <w:right w:val="single" w:sz="8" w:space="0" w:color="000000"/>
            </w:tcBorders>
            <w:shd w:val="clear" w:color="auto" w:fill="auto"/>
          </w:tcPr>
          <w:p w14:paraId="788BF8DD" w14:textId="77777777" w:rsidR="003A2D14" w:rsidRPr="00FE1936" w:rsidRDefault="003A2D14" w:rsidP="00857CF2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</w:tbl>
    <w:p w14:paraId="56F34F80" w14:textId="77777777" w:rsidR="003A2D14" w:rsidRPr="00FE1936" w:rsidRDefault="003A2D14" w:rsidP="008566A0">
      <w:pPr>
        <w:pStyle w:val="Caption"/>
        <w:keepNext/>
        <w:spacing w:before="100" w:beforeAutospacing="1" w:after="80" w:line="276" w:lineRule="auto"/>
        <w:rPr>
          <w:rFonts w:ascii="Arial" w:hAnsi="Arial" w:cs="Arial"/>
          <w:i w:val="0"/>
          <w:iCs w:val="0"/>
          <w:color w:val="auto"/>
          <w:sz w:val="20"/>
          <w:szCs w:val="20"/>
        </w:rPr>
      </w:pPr>
      <w:r w:rsidRPr="00FE1936">
        <w:rPr>
          <w:rFonts w:ascii="Arial" w:hAnsi="Arial" w:cs="Arial"/>
          <w:i w:val="0"/>
          <w:iCs w:val="0"/>
          <w:color w:val="auto"/>
          <w:sz w:val="20"/>
          <w:szCs w:val="20"/>
          <w:vertAlign w:val="superscript"/>
        </w:rPr>
        <w:t>a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t>Resistance data for agents where &lt;5 patients across cohorts were resistant have not been reported for data protection reasons.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  <w:vertAlign w:val="superscript"/>
        </w:rPr>
        <w:br/>
        <w:t>b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With positive blood culture. 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br/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  <w:vertAlign w:val="superscript"/>
        </w:rPr>
        <w:t>c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t>Without positive blood culture.</w:t>
      </w:r>
    </w:p>
    <w:p w14:paraId="4F3DB75E" w14:textId="77777777" w:rsidR="003A2D14" w:rsidRPr="00FE1936" w:rsidRDefault="003A2D14" w:rsidP="008566A0">
      <w:pPr>
        <w:pStyle w:val="Caption"/>
        <w:keepNext/>
        <w:spacing w:after="100" w:afterAutospacing="1" w:line="276" w:lineRule="auto"/>
        <w:rPr>
          <w:rFonts w:ascii="Arial" w:hAnsi="Arial" w:cs="Arial"/>
          <w:i w:val="0"/>
          <w:iCs w:val="0"/>
          <w:color w:val="auto"/>
          <w:sz w:val="20"/>
          <w:szCs w:val="20"/>
        </w:rPr>
      </w:pP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Abbreviations: 2GC, second-generation cephalosporin; 3GC, third-generation cephalosporin; 4/5GC, fourth/fifth-generation cephalosporin; AMR, antimicrobial resistance; IED, invasive </w:t>
      </w:r>
      <w:r w:rsidRPr="00FE1936">
        <w:rPr>
          <w:rFonts w:ascii="Arial" w:hAnsi="Arial" w:cs="Arial"/>
          <w:color w:val="auto"/>
          <w:sz w:val="20"/>
          <w:szCs w:val="20"/>
        </w:rPr>
        <w:t>E. coli</w:t>
      </w:r>
      <w:r w:rsidRPr="00FE1936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disease.</w:t>
      </w:r>
    </w:p>
    <w:p w14:paraId="44DE5E26" w14:textId="4166094D" w:rsidR="00E01112" w:rsidRPr="00FE1936" w:rsidRDefault="00E01112" w:rsidP="000B669E">
      <w:pPr>
        <w:pStyle w:val="Caption"/>
        <w:keepNext/>
        <w:pageBreakBefore/>
        <w:spacing w:before="100" w:beforeAutospacing="1" w:after="0"/>
        <w:rPr>
          <w:i w:val="0"/>
          <w:iCs w:val="0"/>
          <w:color w:val="auto"/>
          <w:sz w:val="20"/>
          <w:szCs w:val="20"/>
        </w:rPr>
      </w:pP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bookmarkEnd w:id="1"/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2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 Case Fatality – Bivariate Regression Models</w:t>
      </w:r>
    </w:p>
    <w:tbl>
      <w:tblPr>
        <w:tblW w:w="9907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798"/>
        <w:gridCol w:w="1221"/>
        <w:gridCol w:w="196"/>
        <w:gridCol w:w="1012"/>
        <w:gridCol w:w="14"/>
        <w:gridCol w:w="1222"/>
        <w:gridCol w:w="40"/>
        <w:gridCol w:w="1182"/>
        <w:gridCol w:w="136"/>
        <w:gridCol w:w="1086"/>
      </w:tblGrid>
      <w:tr w:rsidR="00544441" w:rsidRPr="00FE1936" w14:paraId="763F8D36" w14:textId="77777777" w:rsidTr="0038498D">
        <w:trPr>
          <w:trHeight w:val="20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1CEA32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Variable</w:t>
            </w:r>
          </w:p>
        </w:tc>
        <w:tc>
          <w:tcPr>
            <w:tcW w:w="122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0F57119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Odds Ratio</w:t>
            </w:r>
          </w:p>
        </w:tc>
        <w:tc>
          <w:tcPr>
            <w:tcW w:w="1222" w:type="dxa"/>
            <w:gridSpan w:val="3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1A4A038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Standard Error</w:t>
            </w:r>
          </w:p>
        </w:tc>
        <w:tc>
          <w:tcPr>
            <w:tcW w:w="1222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247624B1" w14:textId="0C746074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8"/>
                <w:szCs w:val="18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value</w:t>
            </w:r>
            <w:r w:rsidR="004745FF"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  <w:t>a</w:t>
            </w:r>
          </w:p>
        </w:tc>
        <w:tc>
          <w:tcPr>
            <w:tcW w:w="1222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36A5B3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023925D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(Lower)</w:t>
            </w:r>
          </w:p>
        </w:tc>
        <w:tc>
          <w:tcPr>
            <w:tcW w:w="1222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56C938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11654CC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(Upper)</w:t>
            </w:r>
          </w:p>
        </w:tc>
      </w:tr>
      <w:tr w:rsidR="00544441" w:rsidRPr="00FE1936" w14:paraId="77EBB0F6" w14:textId="77777777" w:rsidTr="00D03C05">
        <w:trPr>
          <w:trHeight w:val="283"/>
        </w:trPr>
        <w:tc>
          <w:tcPr>
            <w:tcW w:w="3798" w:type="dxa"/>
            <w:tcBorders>
              <w:top w:val="single" w:sz="1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195AC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1417" w:type="dxa"/>
            <w:gridSpan w:val="2"/>
            <w:tcBorders>
              <w:top w:val="single" w:sz="1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CA8C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1.04</w:t>
            </w:r>
          </w:p>
        </w:tc>
        <w:tc>
          <w:tcPr>
            <w:tcW w:w="1012" w:type="dxa"/>
            <w:tcBorders>
              <w:top w:val="single" w:sz="1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30F4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0.04</w:t>
            </w:r>
          </w:p>
        </w:tc>
        <w:tc>
          <w:tcPr>
            <w:tcW w:w="1276" w:type="dxa"/>
            <w:gridSpan w:val="3"/>
            <w:tcBorders>
              <w:top w:val="single" w:sz="1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E6A8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.255</w:t>
            </w:r>
          </w:p>
        </w:tc>
        <w:tc>
          <w:tcPr>
            <w:tcW w:w="1318" w:type="dxa"/>
            <w:gridSpan w:val="2"/>
            <w:tcBorders>
              <w:top w:val="single" w:sz="1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A161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0.97</w:t>
            </w:r>
          </w:p>
        </w:tc>
        <w:tc>
          <w:tcPr>
            <w:tcW w:w="1086" w:type="dxa"/>
            <w:tcBorders>
              <w:top w:val="single" w:sz="1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F292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1.12</w:t>
            </w:r>
          </w:p>
        </w:tc>
      </w:tr>
      <w:tr w:rsidR="00544441" w:rsidRPr="00FE1936" w14:paraId="4291DF0B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F0B2C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Female sex (dummy, N = 63)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6287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0.83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B70B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0.47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EFBC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.742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D2A0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0.27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12AC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2.53</w:t>
            </w:r>
          </w:p>
        </w:tc>
      </w:tr>
      <w:tr w:rsidR="00544441" w:rsidRPr="00FE1936" w14:paraId="69A3783D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267F6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BMI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1E35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0.98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C3DE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0.02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0908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.421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5664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0.94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2A15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1.03</w:t>
            </w:r>
          </w:p>
        </w:tc>
      </w:tr>
      <w:tr w:rsidR="00544441" w:rsidRPr="00FE1936" w14:paraId="126CF437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8B7D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CCI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2953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1.20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3497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0.10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5C54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.037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D077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1.01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4F4B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1.42</w:t>
            </w:r>
          </w:p>
        </w:tc>
      </w:tr>
      <w:tr w:rsidR="00544441" w:rsidRPr="00FE1936" w14:paraId="70776F71" w14:textId="77777777" w:rsidTr="00335FF9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E18C63" w14:textId="50711992" w:rsidR="00E01112" w:rsidRPr="00FE1936" w:rsidRDefault="00FB1C38" w:rsidP="00335FF9">
            <w:pPr>
              <w:spacing w:before="100" w:beforeAutospacing="1" w:after="100" w:afterAutospacing="1" w:line="240" w:lineRule="auto"/>
              <w:ind w:left="58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Bacteremic</w:t>
            </w:r>
            <w:r w:rsidR="009A6B9F"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IED cohort</w:t>
            </w:r>
            <w:r w:rsidR="00BC77C5"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perscript"/>
                <w:lang w:eastAsia="en-US"/>
              </w:rPr>
              <w:t>b</w:t>
            </w:r>
            <w:r w:rsidR="00E01112"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(dummy, N = 107)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3AAD2" w14:textId="77777777" w:rsidR="00E01112" w:rsidRPr="00FE1936" w:rsidRDefault="00E01112" w:rsidP="00335FF9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1.58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D3A0A" w14:textId="77777777" w:rsidR="00E01112" w:rsidRPr="00FE1936" w:rsidRDefault="00E01112" w:rsidP="00335FF9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1.26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8864D" w14:textId="77777777" w:rsidR="00E01112" w:rsidRPr="00FE1936" w:rsidRDefault="00E01112" w:rsidP="00335FF9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.566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4E468" w14:textId="77777777" w:rsidR="00E01112" w:rsidRPr="00FE1936" w:rsidRDefault="00E01112" w:rsidP="00335FF9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0.33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B389A" w14:textId="77777777" w:rsidR="00E01112" w:rsidRPr="00FE1936" w:rsidRDefault="00E01112" w:rsidP="00335FF9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7.52</w:t>
            </w:r>
          </w:p>
        </w:tc>
      </w:tr>
      <w:tr w:rsidR="00544441" w:rsidRPr="00FE1936" w14:paraId="41488233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FB39D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Intensive care received during index stay (dummy, N = 40)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797D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3.67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91B0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2.12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EA20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.025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BA3A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1.18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1990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11.39</w:t>
            </w:r>
          </w:p>
        </w:tc>
      </w:tr>
      <w:tr w:rsidR="00544441" w:rsidRPr="00FE1936" w14:paraId="24880274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B7C48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Origin of hospitalization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A6AD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0.77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2B6F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0.34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2064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.546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7EF3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0.32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102D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1.82</w:t>
            </w:r>
          </w:p>
        </w:tc>
      </w:tr>
      <w:tr w:rsidR="00544441" w:rsidRPr="00FE1936" w14:paraId="01479D58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D2D3A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First SOFA score 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EEB1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1.74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D8C0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0.23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1A4A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&lt;.001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5E5B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1.34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9A76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2.25</w:t>
            </w:r>
          </w:p>
        </w:tc>
      </w:tr>
      <w:tr w:rsidR="00544441" w:rsidRPr="00FE1936" w14:paraId="74FDE0ED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6BEFA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Septic shock during index stay (dummy, N = 12)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63D8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6.00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3312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4.22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29EA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.011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D70E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1.51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1B1C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23.84</w:t>
            </w:r>
          </w:p>
        </w:tc>
      </w:tr>
      <w:tr w:rsidR="00544441" w:rsidRPr="00FE1936" w14:paraId="69462FF0" w14:textId="77777777" w:rsidTr="00D03C05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dotted" w:sz="8" w:space="0" w:color="000000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AAE8C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Renal replacement therapy received during index stay (dummy, N = 11)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1A7F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6.46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557A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4.57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00F2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.008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dotted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276E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1.61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dotted" w:sz="8" w:space="0" w:color="000000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8620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25.88</w:t>
            </w:r>
          </w:p>
        </w:tc>
      </w:tr>
      <w:tr w:rsidR="00544441" w:rsidRPr="00FE1936" w14:paraId="4EB99A47" w14:textId="77777777" w:rsidTr="00C776B7">
        <w:trPr>
          <w:trHeight w:val="283"/>
        </w:trPr>
        <w:tc>
          <w:tcPr>
            <w:tcW w:w="3798" w:type="dxa"/>
            <w:tcBorders>
              <w:top w:val="dotted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A9F24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AMR (dummy, N = 67)</w:t>
            </w:r>
          </w:p>
        </w:tc>
        <w:tc>
          <w:tcPr>
            <w:tcW w:w="1417" w:type="dxa"/>
            <w:gridSpan w:val="2"/>
            <w:tcBorders>
              <w:top w:val="dotted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FD9A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1.04</w:t>
            </w:r>
          </w:p>
        </w:tc>
        <w:tc>
          <w:tcPr>
            <w:tcW w:w="1012" w:type="dxa"/>
            <w:tcBorders>
              <w:top w:val="dotted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D589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0.04</w:t>
            </w:r>
          </w:p>
        </w:tc>
        <w:tc>
          <w:tcPr>
            <w:tcW w:w="1276" w:type="dxa"/>
            <w:gridSpan w:val="3"/>
            <w:tcBorders>
              <w:top w:val="dotted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CAE4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.255</w:t>
            </w:r>
          </w:p>
        </w:tc>
        <w:tc>
          <w:tcPr>
            <w:tcW w:w="1318" w:type="dxa"/>
            <w:gridSpan w:val="2"/>
            <w:tcBorders>
              <w:top w:val="dotted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6218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0.97</w:t>
            </w:r>
          </w:p>
        </w:tc>
        <w:tc>
          <w:tcPr>
            <w:tcW w:w="1086" w:type="dxa"/>
            <w:tcBorders>
              <w:top w:val="dotted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0DBB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1.12</w:t>
            </w:r>
          </w:p>
        </w:tc>
      </w:tr>
    </w:tbl>
    <w:p w14:paraId="4160625F" w14:textId="1A797278" w:rsidR="00E01112" w:rsidRPr="00FE1936" w:rsidRDefault="004745FF" w:rsidP="008566A0">
      <w:pPr>
        <w:spacing w:before="100" w:beforeAutospacing="1" w:after="100" w:afterAutospacing="1"/>
      </w:pPr>
      <w:r w:rsidRPr="00FE1936">
        <w:rPr>
          <w:rFonts w:ascii="Arial" w:hAnsi="Arial" w:cs="Arial"/>
          <w:bCs/>
          <w:sz w:val="20"/>
          <w:szCs w:val="20"/>
          <w:vertAlign w:val="superscript"/>
        </w:rPr>
        <w:t>a</w:t>
      </w:r>
      <w:r w:rsidR="008F2E8F" w:rsidRPr="00FE1936">
        <w:rPr>
          <w:rFonts w:ascii="Arial" w:hAnsi="Arial" w:cs="Arial"/>
          <w:bCs/>
          <w:sz w:val="20"/>
          <w:szCs w:val="20"/>
        </w:rPr>
        <w:t>Shading is used to denote statistical significance.</w:t>
      </w:r>
      <w:r w:rsidR="00BC77C5" w:rsidRPr="00FE1936">
        <w:rPr>
          <w:rFonts w:ascii="Arial" w:hAnsi="Arial" w:cs="Arial"/>
          <w:bCs/>
          <w:sz w:val="20"/>
          <w:szCs w:val="20"/>
        </w:rPr>
        <w:br/>
      </w:r>
      <w:r w:rsidR="00BC77C5" w:rsidRPr="00FE1936">
        <w:rPr>
          <w:rFonts w:ascii="Arial" w:hAnsi="Arial" w:cs="Arial"/>
          <w:bCs/>
          <w:sz w:val="20"/>
          <w:szCs w:val="20"/>
          <w:vertAlign w:val="superscript"/>
        </w:rPr>
        <w:t>b</w:t>
      </w:r>
      <w:r w:rsidR="00BC77C5" w:rsidRPr="00FE1936">
        <w:rPr>
          <w:rFonts w:ascii="Arial" w:hAnsi="Arial" w:cs="Arial"/>
          <w:bCs/>
          <w:sz w:val="20"/>
          <w:szCs w:val="20"/>
        </w:rPr>
        <w:t>IED with a positive blood culture.</w:t>
      </w:r>
      <w:r w:rsidR="008F2E8F" w:rsidRPr="00FE1936">
        <w:rPr>
          <w:rFonts w:ascii="Arial" w:hAnsi="Arial" w:cs="Arial"/>
          <w:bCs/>
          <w:sz w:val="20"/>
          <w:szCs w:val="20"/>
        </w:rPr>
        <w:br/>
      </w:r>
      <w:r w:rsidR="00E01112" w:rsidRPr="00FE1936">
        <w:rPr>
          <w:rFonts w:ascii="Arial" w:hAnsi="Arial" w:cs="Arial"/>
          <w:bCs/>
          <w:sz w:val="20"/>
          <w:szCs w:val="20"/>
        </w:rPr>
        <w:t>Abbreviations: AMR, antimicrobial resistance; BMI, body mass index; CCI, Charlson Comorbidity Index; CI, confidence interval; N, number of patients; SOFA, sequential organ failure assessment.</w:t>
      </w:r>
    </w:p>
    <w:p w14:paraId="1225966D" w14:textId="0AB83867" w:rsidR="00E01112" w:rsidRPr="00FE1936" w:rsidRDefault="00E01112" w:rsidP="000B669E">
      <w:pPr>
        <w:pStyle w:val="Caption"/>
        <w:keepNext/>
        <w:pageBreakBefore/>
        <w:spacing w:before="100" w:beforeAutospacing="1" w:after="0"/>
        <w:rPr>
          <w:i w:val="0"/>
          <w:iCs w:val="0"/>
          <w:color w:val="auto"/>
        </w:rPr>
      </w:pPr>
      <w:bookmarkStart w:id="2" w:name="ICU"/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bookmarkEnd w:id="2"/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3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 ICU – Multivariable Logistic Regression Model</w:t>
      </w:r>
    </w:p>
    <w:tbl>
      <w:tblPr>
        <w:tblW w:w="9734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779"/>
        <w:gridCol w:w="1191"/>
        <w:gridCol w:w="1191"/>
        <w:gridCol w:w="1191"/>
        <w:gridCol w:w="1191"/>
        <w:gridCol w:w="1191"/>
      </w:tblGrid>
      <w:tr w:rsidR="00544441" w:rsidRPr="00FE1936" w14:paraId="092F427C" w14:textId="77777777" w:rsidTr="0038498D">
        <w:trPr>
          <w:trHeight w:val="20"/>
        </w:trPr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70885E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Variable</w:t>
            </w: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2D04B7A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Odds Ratio</w:t>
            </w: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2906038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Standard Error</w:t>
            </w: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6C2B3BA" w14:textId="30066A8B" w:rsidR="00E01112" w:rsidRPr="00FE1936" w:rsidRDefault="00E01112" w:rsidP="00544441">
            <w:pPr>
              <w:spacing w:before="100" w:beforeAutospacing="1" w:after="100" w:afterAutospacing="1" w:line="200" w:lineRule="exact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8"/>
                <w:szCs w:val="18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value</w:t>
            </w:r>
            <w:r w:rsidR="00BC77C5"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  <w:t>a</w:t>
            </w: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5675C44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7EF8C71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(Lower)</w:t>
            </w: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28FAA6A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32D7504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(Upper)</w:t>
            </w:r>
          </w:p>
        </w:tc>
      </w:tr>
      <w:tr w:rsidR="00544441" w:rsidRPr="00FE1936" w14:paraId="04B50682" w14:textId="77777777" w:rsidTr="00D03C05">
        <w:trPr>
          <w:trHeight w:val="20"/>
        </w:trPr>
        <w:tc>
          <w:tcPr>
            <w:tcW w:w="3779" w:type="dxa"/>
            <w:tcBorders>
              <w:top w:val="single" w:sz="1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16333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119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87AB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0.98</w:t>
            </w:r>
          </w:p>
        </w:tc>
        <w:tc>
          <w:tcPr>
            <w:tcW w:w="119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9548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0.03</w:t>
            </w:r>
          </w:p>
        </w:tc>
        <w:tc>
          <w:tcPr>
            <w:tcW w:w="119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D0EA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.596</w:t>
            </w:r>
          </w:p>
        </w:tc>
        <w:tc>
          <w:tcPr>
            <w:tcW w:w="119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89C7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0.93</w:t>
            </w:r>
          </w:p>
        </w:tc>
        <w:tc>
          <w:tcPr>
            <w:tcW w:w="1191" w:type="dxa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7AC9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1.04</w:t>
            </w:r>
          </w:p>
        </w:tc>
      </w:tr>
      <w:tr w:rsidR="00544441" w:rsidRPr="00FE1936" w14:paraId="4DD4DEC8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C7610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Female sex (dummy, N = 63)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2EF9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D37D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4D6E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.653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4350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4203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2.15</w:t>
            </w:r>
          </w:p>
        </w:tc>
      </w:tr>
      <w:tr w:rsidR="00544441" w:rsidRPr="00FE1936" w14:paraId="6A952703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7381B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BMI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401E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9CC3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C36E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2ABA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03C4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1.08</w:t>
            </w:r>
          </w:p>
        </w:tc>
      </w:tr>
      <w:tr w:rsidR="00544441" w:rsidRPr="00FE1936" w14:paraId="71B5C33E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069958" w14:textId="1DEEC8D6" w:rsidR="00E01112" w:rsidRPr="00FE1936" w:rsidRDefault="009A4B9A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Bacteremic IED cohort</w:t>
            </w:r>
            <w:r w:rsidR="00BC77C5"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perscript"/>
                <w:lang w:eastAsia="en-US"/>
              </w:rPr>
              <w:t>b</w:t>
            </w:r>
            <w:r w:rsidR="00E01112"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(dummy, N = 107)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5BD7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1E7F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0.72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D3DA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.993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4309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854B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4.11</w:t>
            </w:r>
          </w:p>
        </w:tc>
      </w:tr>
      <w:tr w:rsidR="00544441" w:rsidRPr="00FE1936" w14:paraId="35C7BA06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10238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AMR (dummy, N = 67)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FAB3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8272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322F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.663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22E9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2E35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3.40</w:t>
            </w:r>
          </w:p>
        </w:tc>
      </w:tr>
      <w:tr w:rsidR="00544441" w:rsidRPr="00FE1936" w14:paraId="5381A256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384DF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Origin of hospitalization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4227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B4DB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1.48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0D2D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.237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4B9B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5DCB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8.21</w:t>
            </w:r>
          </w:p>
        </w:tc>
      </w:tr>
      <w:tr w:rsidR="00544441" w:rsidRPr="00FE1936" w14:paraId="272E2E44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3DA41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First SOFA score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DFBC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1A65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71A5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B5BF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502E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1.91</w:t>
            </w:r>
          </w:p>
        </w:tc>
      </w:tr>
      <w:tr w:rsidR="00544441" w:rsidRPr="00FE1936" w14:paraId="0D6F3F56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B1BD6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Septic shock during index stay (dummy, N = 12)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BAB9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17.26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2F99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20.15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E6DC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717A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1.75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44F9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170.12</w:t>
            </w:r>
          </w:p>
        </w:tc>
      </w:tr>
      <w:tr w:rsidR="00544441" w:rsidRPr="00FE1936" w14:paraId="249FDDC1" w14:textId="77777777" w:rsidTr="00D03C05">
        <w:trPr>
          <w:trHeight w:val="20"/>
        </w:trPr>
        <w:tc>
          <w:tcPr>
            <w:tcW w:w="37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DD7F0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Renal replacement therapy received during index stay (dummy, N = 11)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F705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3.57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554A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3.32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D7A8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.170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2BAE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0.58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80CC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22.07</w:t>
            </w:r>
          </w:p>
        </w:tc>
      </w:tr>
    </w:tbl>
    <w:p w14:paraId="240B0151" w14:textId="318EF0AB" w:rsidR="008A3BF1" w:rsidRPr="00FE1936" w:rsidRDefault="00BC77C5" w:rsidP="009A6B9F">
      <w:pPr>
        <w:spacing w:before="100" w:beforeAutospacing="1" w:after="100" w:afterAutospacing="1"/>
        <w:rPr>
          <w:rFonts w:ascii="Arial" w:hAnsi="Arial" w:cs="Arial"/>
          <w:bCs/>
          <w:sz w:val="20"/>
          <w:szCs w:val="20"/>
        </w:rPr>
      </w:pPr>
      <w:r w:rsidRPr="00FE1936">
        <w:rPr>
          <w:rFonts w:ascii="Arial" w:hAnsi="Arial" w:cs="Arial"/>
          <w:bCs/>
          <w:sz w:val="20"/>
          <w:szCs w:val="20"/>
          <w:vertAlign w:val="superscript"/>
        </w:rPr>
        <w:t>a</w:t>
      </w:r>
      <w:r w:rsidR="00906286" w:rsidRPr="00FE1936">
        <w:rPr>
          <w:rFonts w:ascii="Arial" w:hAnsi="Arial" w:cs="Arial"/>
          <w:bCs/>
          <w:sz w:val="20"/>
          <w:szCs w:val="20"/>
        </w:rPr>
        <w:t>Shading is used to denote statistical significance.</w:t>
      </w:r>
      <w:r w:rsidRPr="00FE1936">
        <w:rPr>
          <w:rFonts w:ascii="Arial" w:hAnsi="Arial" w:cs="Arial"/>
          <w:bCs/>
          <w:sz w:val="20"/>
          <w:szCs w:val="20"/>
        </w:rPr>
        <w:br/>
      </w:r>
      <w:r w:rsidRPr="00FE1936">
        <w:rPr>
          <w:rFonts w:ascii="Arial" w:hAnsi="Arial" w:cs="Arial"/>
          <w:bCs/>
          <w:sz w:val="20"/>
          <w:szCs w:val="20"/>
          <w:vertAlign w:val="superscript"/>
        </w:rPr>
        <w:t>b</w:t>
      </w:r>
      <w:r w:rsidRPr="00FE1936">
        <w:rPr>
          <w:rFonts w:ascii="Arial" w:hAnsi="Arial" w:cs="Arial"/>
          <w:bCs/>
          <w:sz w:val="20"/>
          <w:szCs w:val="20"/>
        </w:rPr>
        <w:t>IED with a positive blood culture.</w:t>
      </w:r>
      <w:r w:rsidR="00906286" w:rsidRPr="00FE1936">
        <w:rPr>
          <w:rFonts w:ascii="Arial" w:hAnsi="Arial" w:cs="Arial"/>
          <w:bCs/>
          <w:sz w:val="20"/>
          <w:szCs w:val="20"/>
        </w:rPr>
        <w:br/>
      </w:r>
      <w:r w:rsidR="00E01112" w:rsidRPr="00FE1936">
        <w:rPr>
          <w:rFonts w:ascii="Arial" w:hAnsi="Arial" w:cs="Arial"/>
          <w:bCs/>
          <w:sz w:val="20"/>
          <w:szCs w:val="20"/>
        </w:rPr>
        <w:t>Abbreviations: AMR, antimicrobial resistance; BMI, body mass index; CI, confidence interval; ICU, intensive care unit; N, number of patients; SOFA, sequential organ failure assessment.</w:t>
      </w:r>
    </w:p>
    <w:p w14:paraId="06A28088" w14:textId="710D0275" w:rsidR="008A3BF1" w:rsidRPr="00FE1936" w:rsidRDefault="008A3BF1" w:rsidP="000413E3">
      <w:pPr>
        <w:spacing w:after="160" w:line="360" w:lineRule="auto"/>
        <w:rPr>
          <w:rFonts w:ascii="Arial" w:hAnsi="Arial" w:cs="Arial"/>
          <w:bCs/>
          <w:sz w:val="20"/>
          <w:szCs w:val="20"/>
        </w:rPr>
      </w:pPr>
    </w:p>
    <w:p w14:paraId="553E4FD9" w14:textId="58BF6EB6" w:rsidR="00E01112" w:rsidRPr="00FE1936" w:rsidRDefault="00E01112" w:rsidP="000B669E">
      <w:pPr>
        <w:pStyle w:val="Caption"/>
        <w:keepNext/>
        <w:pageBreakBefore/>
        <w:spacing w:before="100" w:beforeAutospacing="1" w:after="0"/>
        <w:rPr>
          <w:i w:val="0"/>
          <w:iCs w:val="0"/>
          <w:color w:val="auto"/>
          <w:sz w:val="20"/>
          <w:szCs w:val="20"/>
        </w:rPr>
      </w:pPr>
      <w:bookmarkStart w:id="3" w:name="HospLength"/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bookmarkEnd w:id="3"/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4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 Hospitalization Length – Multivariable Linear Regression Model</w:t>
      </w:r>
    </w:p>
    <w:tbl>
      <w:tblPr>
        <w:tblW w:w="9915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682"/>
        <w:gridCol w:w="1361"/>
        <w:gridCol w:w="1218"/>
        <w:gridCol w:w="1218"/>
        <w:gridCol w:w="1218"/>
        <w:gridCol w:w="1218"/>
      </w:tblGrid>
      <w:tr w:rsidR="00544441" w:rsidRPr="00FE1936" w14:paraId="0740F00D" w14:textId="77777777" w:rsidTr="0038498D">
        <w:trPr>
          <w:trHeight w:val="510"/>
        </w:trPr>
        <w:tc>
          <w:tcPr>
            <w:tcW w:w="368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28A265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Variable</w:t>
            </w:r>
          </w:p>
        </w:tc>
        <w:tc>
          <w:tcPr>
            <w:tcW w:w="136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18EE217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Coefficient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028692B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Standard Error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7FB86BEB" w14:textId="7AF07EBB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8"/>
                <w:szCs w:val="18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value</w:t>
            </w:r>
            <w:r w:rsidR="004B38E2"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  <w:t>a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11121F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6950DA6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(Lower)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5DD824F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480F1FB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(Upper)</w:t>
            </w:r>
          </w:p>
        </w:tc>
      </w:tr>
      <w:tr w:rsidR="00544441" w:rsidRPr="00FE1936" w14:paraId="248ED4B6" w14:textId="77777777" w:rsidTr="00D03C05">
        <w:trPr>
          <w:trHeight w:val="20"/>
        </w:trPr>
        <w:tc>
          <w:tcPr>
            <w:tcW w:w="3682" w:type="dxa"/>
            <w:tcBorders>
              <w:top w:val="single" w:sz="1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45CF2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136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9005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–0.06</w:t>
            </w:r>
          </w:p>
        </w:tc>
        <w:tc>
          <w:tcPr>
            <w:tcW w:w="12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F803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0.10</w:t>
            </w:r>
          </w:p>
        </w:tc>
        <w:tc>
          <w:tcPr>
            <w:tcW w:w="12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5CF8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.573</w:t>
            </w:r>
          </w:p>
        </w:tc>
        <w:tc>
          <w:tcPr>
            <w:tcW w:w="12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79EA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–0.25</w:t>
            </w:r>
          </w:p>
        </w:tc>
        <w:tc>
          <w:tcPr>
            <w:tcW w:w="1218" w:type="dxa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E250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0.14</w:t>
            </w:r>
          </w:p>
        </w:tc>
      </w:tr>
      <w:tr w:rsidR="00544441" w:rsidRPr="00FE1936" w14:paraId="1DDF8C8E" w14:textId="77777777" w:rsidTr="00D03C05">
        <w:trPr>
          <w:trHeight w:val="20"/>
        </w:trPr>
        <w:tc>
          <w:tcPr>
            <w:tcW w:w="368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82FDD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Female sex (dummy, N = 63)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0218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–3.05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21EE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1.69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7E02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.074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005E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–6.40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F237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0.30</w:t>
            </w:r>
          </w:p>
        </w:tc>
      </w:tr>
      <w:tr w:rsidR="00544441" w:rsidRPr="00FE1936" w14:paraId="4C627F51" w14:textId="77777777" w:rsidTr="00D03C05">
        <w:trPr>
          <w:trHeight w:val="20"/>
        </w:trPr>
        <w:tc>
          <w:tcPr>
            <w:tcW w:w="368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1FE9A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BMI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3326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1CD5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EA14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.010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vAlign w:val="center"/>
          </w:tcPr>
          <w:p w14:paraId="43ADD62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D098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0.31</w:t>
            </w:r>
          </w:p>
        </w:tc>
      </w:tr>
      <w:tr w:rsidR="00544441" w:rsidRPr="00FE1936" w14:paraId="23A1194D" w14:textId="77777777" w:rsidTr="00D03C05">
        <w:trPr>
          <w:trHeight w:val="20"/>
        </w:trPr>
        <w:tc>
          <w:tcPr>
            <w:tcW w:w="368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BB1E2A" w14:textId="6C9B8890" w:rsidR="00E01112" w:rsidRPr="00FE1936" w:rsidRDefault="009A4B9A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Bacteremic IED cohort</w:t>
            </w:r>
            <w:r w:rsidR="00BC77C5"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perscript"/>
                <w:lang w:eastAsia="en-US"/>
              </w:rPr>
              <w:t>b</w:t>
            </w:r>
            <w:r w:rsidR="00E01112"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(dummy, N = 107)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1260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2.79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B817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2F6F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.193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A47A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–1.42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C12F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7.01</w:t>
            </w:r>
          </w:p>
        </w:tc>
      </w:tr>
      <w:tr w:rsidR="00544441" w:rsidRPr="00FE1936" w14:paraId="74EDCF59" w14:textId="77777777" w:rsidTr="00D03C05">
        <w:trPr>
          <w:trHeight w:val="20"/>
        </w:trPr>
        <w:tc>
          <w:tcPr>
            <w:tcW w:w="368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546AF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Intensive care received during index stay (dummy, N = 40)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7CD2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9.47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6727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2.16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3020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&lt;.001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1672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5.20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E841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13.74</w:t>
            </w:r>
          </w:p>
        </w:tc>
      </w:tr>
      <w:tr w:rsidR="00544441" w:rsidRPr="00FE1936" w14:paraId="00139965" w14:textId="77777777" w:rsidTr="00D03C05">
        <w:trPr>
          <w:trHeight w:val="20"/>
        </w:trPr>
        <w:tc>
          <w:tcPr>
            <w:tcW w:w="368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38929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First SOFA score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CEEC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–1.73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1BB3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7DBD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&lt;.001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8823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–2.56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7848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–0.91</w:t>
            </w:r>
          </w:p>
        </w:tc>
      </w:tr>
      <w:tr w:rsidR="00544441" w:rsidRPr="00FE1936" w14:paraId="3966A730" w14:textId="77777777" w:rsidTr="00D03C05">
        <w:trPr>
          <w:trHeight w:val="20"/>
        </w:trPr>
        <w:tc>
          <w:tcPr>
            <w:tcW w:w="36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0CECE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F0583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Renal replacement therapy received during index stay (dummy, N = 11)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4E30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12.49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5D7F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A888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&lt;.001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56C0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5.70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F1F0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19.29</w:t>
            </w:r>
          </w:p>
        </w:tc>
      </w:tr>
    </w:tbl>
    <w:p w14:paraId="3228AD23" w14:textId="1AAAD022" w:rsidR="00E01112" w:rsidRPr="00FE1936" w:rsidRDefault="004B38E2" w:rsidP="009A6B9F">
      <w:pPr>
        <w:spacing w:before="100" w:beforeAutospacing="1" w:after="100" w:afterAutospacing="1"/>
        <w:rPr>
          <w:rFonts w:ascii="Arial" w:hAnsi="Arial" w:cs="Arial"/>
          <w:bCs/>
          <w:sz w:val="20"/>
          <w:szCs w:val="20"/>
        </w:rPr>
      </w:pPr>
      <w:bookmarkStart w:id="4" w:name="SOFA"/>
      <w:r w:rsidRPr="00FE1936">
        <w:rPr>
          <w:rFonts w:ascii="Arial" w:hAnsi="Arial" w:cs="Arial"/>
          <w:bCs/>
          <w:sz w:val="20"/>
          <w:szCs w:val="20"/>
          <w:vertAlign w:val="superscript"/>
        </w:rPr>
        <w:t>a</w:t>
      </w:r>
      <w:r w:rsidRPr="00FE1936">
        <w:rPr>
          <w:rFonts w:ascii="Arial" w:hAnsi="Arial" w:cs="Arial"/>
          <w:bCs/>
          <w:sz w:val="20"/>
          <w:szCs w:val="20"/>
        </w:rPr>
        <w:t>Shading is used to denote statistical significance.</w:t>
      </w:r>
      <w:r w:rsidR="00BC77C5" w:rsidRPr="00FE1936">
        <w:rPr>
          <w:rFonts w:ascii="Arial" w:eastAsia="Verdana" w:hAnsi="Arial" w:cs="Arial"/>
          <w:kern w:val="24"/>
          <w:sz w:val="18"/>
          <w:szCs w:val="18"/>
          <w:vertAlign w:val="superscript"/>
          <w:lang w:eastAsia="en-US"/>
        </w:rPr>
        <w:br/>
      </w:r>
      <w:r w:rsidR="00BC77C5" w:rsidRPr="00FE1936">
        <w:rPr>
          <w:rFonts w:ascii="Arial" w:hAnsi="Arial" w:cs="Arial"/>
          <w:bCs/>
          <w:sz w:val="20"/>
          <w:szCs w:val="20"/>
          <w:vertAlign w:val="superscript"/>
        </w:rPr>
        <w:t>b</w:t>
      </w:r>
      <w:r w:rsidR="00BC77C5" w:rsidRPr="00FE1936">
        <w:rPr>
          <w:rFonts w:ascii="Arial" w:hAnsi="Arial" w:cs="Arial"/>
          <w:bCs/>
          <w:sz w:val="20"/>
          <w:szCs w:val="20"/>
        </w:rPr>
        <w:t>IED with a positive blood culture.</w:t>
      </w:r>
      <w:r w:rsidRPr="00FE1936">
        <w:rPr>
          <w:rFonts w:ascii="Arial" w:hAnsi="Arial" w:cs="Arial"/>
          <w:bCs/>
          <w:sz w:val="20"/>
          <w:szCs w:val="20"/>
        </w:rPr>
        <w:br/>
      </w:r>
      <w:r w:rsidR="00E01112" w:rsidRPr="00FE1936">
        <w:rPr>
          <w:rFonts w:ascii="Arial" w:hAnsi="Arial" w:cs="Arial"/>
          <w:bCs/>
          <w:sz w:val="20"/>
          <w:szCs w:val="20"/>
        </w:rPr>
        <w:t>Abbreviations: BMI, body mass index; CI, confidence interval; N, number of patients; SOFA, sequential organ failure assessment.</w:t>
      </w:r>
    </w:p>
    <w:p w14:paraId="5D86E33E" w14:textId="3DB32F08" w:rsidR="00E01112" w:rsidRPr="00FE1936" w:rsidRDefault="00E01112" w:rsidP="000B669E">
      <w:pPr>
        <w:pStyle w:val="Caption"/>
        <w:keepNext/>
        <w:pageBreakBefore/>
        <w:spacing w:before="100" w:beforeAutospacing="1" w:after="0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vertAlign w:val="superscript"/>
        </w:rPr>
      </w:pP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5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 Readmissions – Multivariable Logistic Regression Model</w:t>
      </w:r>
      <w:r w:rsidR="000760D6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  <w:vertAlign w:val="superscript"/>
        </w:rPr>
        <w:t>a</w:t>
      </w:r>
    </w:p>
    <w:tbl>
      <w:tblPr>
        <w:tblW w:w="10114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534"/>
        <w:gridCol w:w="1374"/>
        <w:gridCol w:w="1135"/>
        <w:gridCol w:w="56"/>
        <w:gridCol w:w="1205"/>
        <w:gridCol w:w="133"/>
        <w:gridCol w:w="1131"/>
        <w:gridCol w:w="207"/>
        <w:gridCol w:w="1339"/>
      </w:tblGrid>
      <w:tr w:rsidR="00544441" w:rsidRPr="00FE1936" w14:paraId="610B0835" w14:textId="77777777" w:rsidTr="00B647B4">
        <w:trPr>
          <w:trHeight w:val="385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C89EF6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Variable</w:t>
            </w:r>
          </w:p>
        </w:tc>
        <w:tc>
          <w:tcPr>
            <w:tcW w:w="1374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1D870A40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Coefficient</w:t>
            </w:r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0A10CA5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Standard Error</w:t>
            </w:r>
          </w:p>
        </w:tc>
        <w:tc>
          <w:tcPr>
            <w:tcW w:w="1338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1D6EF627" w14:textId="01F8D80F" w:rsidR="00E01112" w:rsidRPr="00FE1936" w:rsidRDefault="00E01112" w:rsidP="005D198F">
            <w:pPr>
              <w:spacing w:before="100" w:beforeAutospacing="1" w:after="100" w:afterAutospacing="1" w:line="200" w:lineRule="exact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8"/>
                <w:szCs w:val="18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value</w:t>
            </w:r>
            <w:r w:rsidR="000760D6"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vertAlign w:val="superscript"/>
                <w:lang w:val="en-GB" w:eastAsia="en-US"/>
              </w:rPr>
              <w:t>b</w:t>
            </w:r>
          </w:p>
        </w:tc>
        <w:tc>
          <w:tcPr>
            <w:tcW w:w="1338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44E5F256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448EA19D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(Lower)</w:t>
            </w:r>
          </w:p>
        </w:tc>
        <w:tc>
          <w:tcPr>
            <w:tcW w:w="1339" w:type="dxa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2EDACBBE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val="en-GB" w:eastAsia="en-US"/>
              </w:rPr>
              <w:t>95% CI</w:t>
            </w:r>
          </w:p>
          <w:p w14:paraId="1AC70B59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 w:eastAsia="en-US"/>
              </w:rPr>
              <w:t>(Upper)</w:t>
            </w:r>
          </w:p>
        </w:tc>
      </w:tr>
      <w:tr w:rsidR="00544441" w:rsidRPr="00FE1936" w14:paraId="7436173D" w14:textId="77777777" w:rsidTr="00B647B4">
        <w:trPr>
          <w:trHeight w:val="220"/>
        </w:trPr>
        <w:tc>
          <w:tcPr>
            <w:tcW w:w="3534" w:type="dxa"/>
            <w:tcBorders>
              <w:top w:val="single" w:sz="1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46BFE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137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CFB4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1.03</w:t>
            </w:r>
          </w:p>
        </w:tc>
        <w:tc>
          <w:tcPr>
            <w:tcW w:w="113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09E1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0.03</w:t>
            </w:r>
          </w:p>
        </w:tc>
        <w:tc>
          <w:tcPr>
            <w:tcW w:w="1261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DED9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.253</w:t>
            </w:r>
          </w:p>
        </w:tc>
        <w:tc>
          <w:tcPr>
            <w:tcW w:w="1264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1734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0.98</w:t>
            </w:r>
          </w:p>
        </w:tc>
        <w:tc>
          <w:tcPr>
            <w:tcW w:w="1546" w:type="dxa"/>
            <w:gridSpan w:val="2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0638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1.09</w:t>
            </w:r>
          </w:p>
        </w:tc>
      </w:tr>
      <w:tr w:rsidR="00544441" w:rsidRPr="00FE1936" w14:paraId="65DF1FF5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26750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Female sex (dummy, N = 63)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4366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1.13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700D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88E5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.782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8EBF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1D04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2.64</w:t>
            </w:r>
          </w:p>
        </w:tc>
      </w:tr>
      <w:tr w:rsidR="00544441" w:rsidRPr="00FE1936" w14:paraId="0E4BA99D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D9EBBF" w14:textId="0E2F0386" w:rsidR="00E01112" w:rsidRPr="00FE1936" w:rsidRDefault="009A4B9A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Bacteremic IED cohort</w:t>
            </w:r>
            <w:r w:rsidR="00BC77C5"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perscript"/>
                <w:lang w:eastAsia="en-US"/>
              </w:rPr>
              <w:t>c</w:t>
            </w:r>
            <w:r w:rsidR="00E01112"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(dummy, N = 107)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5CDE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84C9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0.54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F0F8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.984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288C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0.34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5132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2.91</w:t>
            </w:r>
          </w:p>
        </w:tc>
      </w:tr>
      <w:tr w:rsidR="00544441" w:rsidRPr="00FE1936" w14:paraId="3184FB78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B6B09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BMI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198C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ED0C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0.02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D1F6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.321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A0DC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F776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1.05</w:t>
            </w:r>
          </w:p>
        </w:tc>
      </w:tr>
      <w:tr w:rsidR="00544441" w:rsidRPr="00FE1936" w14:paraId="5C97E942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AFFBE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CCI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F36B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3D37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552A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u w:val="single"/>
                <w:lang w:eastAsia="en-US"/>
              </w:rPr>
              <w:t>.013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0AE6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F882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1.50</w:t>
            </w:r>
          </w:p>
        </w:tc>
      </w:tr>
      <w:tr w:rsidR="00544441" w:rsidRPr="00FE1936" w14:paraId="69BA4EF2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DC6AA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Intensive care received during index stay (dummy, N = 40)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5900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2DE7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0.56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E56F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.890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B681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45DA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3.00</w:t>
            </w:r>
          </w:p>
        </w:tc>
      </w:tr>
      <w:tr w:rsidR="00544441" w:rsidRPr="00FE1936" w14:paraId="46C5494F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73946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AMR (dummy, N = 67)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1CC6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B44BE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8DEC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.921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7432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0.46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7CDF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2.37</w:t>
            </w:r>
          </w:p>
        </w:tc>
      </w:tr>
      <w:tr w:rsidR="00544441" w:rsidRPr="00FE1936" w14:paraId="5300DCFF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9A279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First SOFA score 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E18D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C889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0.13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FD19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.800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80FB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0.75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0412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1.25</w:t>
            </w:r>
          </w:p>
        </w:tc>
      </w:tr>
      <w:tr w:rsidR="00544441" w:rsidRPr="00FE1936" w14:paraId="73D24C48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2AFC5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Septic shock during index stay (dummy, N = 12)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EE64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406E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8D99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.974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FEC9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0.15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33C6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6.42</w:t>
            </w:r>
          </w:p>
        </w:tc>
      </w:tr>
      <w:tr w:rsidR="00544441" w:rsidRPr="00FE1936" w14:paraId="76397886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C55DD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Renal replacement therapy received during index stay (dummy, N = 11)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CF7E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1.50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F8F7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1.52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ECE2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.691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84BF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0.20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6543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10.99</w:t>
            </w:r>
          </w:p>
        </w:tc>
      </w:tr>
      <w:tr w:rsidR="00544441" w:rsidRPr="00FE1936" w14:paraId="0D4EDFC3" w14:textId="77777777" w:rsidTr="00B647B4">
        <w:trPr>
          <w:trHeight w:val="220"/>
        </w:trPr>
        <w:tc>
          <w:tcPr>
            <w:tcW w:w="35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D1B5E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ind w:left="58"/>
              <w:textAlignment w:val="bottom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Index hospitalization length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B1C55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AA71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0.03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82E3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.593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2A5B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0.94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B2E5F" w14:textId="77777777" w:rsidR="00E01112" w:rsidRPr="00FE1936" w:rsidRDefault="00E01112" w:rsidP="00544441">
            <w:pPr>
              <w:keepNext/>
              <w:spacing w:before="100" w:beforeAutospacing="1" w:after="100" w:afterAutospacing="1" w:line="240" w:lineRule="auto"/>
              <w:contextualSpacing/>
              <w:jc w:val="center"/>
              <w:textAlignment w:val="bottom"/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1.04</w:t>
            </w:r>
          </w:p>
        </w:tc>
      </w:tr>
    </w:tbl>
    <w:p w14:paraId="3E989E17" w14:textId="2C50CADA" w:rsidR="003E3352" w:rsidRPr="00FE1936" w:rsidRDefault="003E3352" w:rsidP="009A6B9F">
      <w:pPr>
        <w:rPr>
          <w:rFonts w:ascii="Arial" w:hAnsi="Arial" w:cs="Arial"/>
          <w:bCs/>
          <w:sz w:val="20"/>
          <w:szCs w:val="20"/>
        </w:rPr>
      </w:pPr>
      <w:r w:rsidRPr="00FE1936">
        <w:rPr>
          <w:rFonts w:ascii="Arial" w:hAnsi="Arial" w:cs="Arial"/>
          <w:bCs/>
          <w:sz w:val="20"/>
          <w:szCs w:val="20"/>
          <w:vertAlign w:val="superscript"/>
        </w:rPr>
        <w:br/>
      </w:r>
      <w:r w:rsidR="00E01112" w:rsidRPr="00FE1936">
        <w:rPr>
          <w:rFonts w:ascii="Arial" w:hAnsi="Arial" w:cs="Arial"/>
          <w:bCs/>
          <w:sz w:val="20"/>
          <w:szCs w:val="20"/>
          <w:vertAlign w:val="superscript"/>
        </w:rPr>
        <w:t>a</w:t>
      </w:r>
      <w:r w:rsidR="00E01112" w:rsidRPr="00FE1936">
        <w:rPr>
          <w:rFonts w:ascii="Arial" w:hAnsi="Arial" w:cs="Arial"/>
          <w:bCs/>
          <w:sz w:val="20"/>
          <w:szCs w:val="20"/>
        </w:rPr>
        <w:t>Analyses of readmissions were performed on the 120 patients known to have survived their index hospitalization (all patients with readmissions were included in calculating days to the first readmission).</w:t>
      </w:r>
      <w:r w:rsidR="000413E3" w:rsidRPr="00FE1936">
        <w:rPr>
          <w:rFonts w:ascii="Arial" w:hAnsi="Arial" w:cs="Arial"/>
          <w:bCs/>
          <w:i/>
          <w:iCs/>
          <w:sz w:val="20"/>
          <w:szCs w:val="20"/>
        </w:rPr>
        <w:br/>
      </w:r>
      <w:r w:rsidRPr="00FE1936">
        <w:rPr>
          <w:rFonts w:ascii="Arial" w:hAnsi="Arial" w:cs="Arial"/>
          <w:bCs/>
          <w:sz w:val="20"/>
          <w:szCs w:val="20"/>
          <w:vertAlign w:val="superscript"/>
        </w:rPr>
        <w:t>b</w:t>
      </w:r>
      <w:r w:rsidRPr="00FE1936">
        <w:rPr>
          <w:rFonts w:ascii="Arial" w:hAnsi="Arial" w:cs="Arial"/>
          <w:bCs/>
          <w:sz w:val="20"/>
          <w:szCs w:val="20"/>
        </w:rPr>
        <w:t>Shading is used to denote statistical significance.</w:t>
      </w:r>
      <w:r w:rsidR="00BC77C5" w:rsidRPr="00FE1936">
        <w:rPr>
          <w:rFonts w:ascii="Arial" w:eastAsia="Verdana" w:hAnsi="Arial" w:cs="Arial"/>
          <w:kern w:val="24"/>
          <w:sz w:val="18"/>
          <w:szCs w:val="18"/>
          <w:vertAlign w:val="superscript"/>
          <w:lang w:eastAsia="en-US"/>
        </w:rPr>
        <w:br/>
      </w:r>
      <w:r w:rsidR="00BC77C5" w:rsidRPr="00FE1936">
        <w:rPr>
          <w:rFonts w:ascii="Arial" w:hAnsi="Arial" w:cs="Arial"/>
          <w:bCs/>
          <w:sz w:val="20"/>
          <w:szCs w:val="20"/>
          <w:vertAlign w:val="superscript"/>
        </w:rPr>
        <w:t>c</w:t>
      </w:r>
      <w:r w:rsidR="00BC77C5" w:rsidRPr="00FE1936">
        <w:rPr>
          <w:rFonts w:ascii="Arial" w:hAnsi="Arial" w:cs="Arial"/>
          <w:bCs/>
          <w:sz w:val="20"/>
          <w:szCs w:val="20"/>
        </w:rPr>
        <w:t>IED with a positive blood culture.</w:t>
      </w:r>
      <w:r w:rsidRPr="00FE1936">
        <w:rPr>
          <w:rFonts w:ascii="Arial" w:hAnsi="Arial" w:cs="Arial"/>
          <w:bCs/>
          <w:sz w:val="20"/>
          <w:szCs w:val="20"/>
        </w:rPr>
        <w:br/>
      </w:r>
      <w:r w:rsidR="00E01112" w:rsidRPr="00FE1936">
        <w:rPr>
          <w:rFonts w:ascii="Arial" w:hAnsi="Arial" w:cs="Arial"/>
          <w:bCs/>
          <w:sz w:val="20"/>
          <w:szCs w:val="20"/>
        </w:rPr>
        <w:t>Abbreviations: AMR, antimicrobial resistance; BMI, body mass index; CCI, Charlson Comorbidity Index; CI, confidence interval; N, number of patients; SOFA, sequential organ failure assessment.</w:t>
      </w:r>
      <w:r w:rsidRPr="00FE1936">
        <w:rPr>
          <w:rFonts w:ascii="Arial" w:hAnsi="Arial" w:cs="Arial"/>
          <w:bCs/>
          <w:i/>
          <w:iCs/>
          <w:sz w:val="20"/>
          <w:szCs w:val="20"/>
        </w:rPr>
        <w:br/>
      </w:r>
    </w:p>
    <w:p w14:paraId="207AFB76" w14:textId="77777777" w:rsidR="008A3BF1" w:rsidRPr="00FE1936" w:rsidRDefault="008A3BF1">
      <w:pPr>
        <w:spacing w:after="160" w:line="259" w:lineRule="auto"/>
        <w:rPr>
          <w:rFonts w:ascii="Arial" w:hAnsi="Arial" w:cs="Arial"/>
          <w:bCs/>
          <w:sz w:val="20"/>
          <w:szCs w:val="20"/>
        </w:rPr>
      </w:pPr>
      <w:r w:rsidRPr="00FE1936">
        <w:rPr>
          <w:rFonts w:ascii="Arial" w:hAnsi="Arial" w:cs="Arial"/>
          <w:bCs/>
          <w:i/>
          <w:iCs/>
          <w:sz w:val="20"/>
          <w:szCs w:val="20"/>
        </w:rPr>
        <w:br w:type="page"/>
      </w:r>
    </w:p>
    <w:p w14:paraId="39D73B62" w14:textId="24DFCBBB" w:rsidR="00B22600" w:rsidRPr="00FE1936" w:rsidRDefault="00B22600" w:rsidP="000B669E">
      <w:pPr>
        <w:pStyle w:val="Caption"/>
        <w:keepNext/>
        <w:pageBreakBefore/>
        <w:spacing w:before="100" w:beforeAutospacing="1" w:after="0" w:line="276" w:lineRule="auto"/>
        <w:jc w:val="both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6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. </w:t>
      </w:r>
      <w:r w:rsidR="00544441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Top 8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most often observed primary diagnoses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(only one diagnosis per hospitalization)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for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all readmissions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within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12 months after</w:t>
      </w:r>
      <w:r w:rsidR="005635D9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index-stay</w:t>
      </w:r>
      <w:r w:rsidRPr="00FE1936">
        <w:rPr>
          <w:rFonts w:ascii="Arial" w:eastAsia="Times New Roman" w:hAnsi="Arial" w:cs="Arial"/>
          <w:b/>
          <w:bCs/>
          <w:i w:val="0"/>
          <w:iCs w:val="0"/>
          <w:color w:val="auto"/>
          <w:vertAlign w:val="superscript"/>
          <w:lang w:val="en-GB" w:eastAsia="en-US"/>
        </w:rPr>
        <w:t>a</w:t>
      </w:r>
    </w:p>
    <w:tbl>
      <w:tblPr>
        <w:tblW w:w="941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730"/>
        <w:gridCol w:w="779"/>
        <w:gridCol w:w="2811"/>
        <w:gridCol w:w="900"/>
        <w:gridCol w:w="1692"/>
        <w:gridCol w:w="1259"/>
        <w:gridCol w:w="1239"/>
      </w:tblGrid>
      <w:tr w:rsidR="00544441" w:rsidRPr="00FE1936" w14:paraId="18B6DA90" w14:textId="77777777" w:rsidTr="005D198F">
        <w:trPr>
          <w:trHeight w:val="170"/>
        </w:trPr>
        <w:tc>
          <w:tcPr>
            <w:tcW w:w="730" w:type="dxa"/>
            <w:tcBorders>
              <w:top w:val="single" w:sz="8" w:space="0" w:color="000000"/>
              <w:bottom w:val="single" w:sz="4" w:space="0" w:color="auto"/>
            </w:tcBorders>
          </w:tcPr>
          <w:p w14:paraId="110DDFF1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490" w:type="dxa"/>
            <w:gridSpan w:val="3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C54E303" w14:textId="77777777" w:rsidR="00B22600" w:rsidRPr="00FE1936" w:rsidRDefault="00B22600" w:rsidP="005D198F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8" w:space="0" w:color="000000"/>
              <w:left w:val="nil"/>
              <w:bottom w:val="single" w:sz="4" w:space="0" w:color="auto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033EB80" w14:textId="159BE576" w:rsidR="00B22600" w:rsidRPr="00FE1936" w:rsidRDefault="00B22600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  <w:t>Same hospital readmission within 12 months</w:t>
            </w:r>
          </w:p>
          <w:p w14:paraId="12DE804B" w14:textId="77777777" w:rsidR="00B22600" w:rsidRPr="00FE1936" w:rsidRDefault="00B22600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  <w:t>N = 41</w:t>
            </w: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val="en-GB" w:eastAsia="en-US"/>
              </w:rPr>
              <w:t>a</w:t>
            </w:r>
          </w:p>
        </w:tc>
        <w:tc>
          <w:tcPr>
            <w:tcW w:w="1259" w:type="dxa"/>
            <w:tcBorders>
              <w:top w:val="single" w:sz="8" w:space="0" w:color="000000"/>
              <w:left w:val="dashSmallGap" w:sz="8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73FA8C7" w14:textId="561EF9A3" w:rsidR="00B22600" w:rsidRPr="00FE1936" w:rsidRDefault="00B22600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  <w:t>Bacteremic IED Cohort</w:t>
            </w: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val="en-GB" w:eastAsia="en-US"/>
              </w:rPr>
              <w:t>b</w:t>
            </w:r>
          </w:p>
          <w:p w14:paraId="003A8BFA" w14:textId="77777777" w:rsidR="00B22600" w:rsidRPr="00FE1936" w:rsidRDefault="00B22600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  <w:t>N = 34</w:t>
            </w:r>
          </w:p>
        </w:tc>
        <w:tc>
          <w:tcPr>
            <w:tcW w:w="1239" w:type="dxa"/>
            <w:tcBorders>
              <w:top w:val="single" w:sz="8" w:space="0" w:color="000000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1189357" w14:textId="77777777" w:rsidR="00B22600" w:rsidRPr="00FE1936" w:rsidRDefault="00B22600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  <w:t>Non-bacteremic IED Cohort</w:t>
            </w: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  <w:lang w:val="en-GB" w:eastAsia="en-US"/>
              </w:rPr>
              <w:t>c</w:t>
            </w:r>
          </w:p>
          <w:p w14:paraId="06D9602E" w14:textId="77777777" w:rsidR="00B22600" w:rsidRPr="00FE1936" w:rsidRDefault="00B22600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US"/>
              </w:rPr>
              <w:t>N = 7</w:t>
            </w:r>
          </w:p>
        </w:tc>
      </w:tr>
      <w:tr w:rsidR="00544441" w:rsidRPr="00FE1936" w14:paraId="2822C8BA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6005D8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N39.0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5FCD05A2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</w:rPr>
              <w:t>UTI, site not specified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5E13B5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26EA42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7 (17.07)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5C836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4 (11.76)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0E781D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(42.86)</w:t>
            </w:r>
          </w:p>
        </w:tc>
      </w:tr>
      <w:tr w:rsidR="00544441" w:rsidRPr="00FE1936" w14:paraId="047E2B62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7B5964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N13.2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6C2138A7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</w:rPr>
              <w:t>Hydronephrosis in obstruction by renal and ureteral stone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874B03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55A51B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4 (9.76)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ABCFA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4 (11.76)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4B1C01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0 (0)</w:t>
            </w:r>
          </w:p>
        </w:tc>
      </w:tr>
      <w:tr w:rsidR="00544441" w:rsidRPr="00FE1936" w14:paraId="69831A41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52F9FB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N13.3</w:t>
            </w:r>
          </w:p>
        </w:tc>
        <w:tc>
          <w:tcPr>
            <w:tcW w:w="2811" w:type="dxa"/>
            <w:tcBorders>
              <w:top w:val="nil"/>
              <w:right w:val="nil"/>
            </w:tcBorders>
            <w:vAlign w:val="center"/>
          </w:tcPr>
          <w:p w14:paraId="454D18E8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</w:rPr>
              <w:t>Other and unspecified hydronephrosis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C14689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BBCFD5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(7.32)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2104F5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C7F808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(42.86)</w:t>
            </w:r>
          </w:p>
        </w:tc>
      </w:tr>
      <w:tr w:rsidR="00544441" w:rsidRPr="00FE1936" w14:paraId="63F690D6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93172A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A41.8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56EC8125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</w:rPr>
              <w:t>Other specified sepsis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234EF1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985FF9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(7.32)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A6A6E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2 (5.88)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EB947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1 (14.29)</w:t>
            </w:r>
          </w:p>
        </w:tc>
      </w:tr>
      <w:tr w:rsidR="00544441" w:rsidRPr="00FE1936" w14:paraId="34AF2E60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1F5CDA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C22.0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1F39DB62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</w:rPr>
              <w:t>Liver cell carcinoma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A1FD52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7FE78A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(7.32)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E26E2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2 (5.88)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A99467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1 (14.29)</w:t>
            </w:r>
          </w:p>
        </w:tc>
      </w:tr>
      <w:tr w:rsidR="00544441" w:rsidRPr="00FE1936" w14:paraId="788BD1EE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92F590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C61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03E3633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</w:rPr>
              <w:t>Malignant neoplasm of the prostate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62F167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D3D8E0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(7.32)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40F1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1 (2.94)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34FAF1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2 (28.57)</w:t>
            </w:r>
          </w:p>
        </w:tc>
      </w:tr>
      <w:tr w:rsidR="00544441" w:rsidRPr="00FE1936" w14:paraId="2A93D968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018442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N10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003BA7E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Acute tubulointerstitial nephritis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601AC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9ADD67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(7.32)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2CB04C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740FEE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(42.86)</w:t>
            </w:r>
          </w:p>
        </w:tc>
      </w:tr>
      <w:tr w:rsidR="00544441" w:rsidRPr="00FE1936" w14:paraId="7F75B567" w14:textId="77777777" w:rsidTr="001E1FA3">
        <w:trPr>
          <w:trHeight w:val="170"/>
        </w:trPr>
        <w:tc>
          <w:tcPr>
            <w:tcW w:w="150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082A40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N13.6</w:t>
            </w:r>
          </w:p>
        </w:tc>
        <w:tc>
          <w:tcPr>
            <w:tcW w:w="2811" w:type="dxa"/>
            <w:tcBorders>
              <w:top w:val="nil"/>
              <w:bottom w:val="nil"/>
              <w:right w:val="nil"/>
            </w:tcBorders>
            <w:vAlign w:val="center"/>
          </w:tcPr>
          <w:p w14:paraId="254986F5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Obstructive uropathy and reflux uropathy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CB3734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E1936">
              <w:rPr>
                <w:rFonts w:ascii="Arial" w:hAnsi="Arial" w:cs="Arial"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dashSmallGap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118355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(7.32)</w:t>
            </w:r>
          </w:p>
        </w:tc>
        <w:tc>
          <w:tcPr>
            <w:tcW w:w="1259" w:type="dxa"/>
            <w:tcBorders>
              <w:top w:val="nil"/>
              <w:left w:val="dashSmallGap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E82B9F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0 (0)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E4124" w14:textId="77777777" w:rsidR="00B22600" w:rsidRPr="00FE1936" w:rsidRDefault="00B22600" w:rsidP="00544441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en-GB"/>
              </w:rPr>
              <w:t>3 (42.86)</w:t>
            </w:r>
          </w:p>
        </w:tc>
      </w:tr>
    </w:tbl>
    <w:p w14:paraId="5A67AA87" w14:textId="7C1CE8E6" w:rsidR="007B0FBA" w:rsidRPr="00FE1936" w:rsidRDefault="00250476" w:rsidP="009A6B9F">
      <w:pPr>
        <w:pStyle w:val="Caption"/>
        <w:keepNext/>
        <w:spacing w:before="100" w:beforeAutospacing="1" w:after="100" w:afterAutospacing="1" w:line="276" w:lineRule="auto"/>
        <w:rPr>
          <w:rFonts w:ascii="Arial" w:hAnsi="Arial" w:cs="Arial"/>
          <w:bCs/>
          <w:i w:val="0"/>
          <w:iCs w:val="0"/>
          <w:color w:val="auto"/>
          <w:sz w:val="20"/>
          <w:szCs w:val="20"/>
        </w:rPr>
      </w:pP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  <w:vertAlign w:val="superscript"/>
        </w:rPr>
        <w:t>a</w:t>
      </w: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In case of multiple readmissions per patient, each admission is counted separately. </w:t>
      </w:r>
      <w:r w:rsidR="009A6B9F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br/>
      </w: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  <w:vertAlign w:val="superscript"/>
        </w:rPr>
        <w:t>b</w:t>
      </w: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IED with a positive</w:t>
      </w:r>
      <w:r w:rsidRPr="00FE1936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blood culture. </w:t>
      </w:r>
      <w:r w:rsidR="009A6B9F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br/>
      </w: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  <w:vertAlign w:val="superscript"/>
        </w:rPr>
        <w:t>c</w:t>
      </w:r>
      <w:r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IED without a positive blood culture.</w:t>
      </w:r>
      <w:r w:rsidR="00033EBF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br/>
      </w:r>
      <w:r w:rsidR="007B0FBA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Abbreviations: IED, invasive </w:t>
      </w:r>
      <w:r w:rsidR="007B0FBA" w:rsidRPr="00FE1936">
        <w:rPr>
          <w:rFonts w:ascii="Arial" w:hAnsi="Arial" w:cs="Arial"/>
          <w:bCs/>
          <w:color w:val="auto"/>
          <w:sz w:val="20"/>
          <w:szCs w:val="20"/>
        </w:rPr>
        <w:t>E. coli</w:t>
      </w:r>
      <w:r w:rsidR="007B0FBA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 disease; </w:t>
      </w:r>
      <w:r w:rsidR="00BE6B20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 xml:space="preserve">N, number of patients; </w:t>
      </w:r>
      <w:r w:rsidR="007B0FBA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UTI, urinary tract infection</w:t>
      </w:r>
      <w:r w:rsidR="00BE6B20" w:rsidRPr="00FE1936">
        <w:rPr>
          <w:rFonts w:ascii="Arial" w:hAnsi="Arial" w:cs="Arial"/>
          <w:bCs/>
          <w:i w:val="0"/>
          <w:iCs w:val="0"/>
          <w:color w:val="auto"/>
          <w:sz w:val="20"/>
          <w:szCs w:val="20"/>
        </w:rPr>
        <w:t>.</w:t>
      </w:r>
    </w:p>
    <w:p w14:paraId="7A421618" w14:textId="77777777" w:rsidR="008A3BF1" w:rsidRPr="00FE1936" w:rsidRDefault="008A3BF1">
      <w:pPr>
        <w:spacing w:after="160" w:line="259" w:lineRule="auto"/>
        <w:rPr>
          <w:rFonts w:ascii="Arial" w:hAnsi="Arial" w:cs="Arial"/>
          <w:bCs/>
          <w:sz w:val="20"/>
          <w:szCs w:val="20"/>
        </w:rPr>
      </w:pPr>
      <w:r w:rsidRPr="00FE1936">
        <w:rPr>
          <w:rFonts w:ascii="Arial" w:hAnsi="Arial" w:cs="Arial"/>
          <w:bCs/>
          <w:i/>
          <w:iCs/>
          <w:sz w:val="20"/>
          <w:szCs w:val="20"/>
        </w:rPr>
        <w:br w:type="page"/>
      </w:r>
    </w:p>
    <w:p w14:paraId="24C0ADE0" w14:textId="05AF3183" w:rsidR="00E01112" w:rsidRPr="00FE1936" w:rsidRDefault="00E01112" w:rsidP="000B669E">
      <w:pPr>
        <w:pStyle w:val="Caption"/>
        <w:keepNext/>
        <w:pageBreakBefore/>
        <w:spacing w:before="100" w:beforeAutospacing="1" w:after="0" w:line="360" w:lineRule="auto"/>
        <w:rPr>
          <w:i w:val="0"/>
          <w:iCs w:val="0"/>
          <w:color w:val="auto"/>
        </w:rPr>
      </w:pP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Table S</w:t>
      </w:r>
      <w:bookmarkEnd w:id="4"/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7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 SOFA Score</w:t>
      </w:r>
      <w:r w:rsidR="0079299E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Criteria</w:t>
      </w:r>
    </w:p>
    <w:tbl>
      <w:tblPr>
        <w:tblW w:w="9923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734"/>
        <w:gridCol w:w="1637"/>
        <w:gridCol w:w="1638"/>
        <w:gridCol w:w="1638"/>
        <w:gridCol w:w="1638"/>
        <w:gridCol w:w="1638"/>
      </w:tblGrid>
      <w:tr w:rsidR="00544441" w:rsidRPr="00FE1936" w14:paraId="674E8509" w14:textId="77777777" w:rsidTr="005D198F">
        <w:trPr>
          <w:trHeight w:val="20"/>
        </w:trPr>
        <w:tc>
          <w:tcPr>
            <w:tcW w:w="1734" w:type="dxa"/>
            <w:vMerge w:val="restart"/>
            <w:tcBorders>
              <w:top w:val="single" w:sz="18" w:space="0" w:color="212121"/>
              <w:left w:val="nil"/>
            </w:tcBorders>
            <w:shd w:val="clear" w:color="auto" w:fill="auto"/>
            <w:vAlign w:val="bottom"/>
          </w:tcPr>
          <w:p w14:paraId="0EDB3EBF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</w:pPr>
            <w:r w:rsidRPr="00FE193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US"/>
              </w:rPr>
              <w:t>Organ System</w:t>
            </w:r>
          </w:p>
        </w:tc>
        <w:tc>
          <w:tcPr>
            <w:tcW w:w="8189" w:type="dxa"/>
            <w:gridSpan w:val="5"/>
            <w:tcBorders>
              <w:top w:val="single" w:sz="18" w:space="0" w:color="21212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C02ED19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SOFA score</w:t>
            </w:r>
          </w:p>
        </w:tc>
      </w:tr>
      <w:tr w:rsidR="00544441" w:rsidRPr="00FE1936" w14:paraId="3CA1DCB3" w14:textId="77777777" w:rsidTr="005D198F">
        <w:trPr>
          <w:trHeight w:val="20"/>
        </w:trPr>
        <w:tc>
          <w:tcPr>
            <w:tcW w:w="1734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A52A9DF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12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04BB6A9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12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3AB6BC0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12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2519657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12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F016F88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12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5208BD9" w14:textId="77777777" w:rsidR="00E01112" w:rsidRPr="00FE1936" w:rsidRDefault="00E01112" w:rsidP="005D198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4</w:t>
            </w:r>
          </w:p>
        </w:tc>
      </w:tr>
      <w:tr w:rsidR="00544441" w:rsidRPr="00FE1936" w14:paraId="58D3A884" w14:textId="77777777" w:rsidTr="001D4893">
        <w:trPr>
          <w:trHeight w:val="20"/>
        </w:trPr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9C82D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Respiratory</w:t>
            </w:r>
          </w:p>
        </w:tc>
        <w:tc>
          <w:tcPr>
            <w:tcW w:w="1637" w:type="dxa"/>
            <w:tcBorders>
              <w:top w:val="single" w:sz="12" w:space="0" w:color="212121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54345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PaO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/FiO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≥400 (53.3) mmHg (kPa) </w:t>
            </w:r>
          </w:p>
        </w:tc>
        <w:tc>
          <w:tcPr>
            <w:tcW w:w="1638" w:type="dxa"/>
            <w:tcBorders>
              <w:top w:val="single" w:sz="12" w:space="0" w:color="212121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68DD5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PaO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/FiO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 xml:space="preserve">2 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&lt;400 (53.3) mmHg (kPa)</w:t>
            </w:r>
          </w:p>
        </w:tc>
        <w:tc>
          <w:tcPr>
            <w:tcW w:w="1638" w:type="dxa"/>
            <w:tcBorders>
              <w:top w:val="single" w:sz="12" w:space="0" w:color="212121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FF8C5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PaO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/FiO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&lt;300 (40) mmHg (kPa)</w:t>
            </w:r>
          </w:p>
        </w:tc>
        <w:tc>
          <w:tcPr>
            <w:tcW w:w="1638" w:type="dxa"/>
            <w:tcBorders>
              <w:top w:val="single" w:sz="12" w:space="0" w:color="212121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B7177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PaO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/FiO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&lt;200 (26.7) mmHg (kPa) AND mechanically ventilated</w:t>
            </w:r>
          </w:p>
        </w:tc>
        <w:tc>
          <w:tcPr>
            <w:tcW w:w="1638" w:type="dxa"/>
            <w:tcBorders>
              <w:top w:val="single" w:sz="12" w:space="0" w:color="212121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0BAC0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PaO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/FiO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vertAlign w:val="subscript"/>
                <w:lang w:eastAsia="en-US"/>
              </w:rPr>
              <w:t>2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&lt;100 (13.3) mmHg (kPa) AND mechanically ventilated</w:t>
            </w:r>
          </w:p>
        </w:tc>
      </w:tr>
      <w:tr w:rsidR="00544441" w:rsidRPr="00FE1936" w14:paraId="213A275D" w14:textId="77777777" w:rsidTr="00D03C05">
        <w:trPr>
          <w:trHeight w:val="20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F4A23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 xml:space="preserve">Central nervous system (Glasgow coma scale)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004F7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15 GCS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F5F54D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13–14 GCS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0801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10–12 GCS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EA23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6–9 GCS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2B44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&lt;6 GCS</w:t>
            </w:r>
          </w:p>
        </w:tc>
      </w:tr>
      <w:tr w:rsidR="00544441" w:rsidRPr="00FE1936" w14:paraId="182C6EDD" w14:textId="77777777" w:rsidTr="001D4893">
        <w:trPr>
          <w:trHeight w:val="20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04D70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 xml:space="preserve">Cardiovascular system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BA02E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Mean arterial pressure ≥70 mmHg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0D5BB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Mean arterial pressure &lt;70 mmHg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8342A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Dopamine ≤5 μg/kg/min OR any dobutamine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01692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Dopamine &gt;5 μg/kg/min OR epinephrine ≤0.1 μg/kg/min OR norepinephrine ≤0.1 μg/kg/min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8EB11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Dopamine &gt;15 μg/kg/min OR epinephrine &gt;0.1 μg/kg/min OR norepinephrine &gt;0.1 μg/kg/min</w:t>
            </w:r>
          </w:p>
        </w:tc>
      </w:tr>
      <w:tr w:rsidR="00544441" w:rsidRPr="00FE1936" w14:paraId="66D35ABC" w14:textId="77777777" w:rsidTr="00D03C05">
        <w:trPr>
          <w:trHeight w:val="20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A5CDE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 xml:space="preserve">Liver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D90AE9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val="de-DE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&lt;1.2 [&lt;20] Bilirubin (mg/dL) [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μ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mol/L]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4470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val="de-DE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1.2-1.9 [20-32] Bilirubin (mg/dL) [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μ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mol/L]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A52B0A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val="de-DE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2.0-5.9 [33-101] Bilirubin (mg/dL) [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μ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mol/L]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0D64F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val="de-DE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6.0-11.9 [102-204] Bilirubin (mg/dL) [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μ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mol/L]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DA469B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val="de-DE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&gt;12.0 [&gt;204] Bilirubin (mg/dL) [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μ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val="de-DE" w:eastAsia="en-US"/>
              </w:rPr>
              <w:t>mol/L]</w:t>
            </w:r>
          </w:p>
        </w:tc>
      </w:tr>
      <w:tr w:rsidR="00544441" w:rsidRPr="00FE1936" w14:paraId="03DCA71F" w14:textId="77777777" w:rsidTr="001D4893">
        <w:trPr>
          <w:trHeight w:val="20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CC18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 xml:space="preserve">Coagulation 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A83838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≥150 Platelets x 10</w:t>
            </w:r>
            <w:r w:rsidRPr="00FE1936">
              <w:rPr>
                <w:rFonts w:ascii="Arial" w:eastAsia="Verdana" w:hAnsi="Arial" w:cs="Arial"/>
                <w:kern w:val="24"/>
                <w:position w:val="8"/>
                <w:sz w:val="18"/>
                <w:szCs w:val="18"/>
                <w:vertAlign w:val="superscript"/>
                <w:lang w:eastAsia="en-US"/>
              </w:rPr>
              <w:t>3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/μL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81ABB0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&lt;150 Platelets x 10</w:t>
            </w:r>
            <w:r w:rsidRPr="00FE1936">
              <w:rPr>
                <w:rFonts w:ascii="Arial" w:eastAsia="Verdana" w:hAnsi="Arial" w:cs="Arial"/>
                <w:kern w:val="24"/>
                <w:position w:val="8"/>
                <w:sz w:val="18"/>
                <w:szCs w:val="18"/>
                <w:vertAlign w:val="superscript"/>
                <w:lang w:eastAsia="en-US"/>
              </w:rPr>
              <w:t>3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/μL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455C7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&lt;100 Platelets x 10</w:t>
            </w:r>
            <w:r w:rsidRPr="00FE1936">
              <w:rPr>
                <w:rFonts w:ascii="Arial" w:eastAsia="Verdana" w:hAnsi="Arial" w:cs="Arial"/>
                <w:kern w:val="24"/>
                <w:position w:val="8"/>
                <w:sz w:val="18"/>
                <w:szCs w:val="18"/>
                <w:vertAlign w:val="superscript"/>
                <w:lang w:eastAsia="en-US"/>
              </w:rPr>
              <w:t>3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/μL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7BA123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&lt;50 Platelets x 10</w:t>
            </w:r>
            <w:r w:rsidRPr="00FE1936">
              <w:rPr>
                <w:rFonts w:ascii="Arial" w:eastAsia="Verdana" w:hAnsi="Arial" w:cs="Arial"/>
                <w:kern w:val="24"/>
                <w:position w:val="8"/>
                <w:sz w:val="18"/>
                <w:szCs w:val="18"/>
                <w:vertAlign w:val="superscript"/>
                <w:lang w:eastAsia="en-US"/>
              </w:rPr>
              <w:t>3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/μL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E1A0A4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&lt;20 Platelets x 10</w:t>
            </w:r>
            <w:r w:rsidRPr="00FE1936">
              <w:rPr>
                <w:rFonts w:ascii="Arial" w:eastAsia="Verdana" w:hAnsi="Arial" w:cs="Arial"/>
                <w:kern w:val="24"/>
                <w:position w:val="8"/>
                <w:sz w:val="18"/>
                <w:szCs w:val="18"/>
                <w:vertAlign w:val="superscript"/>
                <w:lang w:eastAsia="en-US"/>
              </w:rPr>
              <w:t>3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/μL</w:t>
            </w:r>
          </w:p>
        </w:tc>
      </w:tr>
      <w:tr w:rsidR="00544441" w:rsidRPr="00FE1936" w14:paraId="1B55FD1E" w14:textId="77777777" w:rsidTr="00D03C05">
        <w:trPr>
          <w:trHeight w:val="20"/>
        </w:trPr>
        <w:tc>
          <w:tcPr>
            <w:tcW w:w="1734" w:type="dxa"/>
            <w:tcBorders>
              <w:top w:val="nil"/>
              <w:left w:val="nil"/>
              <w:bottom w:val="single" w:sz="18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4075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lang w:eastAsia="en-US"/>
              </w:rPr>
              <w:t>Renal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18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9A3521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 [&lt;110] Creatinine (mg/dL) [μmol/L]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8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F4E00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1.2–1.9 [110–170] Creatinine (mg/dL) [μmol/L]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8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43000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2.0–3.4 [171–299] Creatinine (mg/dL) [μmol/L]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8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4C8B6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3.5–4.9 [300–440] Creatinine (mg/dL) [μmol/L]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u w:val="single"/>
                <w:lang w:eastAsia="en-US"/>
              </w:rPr>
              <w:t xml:space="preserve"> OR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 &lt;500 mL/day urine output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8" w:space="0" w:color="21212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74C27C" w14:textId="77777777" w:rsidR="00E01112" w:rsidRPr="00FE1936" w:rsidRDefault="00E01112" w:rsidP="0054444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 xml:space="preserve">&gt;5.0 [&gt;440] Creatinine (mg/dL) [μmol/L]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8"/>
                <w:szCs w:val="18"/>
                <w:u w:val="single"/>
                <w:lang w:eastAsia="en-US"/>
              </w:rPr>
              <w:t xml:space="preserve">OR </w:t>
            </w:r>
            <w:r w:rsidRPr="00FE1936">
              <w:rPr>
                <w:rFonts w:ascii="Arial" w:eastAsia="Verdana" w:hAnsi="Arial" w:cs="Arial"/>
                <w:kern w:val="24"/>
                <w:sz w:val="18"/>
                <w:szCs w:val="18"/>
                <w:lang w:eastAsia="en-US"/>
              </w:rPr>
              <w:t>&lt;200 mL/day urine output</w:t>
            </w:r>
          </w:p>
        </w:tc>
      </w:tr>
    </w:tbl>
    <w:p w14:paraId="4CDC3B4B" w14:textId="77777777" w:rsidR="00E01112" w:rsidRPr="00FE1936" w:rsidRDefault="00E01112" w:rsidP="009A6B9F">
      <w:pPr>
        <w:spacing w:before="100" w:beforeAutospacing="1" w:after="100" w:afterAutospacing="1"/>
      </w:pPr>
      <w:r w:rsidRPr="00FE1936">
        <w:rPr>
          <w:rFonts w:ascii="Arial" w:hAnsi="Arial" w:cs="Arial"/>
          <w:bCs/>
          <w:sz w:val="20"/>
          <w:szCs w:val="20"/>
        </w:rPr>
        <w:t>Abbreviations: dL, deciliter; FiO</w:t>
      </w:r>
      <w:r w:rsidRPr="00FE1936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FE1936">
        <w:rPr>
          <w:rFonts w:ascii="Arial" w:hAnsi="Arial" w:cs="Arial"/>
          <w:bCs/>
          <w:sz w:val="20"/>
          <w:szCs w:val="20"/>
        </w:rPr>
        <w:t>; fraction of inspired oxygen; GCS, Glasgow coma scale; kg, kilogram; kPa, kilopascal; L, liter; mg, milligram; mL, milliliter; mmHG, millimeters of mercury; min, minute; μg, microgram; μL, microliter; μmol; micromole; PaO</w:t>
      </w:r>
      <w:r w:rsidRPr="00FE1936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FE1936">
        <w:rPr>
          <w:rFonts w:ascii="Arial" w:hAnsi="Arial" w:cs="Arial"/>
          <w:bCs/>
          <w:sz w:val="20"/>
          <w:szCs w:val="20"/>
        </w:rPr>
        <w:t>, partial pressure of oxygen in blood; SOFA, sequential organ failure assessment.</w:t>
      </w:r>
    </w:p>
    <w:p w14:paraId="29303BB6" w14:textId="5B4E814C" w:rsidR="00901E12" w:rsidRPr="00FE1936" w:rsidRDefault="00E01112" w:rsidP="000B669E">
      <w:pPr>
        <w:pStyle w:val="Caption"/>
        <w:keepNext/>
        <w:pageBreakBefore/>
        <w:spacing w:before="100" w:beforeAutospacing="1" w:after="100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bookmarkStart w:id="5" w:name="qSOFA"/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 xml:space="preserve">Table </w:t>
      </w:r>
      <w:bookmarkEnd w:id="5"/>
      <w:r w:rsidR="00827334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S</w:t>
      </w:r>
      <w:r w:rsidR="00034B78"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8</w:t>
      </w:r>
      <w:r w:rsidRPr="00FE193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 qSOFA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683"/>
      </w:tblGrid>
      <w:tr w:rsidR="00544441" w:rsidRPr="00FE1936" w14:paraId="12B0AB6B" w14:textId="77777777" w:rsidTr="005D198F">
        <w:trPr>
          <w:trHeight w:val="283"/>
        </w:trPr>
        <w:tc>
          <w:tcPr>
            <w:tcW w:w="3116" w:type="dxa"/>
            <w:shd w:val="clear" w:color="auto" w:fill="auto"/>
            <w:vAlign w:val="bottom"/>
          </w:tcPr>
          <w:p w14:paraId="7CA820AB" w14:textId="77777777" w:rsidR="00E01112" w:rsidRPr="00FE1936" w:rsidRDefault="00E01112" w:rsidP="005D198F">
            <w:pPr>
              <w:pStyle w:val="BodyText12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936">
              <w:rPr>
                <w:rFonts w:ascii="Arial" w:hAnsi="Arial" w:cs="Arial"/>
                <w:b/>
                <w:bCs/>
                <w:sz w:val="18"/>
                <w:szCs w:val="18"/>
              </w:rPr>
              <w:t>Organ System</w:t>
            </w:r>
          </w:p>
        </w:tc>
        <w:tc>
          <w:tcPr>
            <w:tcW w:w="3683" w:type="dxa"/>
            <w:shd w:val="clear" w:color="auto" w:fill="auto"/>
            <w:vAlign w:val="bottom"/>
          </w:tcPr>
          <w:p w14:paraId="58FA3ADA" w14:textId="77777777" w:rsidR="00E01112" w:rsidRPr="00FE1936" w:rsidRDefault="00E01112" w:rsidP="005D198F">
            <w:pPr>
              <w:pStyle w:val="BodyText12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1936">
              <w:rPr>
                <w:rFonts w:ascii="Arial" w:hAnsi="Arial" w:cs="Arial"/>
                <w:b/>
                <w:bCs/>
                <w:sz w:val="18"/>
                <w:szCs w:val="18"/>
              </w:rPr>
              <w:t>Criterion</w:t>
            </w:r>
          </w:p>
        </w:tc>
      </w:tr>
      <w:tr w:rsidR="00544441" w:rsidRPr="00FE1936" w14:paraId="131F6DEE" w14:textId="77777777" w:rsidTr="00D03C05">
        <w:trPr>
          <w:trHeight w:val="283"/>
        </w:trPr>
        <w:tc>
          <w:tcPr>
            <w:tcW w:w="3116" w:type="dxa"/>
            <w:vAlign w:val="center"/>
          </w:tcPr>
          <w:p w14:paraId="1EACE2C4" w14:textId="77777777" w:rsidR="00E01112" w:rsidRPr="00FE1936" w:rsidRDefault="00E01112" w:rsidP="00544441">
            <w:pPr>
              <w:pStyle w:val="BodyText12"/>
              <w:spacing w:before="100" w:beforeAutospacing="1" w:after="100" w:afterAutospacing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 xml:space="preserve">Cardiovascular </w:t>
            </w:r>
          </w:p>
        </w:tc>
        <w:tc>
          <w:tcPr>
            <w:tcW w:w="3683" w:type="dxa"/>
            <w:vAlign w:val="center"/>
          </w:tcPr>
          <w:p w14:paraId="69844A33" w14:textId="77777777" w:rsidR="00E01112" w:rsidRPr="00FE1936" w:rsidRDefault="00E01112" w:rsidP="00544441">
            <w:pPr>
              <w:pStyle w:val="BodyText12"/>
              <w:spacing w:before="100" w:beforeAutospacing="1" w:after="100" w:afterAutospacing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Low blood pressure (SBP ≤100 mmHg)</w:t>
            </w:r>
          </w:p>
        </w:tc>
      </w:tr>
      <w:tr w:rsidR="00544441" w:rsidRPr="00FE1936" w14:paraId="63824223" w14:textId="77777777" w:rsidTr="00D03C05">
        <w:trPr>
          <w:trHeight w:val="283"/>
        </w:trPr>
        <w:tc>
          <w:tcPr>
            <w:tcW w:w="3116" w:type="dxa"/>
            <w:vAlign w:val="center"/>
          </w:tcPr>
          <w:p w14:paraId="37C9106A" w14:textId="77777777" w:rsidR="00E01112" w:rsidRPr="00FE1936" w:rsidRDefault="00E01112" w:rsidP="00544441">
            <w:pPr>
              <w:pStyle w:val="BodyText12"/>
              <w:spacing w:before="100" w:beforeAutospacing="1" w:after="100" w:afterAutospacing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Respiratory</w:t>
            </w:r>
          </w:p>
        </w:tc>
        <w:tc>
          <w:tcPr>
            <w:tcW w:w="3683" w:type="dxa"/>
            <w:vAlign w:val="center"/>
          </w:tcPr>
          <w:p w14:paraId="37877AE4" w14:textId="77777777" w:rsidR="00E01112" w:rsidRPr="00FE1936" w:rsidRDefault="00E01112" w:rsidP="00544441">
            <w:pPr>
              <w:pStyle w:val="BodyText12"/>
              <w:spacing w:before="100" w:beforeAutospacing="1" w:after="100" w:afterAutospacing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High respiratory rate (≥22 breaths/min)</w:t>
            </w:r>
          </w:p>
        </w:tc>
      </w:tr>
      <w:tr w:rsidR="00544441" w:rsidRPr="00FE1936" w14:paraId="06B1AD63" w14:textId="77777777" w:rsidTr="00D03C05">
        <w:trPr>
          <w:trHeight w:val="283"/>
        </w:trPr>
        <w:tc>
          <w:tcPr>
            <w:tcW w:w="3116" w:type="dxa"/>
            <w:vAlign w:val="center"/>
          </w:tcPr>
          <w:p w14:paraId="1730133B" w14:textId="77777777" w:rsidR="00E01112" w:rsidRPr="00FE1936" w:rsidRDefault="00E01112" w:rsidP="00544441">
            <w:pPr>
              <w:pStyle w:val="BodyText12"/>
              <w:spacing w:before="100" w:beforeAutospacing="1" w:after="100" w:afterAutospacing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 xml:space="preserve">Central nervous </w:t>
            </w:r>
          </w:p>
        </w:tc>
        <w:tc>
          <w:tcPr>
            <w:tcW w:w="3683" w:type="dxa"/>
            <w:vAlign w:val="center"/>
          </w:tcPr>
          <w:p w14:paraId="2A5E8218" w14:textId="77777777" w:rsidR="00E01112" w:rsidRPr="00FE1936" w:rsidRDefault="00E01112" w:rsidP="00544441">
            <w:pPr>
              <w:pStyle w:val="BodyText12"/>
              <w:spacing w:before="100" w:beforeAutospacing="1" w:after="100" w:afterAutospacing="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E1936">
              <w:rPr>
                <w:rFonts w:ascii="Arial" w:hAnsi="Arial" w:cs="Arial"/>
                <w:sz w:val="18"/>
                <w:szCs w:val="18"/>
              </w:rPr>
              <w:t>Altered mentation (GCS ≤14)</w:t>
            </w:r>
          </w:p>
        </w:tc>
      </w:tr>
    </w:tbl>
    <w:p w14:paraId="69555A32" w14:textId="77777777" w:rsidR="00E01112" w:rsidRPr="00FE1936" w:rsidRDefault="00E01112" w:rsidP="009A6B9F">
      <w:pPr>
        <w:spacing w:before="100" w:beforeAutospacing="1" w:after="100" w:afterAutospacing="1"/>
      </w:pPr>
      <w:r w:rsidRPr="00FE1936">
        <w:rPr>
          <w:rFonts w:ascii="Arial" w:hAnsi="Arial" w:cs="Arial"/>
          <w:bCs/>
          <w:sz w:val="20"/>
          <w:szCs w:val="20"/>
        </w:rPr>
        <w:t>Abbreviations: Glasgow coma scale; mmHG, millimeters of mercury; min, minute; SBP, systolic blood pressure; qSOFA, quick sequential organ failure assessment.</w:t>
      </w:r>
    </w:p>
    <w:p w14:paraId="0A7228F4" w14:textId="77777777" w:rsidR="00E01112" w:rsidRPr="00FE1936" w:rsidRDefault="00E01112" w:rsidP="00544441">
      <w:pPr>
        <w:spacing w:before="100" w:beforeAutospacing="1" w:after="100" w:afterAutospacing="1" w:line="264" w:lineRule="auto"/>
        <w:ind w:left="360"/>
        <w:jc w:val="both"/>
        <w:rPr>
          <w:rFonts w:ascii="Arial" w:hAnsi="Arial" w:cs="Arial"/>
          <w:bCs/>
          <w:sz w:val="22"/>
        </w:rPr>
        <w:sectPr w:rsidR="00E01112" w:rsidRPr="00FE1936" w:rsidSect="00E01112">
          <w:pgSz w:w="12240" w:h="15840"/>
          <w:pgMar w:top="1411" w:right="1417" w:bottom="1411" w:left="1411" w:header="706" w:footer="706" w:gutter="0"/>
          <w:cols w:space="708"/>
          <w:docGrid w:linePitch="360"/>
        </w:sectPr>
      </w:pPr>
    </w:p>
    <w:p w14:paraId="5899C49F" w14:textId="0241BA0C" w:rsidR="00E01112" w:rsidRPr="00FE1936" w:rsidRDefault="00E01112" w:rsidP="000B669E">
      <w:pPr>
        <w:pageBreakBefore/>
        <w:spacing w:before="100" w:beforeAutospacing="1" w:after="0" w:line="360" w:lineRule="auto"/>
        <w:jc w:val="both"/>
        <w:rPr>
          <w:rFonts w:ascii="Arial" w:hAnsi="Arial" w:cs="Arial"/>
          <w:b/>
          <w:bCs/>
          <w:sz w:val="18"/>
          <w:szCs w:val="18"/>
        </w:rPr>
      </w:pPr>
      <w:bookmarkStart w:id="6" w:name="HCRU"/>
      <w:r w:rsidRPr="00FE1936">
        <w:rPr>
          <w:rFonts w:ascii="Arial" w:hAnsi="Arial" w:cs="Arial"/>
          <w:b/>
          <w:bCs/>
          <w:sz w:val="18"/>
          <w:szCs w:val="18"/>
        </w:rPr>
        <w:lastRenderedPageBreak/>
        <w:t>Table S</w:t>
      </w:r>
      <w:bookmarkEnd w:id="6"/>
      <w:r w:rsidR="00034B78" w:rsidRPr="00FE1936">
        <w:rPr>
          <w:rFonts w:ascii="Arial" w:hAnsi="Arial" w:cs="Arial"/>
          <w:b/>
          <w:bCs/>
          <w:sz w:val="18"/>
          <w:szCs w:val="18"/>
        </w:rPr>
        <w:t>9</w:t>
      </w:r>
      <w:r w:rsidRPr="00FE1936">
        <w:rPr>
          <w:rFonts w:ascii="Arial" w:hAnsi="Arial" w:cs="Arial"/>
          <w:b/>
          <w:bCs/>
          <w:sz w:val="18"/>
          <w:szCs w:val="18"/>
        </w:rPr>
        <w:t>. HCRU Recorded During the Index Stay</w:t>
      </w:r>
    </w:p>
    <w:tbl>
      <w:tblPr>
        <w:tblW w:w="5006" w:type="pct"/>
        <w:tblInd w:w="-15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5"/>
        <w:gridCol w:w="2570"/>
        <w:gridCol w:w="15"/>
        <w:gridCol w:w="1200"/>
        <w:gridCol w:w="16"/>
        <w:gridCol w:w="1453"/>
        <w:gridCol w:w="16"/>
        <w:gridCol w:w="1294"/>
        <w:gridCol w:w="16"/>
        <w:gridCol w:w="73"/>
        <w:gridCol w:w="1438"/>
        <w:gridCol w:w="16"/>
        <w:gridCol w:w="73"/>
        <w:gridCol w:w="987"/>
        <w:gridCol w:w="16"/>
        <w:gridCol w:w="1323"/>
        <w:gridCol w:w="13"/>
        <w:gridCol w:w="16"/>
        <w:gridCol w:w="1357"/>
        <w:gridCol w:w="13"/>
        <w:gridCol w:w="16"/>
        <w:gridCol w:w="1063"/>
        <w:gridCol w:w="23"/>
      </w:tblGrid>
      <w:tr w:rsidR="00544441" w:rsidRPr="00FE1936" w14:paraId="3D31E2D8" w14:textId="77777777" w:rsidTr="005D792A">
        <w:trPr>
          <w:gridBefore w:val="1"/>
          <w:wBefore w:w="6" w:type="pct"/>
          <w:trHeight w:val="173"/>
        </w:trPr>
        <w:tc>
          <w:tcPr>
            <w:tcW w:w="99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E18F981" w14:textId="77777777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6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F28995D" w14:textId="77777777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004B679" w14:textId="77777777" w:rsidR="00A048A6" w:rsidRPr="00FE1936" w:rsidRDefault="00E01112" w:rsidP="005D198F">
            <w:pPr>
              <w:spacing w:after="0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 xml:space="preserve">Total Cohort </w:t>
            </w:r>
          </w:p>
          <w:p w14:paraId="139053EA" w14:textId="79B3565A" w:rsidR="00E01112" w:rsidRPr="00FE1936" w:rsidRDefault="005D198F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br/>
            </w:r>
            <w:r w:rsidR="00E01112"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 = 134</w:t>
            </w:r>
          </w:p>
        </w:tc>
        <w:tc>
          <w:tcPr>
            <w:tcW w:w="53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2EFE44B" w14:textId="79B06499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vertAlign w:val="superscript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Bacteremic Cohort</w:t>
            </w:r>
            <w:r w:rsidR="001A10F2"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vertAlign w:val="superscript"/>
                <w:lang w:val="en-GB" w:eastAsia="en-US"/>
              </w:rPr>
              <w:t>a</w:t>
            </w:r>
          </w:p>
          <w:p w14:paraId="4CE6B1FC" w14:textId="77777777" w:rsidR="00A048A6" w:rsidRPr="00FE1936" w:rsidRDefault="00A048A6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</w:p>
          <w:p w14:paraId="6815D222" w14:textId="5CD11954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 = 107</w:t>
            </w:r>
          </w:p>
        </w:tc>
        <w:tc>
          <w:tcPr>
            <w:tcW w:w="58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82B47BB" w14:textId="06F1739E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vertAlign w:val="superscript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Non-bacteremic Cohort</w:t>
            </w:r>
            <w:r w:rsidR="001A10F2"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vertAlign w:val="superscript"/>
                <w:lang w:val="en-GB" w:eastAsia="en-US"/>
              </w:rPr>
              <w:t>b</w:t>
            </w:r>
          </w:p>
          <w:p w14:paraId="425B1576" w14:textId="77777777" w:rsidR="00A048A6" w:rsidRPr="00FE1936" w:rsidRDefault="00A048A6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vertAlign w:val="superscript"/>
                <w:lang w:eastAsia="en-US"/>
              </w:rPr>
            </w:pPr>
          </w:p>
          <w:p w14:paraId="1F6BA18F" w14:textId="200A0C33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 = 27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F21AF81" w14:textId="77777777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6"/>
                <w:szCs w:val="16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value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A56EFC8" w14:textId="77777777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AMR</w:t>
            </w:r>
          </w:p>
          <w:p w14:paraId="01C7072B" w14:textId="77777777" w:rsidR="00A048A6" w:rsidRPr="00FE1936" w:rsidRDefault="00A048A6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</w:p>
          <w:p w14:paraId="0439B8AE" w14:textId="7F51443C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 = 67</w:t>
            </w:r>
          </w:p>
        </w:tc>
        <w:tc>
          <w:tcPr>
            <w:tcW w:w="53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56EA9B4" w14:textId="77777777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No AMR</w:t>
            </w:r>
          </w:p>
          <w:p w14:paraId="58BE6C10" w14:textId="77777777" w:rsidR="00A048A6" w:rsidRPr="00FE1936" w:rsidRDefault="00A048A6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</w:p>
          <w:p w14:paraId="71712499" w14:textId="69082D00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N = 67</w:t>
            </w:r>
          </w:p>
        </w:tc>
        <w:tc>
          <w:tcPr>
            <w:tcW w:w="42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C95E2FE" w14:textId="77777777" w:rsidR="00E01112" w:rsidRPr="00FE1936" w:rsidRDefault="00E01112" w:rsidP="005D19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i/>
                <w:iCs/>
                <w:kern w:val="24"/>
                <w:sz w:val="16"/>
                <w:szCs w:val="16"/>
                <w:lang w:val="en-GB" w:eastAsia="en-US"/>
              </w:rPr>
              <w:t xml:space="preserve">P </w:t>
            </w: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value</w:t>
            </w:r>
          </w:p>
        </w:tc>
      </w:tr>
      <w:tr w:rsidR="00544441" w:rsidRPr="00FE1936" w14:paraId="57090564" w14:textId="77777777" w:rsidTr="005D792A">
        <w:trPr>
          <w:gridBefore w:val="1"/>
          <w:wBefore w:w="6" w:type="pct"/>
          <w:trHeight w:val="20"/>
        </w:trPr>
        <w:tc>
          <w:tcPr>
            <w:tcW w:w="1460" w:type="pct"/>
            <w:gridSpan w:val="4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D857A1" w14:textId="77777777" w:rsidR="00E01112" w:rsidRPr="00FE1936" w:rsidRDefault="00E01112" w:rsidP="00E353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Top 5 consulting physicians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A68931" w14:textId="77777777" w:rsidR="00E01112" w:rsidRPr="00FE1936" w:rsidDel="00A95884" w:rsidRDefault="00E01112" w:rsidP="00E353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pct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E9DE24" w14:textId="77777777" w:rsidR="00E01112" w:rsidRPr="00FE1936" w:rsidDel="00A95884" w:rsidRDefault="00E01112" w:rsidP="00E353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pct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FBCD8B" w14:textId="77777777" w:rsidR="00E01112" w:rsidRPr="00FE1936" w:rsidRDefault="00E01112" w:rsidP="00E353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44441" w:rsidRPr="00FE1936" w14:paraId="4673E68C" w14:textId="77777777" w:rsidTr="005D792A">
        <w:trPr>
          <w:gridAfter w:val="1"/>
          <w:wAfter w:w="8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0BA81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Urologist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9F9864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610A4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72 (53.73)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93507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51 (47.66)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41208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21 (77.78)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47122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.005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4EFF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39 (58.21)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746B9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33 (49.25)</w:t>
            </w:r>
          </w:p>
        </w:tc>
        <w:tc>
          <w:tcPr>
            <w:tcW w:w="41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11F8A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0.386</w:t>
            </w:r>
          </w:p>
        </w:tc>
      </w:tr>
      <w:tr w:rsidR="00544441" w:rsidRPr="00FE1936" w14:paraId="72425ABE" w14:textId="77777777" w:rsidTr="005D792A">
        <w:trPr>
          <w:gridAfter w:val="1"/>
          <w:wAfter w:w="8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05489" w14:textId="4F712D04" w:rsidR="00E01112" w:rsidRPr="00FE1936" w:rsidRDefault="007D45BA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Anaesthesiologist</w:t>
            </w:r>
            <w:r w:rsidR="00E01112"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/Intensive care physician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97F724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10514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46 (34.33)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CCAC5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32 (29.91)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BE718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14 (51.85)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D638D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.042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0FE47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25 (37.31)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7AC8F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21 (31.34)</w:t>
            </w:r>
          </w:p>
        </w:tc>
        <w:tc>
          <w:tcPr>
            <w:tcW w:w="41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3975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0.585</w:t>
            </w:r>
          </w:p>
        </w:tc>
      </w:tr>
      <w:tr w:rsidR="00544441" w:rsidRPr="00FE1936" w14:paraId="659C4D7B" w14:textId="77777777" w:rsidTr="005D792A">
        <w:trPr>
          <w:gridAfter w:val="1"/>
          <w:wAfter w:w="8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01F4F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Gastroenterologist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DE164D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A8AE0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42 (31.34)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E7371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38 (35.51)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F7524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4 (14.81)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DBDA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.040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22FED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20 (29.85)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552A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22 (32.84)</w:t>
            </w:r>
          </w:p>
        </w:tc>
        <w:tc>
          <w:tcPr>
            <w:tcW w:w="41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12D1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0.852</w:t>
            </w:r>
          </w:p>
        </w:tc>
      </w:tr>
      <w:tr w:rsidR="00544441" w:rsidRPr="00FE1936" w14:paraId="07776624" w14:textId="77777777" w:rsidTr="005D792A">
        <w:trPr>
          <w:gridAfter w:val="1"/>
          <w:wAfter w:w="8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55E5F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Cardiologist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123190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42CFD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41 (30.60)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ED148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32 (29.91)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F9C28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9 (33.33)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6A50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.816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649CC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21 (31.34)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9F6CA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20 (29.85)</w:t>
            </w:r>
          </w:p>
        </w:tc>
        <w:tc>
          <w:tcPr>
            <w:tcW w:w="41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DA1DC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</w:tr>
      <w:tr w:rsidR="00544441" w:rsidRPr="00FE1936" w14:paraId="2DD4621A" w14:textId="77777777" w:rsidTr="005D792A">
        <w:trPr>
          <w:gridAfter w:val="1"/>
          <w:wAfter w:w="8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6383E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Surgeon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F848BD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B4690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16 (11.94)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EDC3A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16 (14.95)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375B6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0 (0)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79C62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.041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75090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6 (8.96)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A92FB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10 (14.93)</w:t>
            </w:r>
          </w:p>
        </w:tc>
        <w:tc>
          <w:tcPr>
            <w:tcW w:w="414" w:type="pct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58BE3" w14:textId="77777777" w:rsidR="00E01112" w:rsidRPr="00FE1936" w:rsidRDefault="00E01112" w:rsidP="00E353A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Times New Roman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0.425</w:t>
            </w:r>
          </w:p>
        </w:tc>
      </w:tr>
      <w:tr w:rsidR="00544441" w:rsidRPr="00FE1936" w14:paraId="1210583B" w14:textId="77777777" w:rsidTr="005D792A">
        <w:trPr>
          <w:gridBefore w:val="1"/>
          <w:wBefore w:w="6" w:type="pct"/>
          <w:trHeight w:val="20"/>
        </w:trPr>
        <w:tc>
          <w:tcPr>
            <w:tcW w:w="1460" w:type="pct"/>
            <w:gridSpan w:val="4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442BB" w14:textId="77777777" w:rsidR="00E01112" w:rsidRPr="00FE1936" w:rsidDel="00401814" w:rsidRDefault="00E01112" w:rsidP="00E353AE">
            <w:pPr>
              <w:spacing w:after="0" w:line="240" w:lineRule="auto"/>
              <w:ind w:left="116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 xml:space="preserve">Life support measures received  </w:t>
            </w:r>
          </w:p>
        </w:tc>
        <w:tc>
          <w:tcPr>
            <w:tcW w:w="564" w:type="pct"/>
            <w:gridSpan w:val="2"/>
            <w:shd w:val="clear" w:color="auto" w:fill="auto"/>
            <w:vAlign w:val="center"/>
          </w:tcPr>
          <w:p w14:paraId="4F40DE1E" w14:textId="77777777" w:rsidR="00E01112" w:rsidRPr="00FE1936" w:rsidDel="00401814" w:rsidRDefault="00E01112" w:rsidP="00E353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2" w:type="pct"/>
            <w:gridSpan w:val="8"/>
            <w:shd w:val="clear" w:color="auto" w:fill="auto"/>
            <w:vAlign w:val="center"/>
          </w:tcPr>
          <w:p w14:paraId="06960B1B" w14:textId="77777777" w:rsidR="00E01112" w:rsidRPr="00FE1936" w:rsidDel="00401814" w:rsidRDefault="00E01112" w:rsidP="00E353A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pct"/>
            <w:gridSpan w:val="8"/>
            <w:shd w:val="clear" w:color="auto" w:fill="auto"/>
            <w:vAlign w:val="center"/>
          </w:tcPr>
          <w:p w14:paraId="4534B4F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44441" w:rsidRPr="00FE1936" w14:paraId="0E65A315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158EC0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 xml:space="preserve">Invasive mechanical ventilation 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1221E3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AAB58A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27 (20.15)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03522F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21 (19.63)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74DA3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6 (22.22)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E48E0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.790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289947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18 (26.87)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8CF542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9 (13.43)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A9D53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0.084</w:t>
            </w:r>
          </w:p>
        </w:tc>
      </w:tr>
      <w:tr w:rsidR="00544441" w:rsidRPr="00FE1936" w14:paraId="1A0C93DD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C2E1905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 xml:space="preserve">Artificial nutrition 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82C998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7C9653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15 (11.19)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9FBA48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11 (10.28)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BA249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4 (14.81)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1B675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.502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573E75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11 (16.42)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03D28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4 (5.97)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B0CF47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0.098</w:t>
            </w:r>
          </w:p>
        </w:tc>
      </w:tr>
      <w:tr w:rsidR="00544441" w:rsidRPr="00FE1936" w14:paraId="48696A8F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913A2F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 xml:space="preserve">Cardiopulmonary resuscitation 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720B8F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322D2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5 (3.73)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FB714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3 (2.80)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35CCD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 (7.41)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014834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.264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3BA76B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4 (5.97)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927403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(1.49)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797424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0.365</w:t>
            </w:r>
          </w:p>
        </w:tc>
      </w:tr>
      <w:tr w:rsidR="00544441" w:rsidRPr="00FE1936" w14:paraId="3825A7D5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29D5DB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 xml:space="preserve">Defibrillation 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FDE73B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CB6DF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(0.75)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206D3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(0.93)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09C51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0 (0)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DB10D3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11FBB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(1.49)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CB21CC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0 (0)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DC794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</w:tr>
      <w:tr w:rsidR="00544441" w:rsidRPr="00FE1936" w14:paraId="066ACF84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A466B4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Erythrocyte concentrates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04D671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A378BA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(0.75)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5B62F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(0.93)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F9C8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0 (0)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55C7BC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DC2A18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0 (0)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47E0C4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 (1.49)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869765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</w:tr>
      <w:tr w:rsidR="00544441" w:rsidRPr="00FE1936" w14:paraId="375595F6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A7BBEA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Times New Roman" w:hAnsi="Arial" w:cs="Arial"/>
                <w:kern w:val="24"/>
                <w:sz w:val="16"/>
                <w:szCs w:val="16"/>
                <w:lang w:val="en-GB" w:eastAsia="en-US"/>
              </w:rPr>
              <w:t>None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E0EC5B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D82B90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103 (76.87)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0BF840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83 (77.57)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3F66ED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20 (74.07)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5C440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.799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A98CCB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46 (68.66)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8B0496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57 (85.07)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3BDB36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0.039</w:t>
            </w:r>
          </w:p>
        </w:tc>
      </w:tr>
      <w:tr w:rsidR="00544441" w:rsidRPr="00FE1936" w14:paraId="5A646B89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66D535" w14:textId="77777777" w:rsidR="00E01112" w:rsidRPr="00FE1936" w:rsidRDefault="00E01112" w:rsidP="00E353AE">
            <w:pPr>
              <w:spacing w:after="0" w:line="240" w:lineRule="auto"/>
              <w:ind w:left="116"/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 xml:space="preserve">Renal replacement therapy 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0E401A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BDE3DD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11 (8.21)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B5486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9 (8.41)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467E36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2 (7.41)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6495D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1.000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D42F3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6 (8.96)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253FD5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5 (7.46)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0E8DD8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i/>
                <w:iCs/>
                <w:kern w:val="24"/>
                <w:sz w:val="16"/>
                <w:szCs w:val="16"/>
                <w:lang w:eastAsia="en-US"/>
              </w:rPr>
              <w:t>1.000</w:t>
            </w:r>
          </w:p>
        </w:tc>
      </w:tr>
      <w:tr w:rsidR="00544441" w:rsidRPr="00FE1936" w14:paraId="1BF90FCC" w14:textId="77777777" w:rsidTr="005D792A">
        <w:trPr>
          <w:gridBefore w:val="1"/>
          <w:wBefore w:w="6" w:type="pct"/>
          <w:trHeight w:val="20"/>
        </w:trPr>
        <w:tc>
          <w:tcPr>
            <w:tcW w:w="1460" w:type="pct"/>
            <w:gridSpan w:val="4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7E5F54" w14:textId="77777777" w:rsidR="00E01112" w:rsidRPr="00FE1936" w:rsidRDefault="00E01112" w:rsidP="00E353AE">
            <w:pPr>
              <w:spacing w:after="0" w:line="240" w:lineRule="auto"/>
              <w:ind w:left="116"/>
              <w:rPr>
                <w:rFonts w:ascii="Arial" w:hAnsi="Arial" w:cs="Arial"/>
                <w:b/>
                <w:bCs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b/>
                <w:bCs/>
                <w:kern w:val="24"/>
                <w:sz w:val="16"/>
                <w:szCs w:val="16"/>
                <w:lang w:val="en-GB" w:eastAsia="en-US"/>
              </w:rPr>
              <w:t>Top 3 procedures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1BFD52" w14:textId="77777777" w:rsidR="00E01112" w:rsidRPr="00FE1936" w:rsidRDefault="00E01112" w:rsidP="00E353AE">
            <w:pPr>
              <w:spacing w:after="0" w:line="240" w:lineRule="auto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D20A88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EAD1C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7EBF5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7F7D1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EDD6C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5690AD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</w:pPr>
          </w:p>
        </w:tc>
      </w:tr>
      <w:tr w:rsidR="00544441" w:rsidRPr="00FE1936" w14:paraId="05A45B33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DFBB82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Verdana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eastAsia="en-US"/>
              </w:rPr>
              <w:t>Computer-aided image data analysis with 3D evaluation (OPS 3-990)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293F1E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675A62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33 (24.63)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033E6F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23 (21.50)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7F2A8D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10 (37.04)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903160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.132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C2F4AA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 xml:space="preserve">16 (23.88) 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30C77D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17 (25.37)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620D4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</w:tr>
      <w:tr w:rsidR="00544441" w:rsidRPr="00FE1936" w14:paraId="0837747C" w14:textId="77777777" w:rsidTr="005D792A">
        <w:trPr>
          <w:gridBefore w:val="1"/>
          <w:wBefore w:w="6" w:type="pct"/>
          <w:trHeight w:val="20"/>
        </w:trPr>
        <w:tc>
          <w:tcPr>
            <w:tcW w:w="993" w:type="pct"/>
            <w:gridSpan w:val="2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4B776A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Verdana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eastAsia="en-US"/>
              </w:rPr>
              <w:t>Insertion, change, and removal of ureteral stent (OPS 8-137)</w:t>
            </w:r>
          </w:p>
        </w:tc>
        <w:tc>
          <w:tcPr>
            <w:tcW w:w="467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30E6B7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0FBFB7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24 (17.91)</w:t>
            </w:r>
          </w:p>
        </w:tc>
        <w:tc>
          <w:tcPr>
            <w:tcW w:w="503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3AA307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16 (14.95)</w:t>
            </w:r>
          </w:p>
        </w:tc>
        <w:tc>
          <w:tcPr>
            <w:tcW w:w="586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8D0B52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8 (29.63)</w:t>
            </w:r>
          </w:p>
        </w:tc>
        <w:tc>
          <w:tcPr>
            <w:tcW w:w="413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F8497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.093</w:t>
            </w:r>
          </w:p>
        </w:tc>
        <w:tc>
          <w:tcPr>
            <w:tcW w:w="519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26493E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 xml:space="preserve">13 (19.40) </w:t>
            </w:r>
          </w:p>
        </w:tc>
        <w:tc>
          <w:tcPr>
            <w:tcW w:w="532" w:type="pct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D4BD85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11 (16.42)</w:t>
            </w:r>
          </w:p>
        </w:tc>
        <w:tc>
          <w:tcPr>
            <w:tcW w:w="416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7763AC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0.822</w:t>
            </w:r>
          </w:p>
        </w:tc>
      </w:tr>
      <w:tr w:rsidR="00544441" w:rsidRPr="00FE1936" w14:paraId="7A177905" w14:textId="77777777" w:rsidTr="005D792A">
        <w:trPr>
          <w:gridBefore w:val="1"/>
          <w:wBefore w:w="6" w:type="pct"/>
          <w:trHeight w:val="22"/>
        </w:trPr>
        <w:tc>
          <w:tcPr>
            <w:tcW w:w="993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7C78F6" w14:textId="77777777" w:rsidR="00E01112" w:rsidRPr="00FE1936" w:rsidRDefault="00E01112" w:rsidP="00E353AE">
            <w:pPr>
              <w:spacing w:after="0" w:line="240" w:lineRule="auto"/>
              <w:ind w:left="170"/>
              <w:textAlignment w:val="bottom"/>
              <w:rPr>
                <w:rFonts w:ascii="Arial" w:eastAsia="Verdana" w:hAnsi="Arial" w:cs="Arial"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eastAsia="en-US"/>
              </w:rPr>
              <w:t>CT of the abdomen with contrast medium (OPS 3-225)</w:t>
            </w:r>
          </w:p>
        </w:tc>
        <w:tc>
          <w:tcPr>
            <w:tcW w:w="467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394CE3" w14:textId="77777777" w:rsidR="00E01112" w:rsidRPr="00FE1936" w:rsidRDefault="00E01112" w:rsidP="00E353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kern w:val="24"/>
                <w:sz w:val="16"/>
                <w:szCs w:val="16"/>
                <w:lang w:eastAsia="en-US"/>
              </w:rPr>
            </w:pPr>
            <w:r w:rsidRPr="00FE1936">
              <w:rPr>
                <w:rFonts w:ascii="Arial" w:hAnsi="Arial" w:cs="Arial"/>
                <w:kern w:val="24"/>
                <w:sz w:val="16"/>
                <w:szCs w:val="16"/>
                <w:lang w:eastAsia="en-US"/>
              </w:rPr>
              <w:t>N (%)</w:t>
            </w:r>
          </w:p>
        </w:tc>
        <w:tc>
          <w:tcPr>
            <w:tcW w:w="564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4759F0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23 (17.16)</w:t>
            </w:r>
          </w:p>
        </w:tc>
        <w:tc>
          <w:tcPr>
            <w:tcW w:w="503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520BE1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21 (19.63)</w:t>
            </w:r>
          </w:p>
        </w:tc>
        <w:tc>
          <w:tcPr>
            <w:tcW w:w="586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9E795A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2 (11.11)</w:t>
            </w:r>
          </w:p>
        </w:tc>
        <w:tc>
          <w:tcPr>
            <w:tcW w:w="413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A23787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.162</w:t>
            </w:r>
          </w:p>
        </w:tc>
        <w:tc>
          <w:tcPr>
            <w:tcW w:w="519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391AF9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 xml:space="preserve">11 (16.42) </w:t>
            </w:r>
          </w:p>
        </w:tc>
        <w:tc>
          <w:tcPr>
            <w:tcW w:w="532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CC8FA2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kern w:val="24"/>
                <w:sz w:val="16"/>
                <w:szCs w:val="16"/>
                <w:lang w:val="en-GB" w:eastAsia="en-US"/>
              </w:rPr>
              <w:t>12 (17.91)</w:t>
            </w:r>
          </w:p>
        </w:tc>
        <w:tc>
          <w:tcPr>
            <w:tcW w:w="416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AF1724" w14:textId="77777777" w:rsidR="00E01112" w:rsidRPr="00FE1936" w:rsidRDefault="00E01112" w:rsidP="00E353AE">
            <w:pPr>
              <w:spacing w:after="0" w:line="240" w:lineRule="auto"/>
              <w:jc w:val="center"/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</w:pPr>
            <w:r w:rsidRPr="00FE1936">
              <w:rPr>
                <w:rFonts w:ascii="Arial" w:eastAsia="Verdana" w:hAnsi="Arial" w:cs="Arial"/>
                <w:i/>
                <w:iCs/>
                <w:kern w:val="24"/>
                <w:sz w:val="16"/>
                <w:szCs w:val="16"/>
                <w:lang w:val="en-GB" w:eastAsia="en-US"/>
              </w:rPr>
              <w:t>1.000</w:t>
            </w:r>
          </w:p>
        </w:tc>
      </w:tr>
      <w:tr w:rsidR="00544441" w:rsidRPr="00FE1936" w14:paraId="29C8E1DF" w14:textId="77777777" w:rsidTr="00B9117D">
        <w:trPr>
          <w:gridBefore w:val="1"/>
          <w:wBefore w:w="6" w:type="pct"/>
          <w:trHeight w:val="20"/>
        </w:trPr>
        <w:tc>
          <w:tcPr>
            <w:tcW w:w="4994" w:type="pct"/>
            <w:gridSpan w:val="22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72BE3A4" w14:textId="576ED165" w:rsidR="00B9117D" w:rsidRPr="00FE1936" w:rsidRDefault="00B9117D" w:rsidP="00E353AE">
            <w:pPr>
              <w:spacing w:after="0" w:line="240" w:lineRule="auto"/>
              <w:rPr>
                <w:rFonts w:ascii="Arial" w:eastAsia="Verdana" w:hAnsi="Arial" w:cs="Arial"/>
                <w:iCs/>
                <w:kern w:val="24"/>
                <w:sz w:val="18"/>
                <w:szCs w:val="18"/>
                <w:lang w:val="en-GB" w:eastAsia="en-US"/>
              </w:rPr>
            </w:pPr>
          </w:p>
        </w:tc>
      </w:tr>
    </w:tbl>
    <w:p w14:paraId="6C4F29B1" w14:textId="2B07E389" w:rsidR="00AE56ED" w:rsidRPr="00544441" w:rsidRDefault="005D792A" w:rsidP="009A6B9F">
      <w:pPr>
        <w:spacing w:before="100" w:beforeAutospacing="1" w:after="100" w:afterAutospacing="1"/>
      </w:pPr>
      <w:r w:rsidRPr="00FE1936">
        <w:rPr>
          <w:rFonts w:ascii="Arial" w:hAnsi="Arial" w:cs="Arial"/>
          <w:bCs/>
          <w:i/>
          <w:sz w:val="20"/>
          <w:szCs w:val="20"/>
          <w:vertAlign w:val="superscript"/>
        </w:rPr>
        <w:t>a</w:t>
      </w:r>
      <w:r w:rsidRPr="00FE1936">
        <w:rPr>
          <w:rFonts w:ascii="Arial" w:hAnsi="Arial" w:cs="Arial"/>
          <w:bCs/>
          <w:iCs/>
          <w:sz w:val="20"/>
          <w:szCs w:val="20"/>
        </w:rPr>
        <w:t xml:space="preserve">IED with a positive blood culture; </w:t>
      </w:r>
      <w:r w:rsidRPr="00FE1936">
        <w:rPr>
          <w:rFonts w:ascii="Arial" w:hAnsi="Arial" w:cs="Arial"/>
          <w:bCs/>
          <w:i/>
          <w:sz w:val="20"/>
          <w:szCs w:val="20"/>
          <w:vertAlign w:val="superscript"/>
        </w:rPr>
        <w:t>b</w:t>
      </w:r>
      <w:r w:rsidRPr="00FE1936">
        <w:rPr>
          <w:rFonts w:ascii="Arial" w:hAnsi="Arial" w:cs="Arial"/>
          <w:bCs/>
          <w:iCs/>
          <w:sz w:val="20"/>
          <w:szCs w:val="20"/>
        </w:rPr>
        <w:t>IED without a positive blood culture.</w:t>
      </w:r>
      <w:r w:rsidRPr="00FE1936">
        <w:rPr>
          <w:rFonts w:ascii="Arial" w:hAnsi="Arial" w:cs="Arial"/>
          <w:bCs/>
          <w:iCs/>
          <w:sz w:val="20"/>
          <w:szCs w:val="20"/>
        </w:rPr>
        <w:br/>
      </w:r>
      <w:r w:rsidR="00E01112" w:rsidRPr="00FE1936">
        <w:rPr>
          <w:rFonts w:ascii="Arial" w:hAnsi="Arial" w:cs="Arial"/>
          <w:bCs/>
          <w:sz w:val="20"/>
          <w:szCs w:val="20"/>
        </w:rPr>
        <w:t xml:space="preserve">Abbreviations: 3D, three dimensional; AMR, antimicrobial resistance; CT, computed tomography; HCRU, healthcare resource use; </w:t>
      </w:r>
      <w:r w:rsidR="00824343" w:rsidRPr="00FE1936">
        <w:rPr>
          <w:rFonts w:ascii="Arial" w:hAnsi="Arial" w:cs="Arial"/>
          <w:bCs/>
          <w:sz w:val="20"/>
          <w:szCs w:val="20"/>
        </w:rPr>
        <w:t xml:space="preserve">IED, </w:t>
      </w:r>
      <w:r w:rsidR="00622D7D" w:rsidRPr="00FE1936">
        <w:rPr>
          <w:rFonts w:ascii="Arial" w:hAnsi="Arial" w:cs="Arial"/>
          <w:bCs/>
          <w:sz w:val="20"/>
          <w:szCs w:val="20"/>
        </w:rPr>
        <w:t xml:space="preserve">invasive </w:t>
      </w:r>
      <w:r w:rsidR="00622D7D" w:rsidRPr="00FE1936">
        <w:rPr>
          <w:rFonts w:ascii="Arial" w:hAnsi="Arial" w:cs="Arial"/>
          <w:bCs/>
          <w:i/>
          <w:iCs/>
          <w:sz w:val="20"/>
          <w:szCs w:val="20"/>
        </w:rPr>
        <w:t>E. coli</w:t>
      </w:r>
      <w:r w:rsidR="00622D7D" w:rsidRPr="00FE1936">
        <w:rPr>
          <w:rFonts w:ascii="Arial" w:hAnsi="Arial" w:cs="Arial"/>
          <w:bCs/>
          <w:sz w:val="20"/>
          <w:szCs w:val="20"/>
        </w:rPr>
        <w:t xml:space="preserve"> disease</w:t>
      </w:r>
      <w:r w:rsidR="008E5FB7" w:rsidRPr="00FE1936">
        <w:rPr>
          <w:rFonts w:ascii="Arial" w:hAnsi="Arial" w:cs="Arial"/>
          <w:bCs/>
          <w:sz w:val="20"/>
          <w:szCs w:val="20"/>
        </w:rPr>
        <w:t xml:space="preserve">; </w:t>
      </w:r>
      <w:r w:rsidR="00E01112" w:rsidRPr="00FE1936">
        <w:rPr>
          <w:rFonts w:ascii="Arial" w:hAnsi="Arial" w:cs="Arial"/>
          <w:bCs/>
          <w:sz w:val="20"/>
          <w:szCs w:val="20"/>
        </w:rPr>
        <w:t>N, number of patients; OPS, Operationen- und Prozedurenschlüssel [operation and procedure codes].</w:t>
      </w:r>
    </w:p>
    <w:sectPr w:rsidR="00AE56ED" w:rsidRPr="00544441" w:rsidSect="00E01112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112"/>
    <w:rsid w:val="000134DF"/>
    <w:rsid w:val="00022749"/>
    <w:rsid w:val="00033EBF"/>
    <w:rsid w:val="00034B78"/>
    <w:rsid w:val="000413E3"/>
    <w:rsid w:val="00043F47"/>
    <w:rsid w:val="00054FE3"/>
    <w:rsid w:val="00060246"/>
    <w:rsid w:val="00075718"/>
    <w:rsid w:val="000760D6"/>
    <w:rsid w:val="000B669E"/>
    <w:rsid w:val="000D25BC"/>
    <w:rsid w:val="000F1822"/>
    <w:rsid w:val="000F4D55"/>
    <w:rsid w:val="001048CD"/>
    <w:rsid w:val="00106E98"/>
    <w:rsid w:val="0015229E"/>
    <w:rsid w:val="001651C6"/>
    <w:rsid w:val="0016653D"/>
    <w:rsid w:val="001A10F2"/>
    <w:rsid w:val="001D356D"/>
    <w:rsid w:val="001D4893"/>
    <w:rsid w:val="001F5E05"/>
    <w:rsid w:val="0022257F"/>
    <w:rsid w:val="002323A3"/>
    <w:rsid w:val="00250476"/>
    <w:rsid w:val="00271FEC"/>
    <w:rsid w:val="00280DB5"/>
    <w:rsid w:val="002E3C3D"/>
    <w:rsid w:val="002E4A6E"/>
    <w:rsid w:val="00335FF9"/>
    <w:rsid w:val="00336B19"/>
    <w:rsid w:val="00364406"/>
    <w:rsid w:val="0037440A"/>
    <w:rsid w:val="00377325"/>
    <w:rsid w:val="0038498D"/>
    <w:rsid w:val="00394FDC"/>
    <w:rsid w:val="003A2D14"/>
    <w:rsid w:val="003B717A"/>
    <w:rsid w:val="003E3352"/>
    <w:rsid w:val="003E665F"/>
    <w:rsid w:val="00401F68"/>
    <w:rsid w:val="00442D0E"/>
    <w:rsid w:val="00450AAB"/>
    <w:rsid w:val="00453440"/>
    <w:rsid w:val="004567B3"/>
    <w:rsid w:val="004745FF"/>
    <w:rsid w:val="00476F28"/>
    <w:rsid w:val="00480D42"/>
    <w:rsid w:val="004A00F8"/>
    <w:rsid w:val="004A0335"/>
    <w:rsid w:val="004A3649"/>
    <w:rsid w:val="004A542F"/>
    <w:rsid w:val="004B38E2"/>
    <w:rsid w:val="004D3DF5"/>
    <w:rsid w:val="004F173F"/>
    <w:rsid w:val="005241AB"/>
    <w:rsid w:val="00536225"/>
    <w:rsid w:val="00544441"/>
    <w:rsid w:val="005635D9"/>
    <w:rsid w:val="005906A5"/>
    <w:rsid w:val="005A6D2F"/>
    <w:rsid w:val="005B17E2"/>
    <w:rsid w:val="005B431B"/>
    <w:rsid w:val="005D198F"/>
    <w:rsid w:val="005D256C"/>
    <w:rsid w:val="005D2AA0"/>
    <w:rsid w:val="005D49DF"/>
    <w:rsid w:val="005D792A"/>
    <w:rsid w:val="005E174A"/>
    <w:rsid w:val="005F6A85"/>
    <w:rsid w:val="00603564"/>
    <w:rsid w:val="00605316"/>
    <w:rsid w:val="00622D7D"/>
    <w:rsid w:val="00624530"/>
    <w:rsid w:val="00672150"/>
    <w:rsid w:val="006A12CC"/>
    <w:rsid w:val="006A3AAE"/>
    <w:rsid w:val="006A5BA7"/>
    <w:rsid w:val="006A7975"/>
    <w:rsid w:val="006A7ACE"/>
    <w:rsid w:val="006C3445"/>
    <w:rsid w:val="0070430E"/>
    <w:rsid w:val="00707288"/>
    <w:rsid w:val="00757102"/>
    <w:rsid w:val="007604EA"/>
    <w:rsid w:val="00770FFD"/>
    <w:rsid w:val="007836FD"/>
    <w:rsid w:val="0079299E"/>
    <w:rsid w:val="007B0FBA"/>
    <w:rsid w:val="007C6E7B"/>
    <w:rsid w:val="007D45BA"/>
    <w:rsid w:val="007D7733"/>
    <w:rsid w:val="007E5584"/>
    <w:rsid w:val="007F092B"/>
    <w:rsid w:val="00824343"/>
    <w:rsid w:val="00827334"/>
    <w:rsid w:val="00837526"/>
    <w:rsid w:val="00847CB9"/>
    <w:rsid w:val="008500FC"/>
    <w:rsid w:val="008566A0"/>
    <w:rsid w:val="008706DF"/>
    <w:rsid w:val="0088498A"/>
    <w:rsid w:val="008A3BF1"/>
    <w:rsid w:val="008B467B"/>
    <w:rsid w:val="008E5FB7"/>
    <w:rsid w:val="008F2E8F"/>
    <w:rsid w:val="00901E12"/>
    <w:rsid w:val="00906286"/>
    <w:rsid w:val="00911937"/>
    <w:rsid w:val="00936AAB"/>
    <w:rsid w:val="009467B6"/>
    <w:rsid w:val="00965DB5"/>
    <w:rsid w:val="00973B9B"/>
    <w:rsid w:val="009763D1"/>
    <w:rsid w:val="00991C0C"/>
    <w:rsid w:val="009A4B9A"/>
    <w:rsid w:val="009A6B9F"/>
    <w:rsid w:val="009B54F7"/>
    <w:rsid w:val="009F202F"/>
    <w:rsid w:val="00A048A6"/>
    <w:rsid w:val="00A36E4D"/>
    <w:rsid w:val="00A47265"/>
    <w:rsid w:val="00A73AAB"/>
    <w:rsid w:val="00A84B5E"/>
    <w:rsid w:val="00AD5A5F"/>
    <w:rsid w:val="00AE56ED"/>
    <w:rsid w:val="00AF6BC2"/>
    <w:rsid w:val="00B22600"/>
    <w:rsid w:val="00B647B4"/>
    <w:rsid w:val="00B829D3"/>
    <w:rsid w:val="00B9117D"/>
    <w:rsid w:val="00BC4DE8"/>
    <w:rsid w:val="00BC5563"/>
    <w:rsid w:val="00BC77C5"/>
    <w:rsid w:val="00BE6B20"/>
    <w:rsid w:val="00BF353D"/>
    <w:rsid w:val="00C3379B"/>
    <w:rsid w:val="00C33E9E"/>
    <w:rsid w:val="00C47A88"/>
    <w:rsid w:val="00C60180"/>
    <w:rsid w:val="00C604D0"/>
    <w:rsid w:val="00C743ED"/>
    <w:rsid w:val="00C776B7"/>
    <w:rsid w:val="00C863CD"/>
    <w:rsid w:val="00C916A9"/>
    <w:rsid w:val="00CA2C0B"/>
    <w:rsid w:val="00CD6830"/>
    <w:rsid w:val="00D12909"/>
    <w:rsid w:val="00D346A1"/>
    <w:rsid w:val="00D3653A"/>
    <w:rsid w:val="00D40CA2"/>
    <w:rsid w:val="00D8169A"/>
    <w:rsid w:val="00D964EB"/>
    <w:rsid w:val="00DC26BB"/>
    <w:rsid w:val="00DE0129"/>
    <w:rsid w:val="00E01112"/>
    <w:rsid w:val="00E10B30"/>
    <w:rsid w:val="00E353AE"/>
    <w:rsid w:val="00E55AEA"/>
    <w:rsid w:val="00E60D5B"/>
    <w:rsid w:val="00E64005"/>
    <w:rsid w:val="00E81093"/>
    <w:rsid w:val="00EC1676"/>
    <w:rsid w:val="00EC5990"/>
    <w:rsid w:val="00EC7381"/>
    <w:rsid w:val="00ED0956"/>
    <w:rsid w:val="00F44563"/>
    <w:rsid w:val="00F75943"/>
    <w:rsid w:val="00F76205"/>
    <w:rsid w:val="00F76C30"/>
    <w:rsid w:val="00FB1C38"/>
    <w:rsid w:val="00FB2AAD"/>
    <w:rsid w:val="00FB3397"/>
    <w:rsid w:val="00FC4267"/>
    <w:rsid w:val="00FD71C3"/>
    <w:rsid w:val="00FE1936"/>
    <w:rsid w:val="00FE4EAA"/>
    <w:rsid w:val="00FF3476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AE521"/>
  <w15:chartTrackingRefBased/>
  <w15:docId w15:val="{8F80BEE8-B070-491F-AF36-D6051B1F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112"/>
    <w:pPr>
      <w:spacing w:after="200" w:line="276" w:lineRule="auto"/>
    </w:pPr>
    <w:rPr>
      <w:rFonts w:ascii="Verdana" w:eastAsiaTheme="minorEastAsia" w:hAnsi="Verdana"/>
      <w:kern w:val="0"/>
      <w:sz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1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1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1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1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1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11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11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11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11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1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1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1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112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1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112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1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1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E01112"/>
    <w:pPr>
      <w:spacing w:after="0" w:line="240" w:lineRule="auto"/>
    </w:pPr>
    <w:rPr>
      <w:rFonts w:ascii="Verdana" w:eastAsiaTheme="minorEastAsia" w:hAnsi="Verdana"/>
      <w:kern w:val="0"/>
      <w:sz w:val="24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E01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1112"/>
    <w:rPr>
      <w:rFonts w:ascii="Verdana" w:eastAsiaTheme="minorEastAsia" w:hAnsi="Verdana"/>
      <w:kern w:val="0"/>
      <w:sz w:val="20"/>
      <w:szCs w:val="20"/>
      <w:lang w:val="en-US"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1112"/>
    <w:rPr>
      <w:sz w:val="16"/>
      <w:szCs w:val="16"/>
    </w:rPr>
  </w:style>
  <w:style w:type="paragraph" w:customStyle="1" w:styleId="BodyText12">
    <w:name w:val="Body Text 12"/>
    <w:qFormat/>
    <w:rsid w:val="00E01112"/>
    <w:pPr>
      <w:spacing w:after="240" w:line="264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E01112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79299E"/>
    <w:pPr>
      <w:spacing w:after="0" w:line="240" w:lineRule="auto"/>
    </w:pPr>
    <w:rPr>
      <w:rFonts w:ascii="Verdana" w:eastAsiaTheme="minorEastAsia" w:hAnsi="Verdana"/>
      <w:kern w:val="0"/>
      <w:sz w:val="24"/>
      <w:lang w:val="en-US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0A"/>
    <w:rPr>
      <w:rFonts w:ascii="Verdana" w:eastAsiaTheme="minorEastAsia" w:hAnsi="Verdana"/>
      <w:b/>
      <w:bCs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17AA67462A3564AB8532FAC2FCA5461" ma:contentTypeVersion="18" ma:contentTypeDescription="Új dokumentum létrehozása." ma:contentTypeScope="" ma:versionID="19d25a992e848482e5937c075987f99a">
  <xsd:schema xmlns:xsd="http://www.w3.org/2001/XMLSchema" xmlns:xs="http://www.w3.org/2001/XMLSchema" xmlns:p="http://schemas.microsoft.com/office/2006/metadata/properties" xmlns:ns2="fb9bc608-90c4-42a4-b248-871192d0d625" xmlns:ns3="09903688-e68a-4ceb-99ce-a86c0f84205f" targetNamespace="http://schemas.microsoft.com/office/2006/metadata/properties" ma:root="true" ma:fieldsID="3c1f6b6244a0252eb9f42441308cc540" ns2:_="" ns3:_="">
    <xsd:import namespace="fb9bc608-90c4-42a4-b248-871192d0d625"/>
    <xsd:import namespace="09903688-e68a-4ceb-99ce-a86c0f8420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bc608-90c4-42a4-b248-871192d0d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fe82b97c-6a8a-4995-9eb5-298aced380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03688-e68a-4ceb-99ce-a86c0f8420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d47cab-6305-40e8-a3f0-039bdf8c440b}" ma:internalName="TaxCatchAll" ma:showField="CatchAllData" ma:web="09903688-e68a-4ceb-99ce-a86c0f8420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03688-e68a-4ceb-99ce-a86c0f84205f" xsi:nil="true"/>
    <lcf76f155ced4ddcb4097134ff3c332f xmlns="fb9bc608-90c4-42a4-b248-871192d0d6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236B30-4A44-48AB-ACAF-92EE0C023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0073F2-E7D9-4D74-A373-F7A3C3FCB7B0}"/>
</file>

<file path=customXml/itemProps3.xml><?xml version="1.0" encoding="utf-8"?>
<ds:datastoreItem xmlns:ds="http://schemas.openxmlformats.org/officeDocument/2006/customXml" ds:itemID="{0C649740-0AAE-472D-8822-1469AC8A0803}">
  <ds:schemaRefs>
    <ds:schemaRef ds:uri="http://purl.org/dc/dcmitype/"/>
    <ds:schemaRef ds:uri="8574047e-4355-484a-8650-d1e8562b2a2a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2f84697c-8c79-4a9d-9d5f-a35f0e484c33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1713</Words>
  <Characters>8949</Characters>
  <Application>Microsoft Office Word</Application>
  <DocSecurity>0</DocSecurity>
  <Lines>74</Lines>
  <Paragraphs>21</Paragraphs>
  <ScaleCrop>false</ScaleCrop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Bray</dc:creator>
  <cp:keywords/>
  <dc:description/>
  <cp:lastModifiedBy>Eloquent</cp:lastModifiedBy>
  <cp:revision>135</cp:revision>
  <dcterms:created xsi:type="dcterms:W3CDTF">2024-09-20T12:33:00Z</dcterms:created>
  <dcterms:modified xsi:type="dcterms:W3CDTF">2025-02-06T15:32:00Z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663bdf54-af73-45ab-a3b7-b8d79846443d</vt:lpwstr>
  </property>
  <property fmtid="{D5CDD505-2E9C-101B-9397-08002B2CF9AE}" pid="3" name="ContentTypeId">
    <vt:lpwstr>0x010100117AA67462A3564AB8532FAC2FCA5461</vt:lpwstr>
  </property>
  <property fmtid="{D5CDD505-2E9C-101B-9397-08002B2CF9AE}" pid="4" name="MediaServiceImageTags">
    <vt:lpwstr/>
  </property>
</Properties>
</file>