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BE9D" w14:textId="77777777" w:rsidR="003D758F" w:rsidRPr="00297A64" w:rsidRDefault="003D758F" w:rsidP="003D758F">
      <w:pPr>
        <w:spacing w:line="240" w:lineRule="auto"/>
        <w:rPr>
          <w:b/>
          <w:sz w:val="22"/>
          <w:szCs w:val="22"/>
        </w:rPr>
      </w:pPr>
      <w:r w:rsidRPr="00297A64">
        <w:rPr>
          <w:b/>
          <w:sz w:val="22"/>
          <w:szCs w:val="22"/>
        </w:rPr>
        <w:t>Supplementary Table S1. Checklist of items according to STROBE document.</w:t>
      </w:r>
    </w:p>
    <w:p w14:paraId="21F95A70" w14:textId="77777777" w:rsidR="003D758F" w:rsidRPr="00297A64" w:rsidRDefault="003D758F" w:rsidP="003D758F">
      <w:pPr>
        <w:pStyle w:val="TableTitle"/>
        <w:spacing w:line="240" w:lineRule="auto"/>
        <w:rPr>
          <w:sz w:val="22"/>
          <w:szCs w:val="22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4"/>
        <w:gridCol w:w="628"/>
        <w:gridCol w:w="4296"/>
        <w:gridCol w:w="6732"/>
      </w:tblGrid>
      <w:tr w:rsidR="003D758F" w:rsidRPr="00297A64" w14:paraId="4103B9F4" w14:textId="77777777" w:rsidTr="00A75F7D">
        <w:trPr>
          <w:trHeight w:val="97"/>
        </w:trPr>
        <w:tc>
          <w:tcPr>
            <w:tcW w:w="1988" w:type="dxa"/>
            <w:shd w:val="clear" w:color="auto" w:fill="D0CECE"/>
          </w:tcPr>
          <w:p w14:paraId="760F4683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628" w:type="dxa"/>
            <w:shd w:val="clear" w:color="auto" w:fill="D0CECE"/>
          </w:tcPr>
          <w:p w14:paraId="431108E6" w14:textId="77777777" w:rsidR="003D758F" w:rsidRPr="00297A64" w:rsidRDefault="003D758F" w:rsidP="00A75F7D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97A64">
              <w:rPr>
                <w:bCs/>
                <w:sz w:val="20"/>
              </w:rPr>
              <w:t>Item No</w:t>
            </w:r>
          </w:p>
        </w:tc>
        <w:tc>
          <w:tcPr>
            <w:tcW w:w="4330" w:type="dxa"/>
            <w:shd w:val="clear" w:color="auto" w:fill="D0CECE"/>
          </w:tcPr>
          <w:p w14:paraId="7F8F3C63" w14:textId="77777777" w:rsidR="003D758F" w:rsidRPr="00297A64" w:rsidRDefault="003D758F" w:rsidP="00A75F7D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97A64">
              <w:rPr>
                <w:bCs/>
                <w:sz w:val="20"/>
              </w:rPr>
              <w:t>Recommendation</w:t>
            </w:r>
          </w:p>
        </w:tc>
        <w:tc>
          <w:tcPr>
            <w:tcW w:w="6804" w:type="dxa"/>
            <w:shd w:val="clear" w:color="auto" w:fill="D0CECE"/>
          </w:tcPr>
          <w:p w14:paraId="350CA431" w14:textId="77777777" w:rsidR="003D758F" w:rsidRPr="00297A64" w:rsidRDefault="003D758F" w:rsidP="00A75F7D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97A64">
              <w:rPr>
                <w:bCs/>
                <w:sz w:val="20"/>
              </w:rPr>
              <w:t>Assessment in article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3D758F" w:rsidRPr="00297A64" w14:paraId="2E25986E" w14:textId="77777777" w:rsidTr="00A75F7D">
        <w:trPr>
          <w:trHeight w:val="97"/>
        </w:trPr>
        <w:tc>
          <w:tcPr>
            <w:tcW w:w="1988" w:type="dxa"/>
            <w:vMerge w:val="restart"/>
          </w:tcPr>
          <w:p w14:paraId="47018A6D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r w:rsidRPr="00297A64">
              <w:rPr>
                <w:bCs/>
                <w:sz w:val="20"/>
              </w:rPr>
              <w:t xml:space="preserve"> </w:t>
            </w:r>
            <w:r w:rsidRPr="00297A64">
              <w:rPr>
                <w:b/>
                <w:sz w:val="20"/>
              </w:rPr>
              <w:t>Title and abstract</w:t>
            </w:r>
          </w:p>
        </w:tc>
        <w:tc>
          <w:tcPr>
            <w:tcW w:w="628" w:type="dxa"/>
            <w:vMerge w:val="restart"/>
          </w:tcPr>
          <w:p w14:paraId="212847B3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1</w:t>
            </w:r>
          </w:p>
        </w:tc>
        <w:tc>
          <w:tcPr>
            <w:tcW w:w="4330" w:type="dxa"/>
          </w:tcPr>
          <w:p w14:paraId="2153582D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</w:t>
            </w:r>
            <w:r w:rsidRPr="00297A64">
              <w:rPr>
                <w:i/>
                <w:sz w:val="20"/>
              </w:rPr>
              <w:t>a</w:t>
            </w:r>
            <w:r w:rsidRPr="00297A64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6804" w:type="dxa"/>
          </w:tcPr>
          <w:p w14:paraId="156A6807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 xml:space="preserve">a) Study design specified in the </w:t>
            </w:r>
            <w:r w:rsidRPr="00A01F44">
              <w:rPr>
                <w:sz w:val="20"/>
              </w:rPr>
              <w:t>abstract.</w:t>
            </w:r>
          </w:p>
        </w:tc>
      </w:tr>
      <w:tr w:rsidR="003D758F" w:rsidRPr="00297A64" w14:paraId="4DDFCA25" w14:textId="77777777" w:rsidTr="00A75F7D">
        <w:trPr>
          <w:trHeight w:val="23"/>
        </w:trPr>
        <w:tc>
          <w:tcPr>
            <w:tcW w:w="1988" w:type="dxa"/>
            <w:vMerge/>
          </w:tcPr>
          <w:p w14:paraId="73557D2A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Cs/>
                <w:sz w:val="20"/>
              </w:rPr>
            </w:pPr>
            <w:bookmarkStart w:id="9" w:name="bold6" w:colFirst="0" w:colLast="0"/>
            <w:bookmarkStart w:id="10" w:name="italic7" w:colFirst="0" w:colLast="0"/>
          </w:p>
        </w:tc>
        <w:tc>
          <w:tcPr>
            <w:tcW w:w="628" w:type="dxa"/>
            <w:vMerge/>
          </w:tcPr>
          <w:p w14:paraId="31AF9FDB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330" w:type="dxa"/>
          </w:tcPr>
          <w:p w14:paraId="3994681B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</w:t>
            </w:r>
            <w:r w:rsidRPr="00297A64">
              <w:rPr>
                <w:i/>
                <w:sz w:val="20"/>
              </w:rPr>
              <w:t>b</w:t>
            </w:r>
            <w:r w:rsidRPr="00297A64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6804" w:type="dxa"/>
          </w:tcPr>
          <w:p w14:paraId="0D6A9B98" w14:textId="77777777" w:rsidR="003D758F" w:rsidRPr="00A01F4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  <w:lang w:val="en-US"/>
              </w:rPr>
            </w:pPr>
            <w:r w:rsidRPr="00A01F44">
              <w:rPr>
                <w:sz w:val="20"/>
                <w:lang w:val="en-US"/>
              </w:rPr>
              <w:t>b) Informative and balanced summary present in the abstract.</w:t>
            </w:r>
          </w:p>
        </w:tc>
      </w:tr>
      <w:tr w:rsidR="003D758F" w:rsidRPr="00297A64" w14:paraId="5A9F1D4B" w14:textId="77777777" w:rsidTr="00A75F7D">
        <w:trPr>
          <w:trHeight w:val="58"/>
        </w:trPr>
        <w:tc>
          <w:tcPr>
            <w:tcW w:w="6946" w:type="dxa"/>
            <w:gridSpan w:val="3"/>
            <w:shd w:val="clear" w:color="auto" w:fill="D0CECE"/>
          </w:tcPr>
          <w:p w14:paraId="1D5AC290" w14:textId="77777777" w:rsidR="003D758F" w:rsidRPr="00297A64" w:rsidRDefault="003D758F" w:rsidP="00A75F7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1" w:name="bold7"/>
            <w:bookmarkStart w:id="12" w:name="italic8"/>
            <w:bookmarkEnd w:id="9"/>
            <w:bookmarkEnd w:id="10"/>
            <w:r w:rsidRPr="00297A64">
              <w:rPr>
                <w:sz w:val="20"/>
              </w:rPr>
              <w:t>Introduction</w:t>
            </w:r>
            <w:bookmarkEnd w:id="11"/>
            <w:bookmarkEnd w:id="12"/>
          </w:p>
        </w:tc>
        <w:tc>
          <w:tcPr>
            <w:tcW w:w="6804" w:type="dxa"/>
            <w:shd w:val="clear" w:color="auto" w:fill="D0CECE"/>
          </w:tcPr>
          <w:p w14:paraId="3DE6CEFA" w14:textId="77777777" w:rsidR="003D758F" w:rsidRPr="00297A64" w:rsidRDefault="003D758F" w:rsidP="00A75F7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3D758F" w:rsidRPr="00297A64" w14:paraId="79063027" w14:textId="77777777" w:rsidTr="00A75F7D">
        <w:trPr>
          <w:trHeight w:val="97"/>
        </w:trPr>
        <w:tc>
          <w:tcPr>
            <w:tcW w:w="1988" w:type="dxa"/>
          </w:tcPr>
          <w:p w14:paraId="2533A33C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13" w:name="bold8"/>
            <w:bookmarkStart w:id="14" w:name="italic9"/>
            <w:r w:rsidRPr="00297A64">
              <w:rPr>
                <w:b/>
                <w:bCs/>
                <w:sz w:val="20"/>
              </w:rPr>
              <w:t>Background/</w:t>
            </w:r>
            <w:bookmarkStart w:id="15" w:name="bold9"/>
            <w:bookmarkStart w:id="16" w:name="italic10"/>
            <w:bookmarkEnd w:id="13"/>
            <w:bookmarkEnd w:id="14"/>
            <w:r w:rsidRPr="00297A64">
              <w:rPr>
                <w:b/>
                <w:bCs/>
                <w:sz w:val="20"/>
              </w:rPr>
              <w:t>rationale</w:t>
            </w:r>
            <w:bookmarkEnd w:id="15"/>
            <w:bookmarkEnd w:id="16"/>
          </w:p>
        </w:tc>
        <w:tc>
          <w:tcPr>
            <w:tcW w:w="628" w:type="dxa"/>
          </w:tcPr>
          <w:p w14:paraId="4909F83B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2</w:t>
            </w:r>
          </w:p>
        </w:tc>
        <w:tc>
          <w:tcPr>
            <w:tcW w:w="4330" w:type="dxa"/>
          </w:tcPr>
          <w:p w14:paraId="1E84DB8F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6804" w:type="dxa"/>
          </w:tcPr>
          <w:p w14:paraId="69E7B48B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The scientific background and rationale are described in the Introduction.</w:t>
            </w:r>
          </w:p>
        </w:tc>
      </w:tr>
      <w:tr w:rsidR="003D758F" w:rsidRPr="00297A64" w14:paraId="27288547" w14:textId="77777777" w:rsidTr="00A75F7D">
        <w:trPr>
          <w:trHeight w:val="104"/>
        </w:trPr>
        <w:tc>
          <w:tcPr>
            <w:tcW w:w="1988" w:type="dxa"/>
          </w:tcPr>
          <w:p w14:paraId="7D724B70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17" w:name="bold10" w:colFirst="0" w:colLast="0"/>
            <w:bookmarkStart w:id="18" w:name="italic11" w:colFirst="0" w:colLast="0"/>
            <w:r w:rsidRPr="00297A64">
              <w:rPr>
                <w:b/>
                <w:bCs/>
                <w:sz w:val="20"/>
              </w:rPr>
              <w:t>Objectives</w:t>
            </w:r>
          </w:p>
        </w:tc>
        <w:tc>
          <w:tcPr>
            <w:tcW w:w="628" w:type="dxa"/>
          </w:tcPr>
          <w:p w14:paraId="24C510E2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3</w:t>
            </w:r>
          </w:p>
        </w:tc>
        <w:tc>
          <w:tcPr>
            <w:tcW w:w="4330" w:type="dxa"/>
          </w:tcPr>
          <w:p w14:paraId="3725780F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6804" w:type="dxa"/>
          </w:tcPr>
          <w:p w14:paraId="337B95A4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Specific objectives and prespecified hypotheses are explained in the Introduction.</w:t>
            </w:r>
          </w:p>
        </w:tc>
      </w:tr>
      <w:tr w:rsidR="003D758F" w:rsidRPr="00297A64" w14:paraId="1D0E62F4" w14:textId="77777777" w:rsidTr="00A75F7D">
        <w:trPr>
          <w:trHeight w:val="58"/>
        </w:trPr>
        <w:tc>
          <w:tcPr>
            <w:tcW w:w="6946" w:type="dxa"/>
            <w:gridSpan w:val="3"/>
            <w:shd w:val="clear" w:color="auto" w:fill="D0CECE"/>
          </w:tcPr>
          <w:p w14:paraId="588DC052" w14:textId="77777777" w:rsidR="003D758F" w:rsidRPr="00297A64" w:rsidRDefault="003D758F" w:rsidP="00A75F7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9" w:name="bold11"/>
            <w:bookmarkStart w:id="20" w:name="italic12"/>
            <w:bookmarkEnd w:id="17"/>
            <w:bookmarkEnd w:id="18"/>
            <w:r w:rsidRPr="00297A64">
              <w:rPr>
                <w:sz w:val="20"/>
              </w:rPr>
              <w:t>Methods</w:t>
            </w:r>
            <w:bookmarkEnd w:id="19"/>
            <w:bookmarkEnd w:id="20"/>
          </w:p>
        </w:tc>
        <w:tc>
          <w:tcPr>
            <w:tcW w:w="6804" w:type="dxa"/>
            <w:shd w:val="clear" w:color="auto" w:fill="D0CECE"/>
          </w:tcPr>
          <w:p w14:paraId="5117E739" w14:textId="77777777" w:rsidR="003D758F" w:rsidRPr="00297A64" w:rsidRDefault="003D758F" w:rsidP="00A75F7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3D758F" w:rsidRPr="00297A64" w14:paraId="22A41A62" w14:textId="77777777" w:rsidTr="00A75F7D">
        <w:trPr>
          <w:trHeight w:val="45"/>
        </w:trPr>
        <w:tc>
          <w:tcPr>
            <w:tcW w:w="1988" w:type="dxa"/>
          </w:tcPr>
          <w:p w14:paraId="4BF6FE09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21" w:name="bold12" w:colFirst="0" w:colLast="0"/>
            <w:bookmarkStart w:id="22" w:name="italic13" w:colFirst="0" w:colLast="0"/>
            <w:r w:rsidRPr="00297A64">
              <w:rPr>
                <w:b/>
                <w:bCs/>
                <w:sz w:val="20"/>
              </w:rPr>
              <w:t>Study design</w:t>
            </w:r>
          </w:p>
        </w:tc>
        <w:tc>
          <w:tcPr>
            <w:tcW w:w="628" w:type="dxa"/>
          </w:tcPr>
          <w:p w14:paraId="5D7C7F7A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4</w:t>
            </w:r>
          </w:p>
        </w:tc>
        <w:tc>
          <w:tcPr>
            <w:tcW w:w="4330" w:type="dxa"/>
          </w:tcPr>
          <w:p w14:paraId="0C334DDB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Present key elements of study design early in the paper</w:t>
            </w:r>
          </w:p>
        </w:tc>
        <w:tc>
          <w:tcPr>
            <w:tcW w:w="6804" w:type="dxa"/>
          </w:tcPr>
          <w:p w14:paraId="273E7891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Study design is presented in the first part of Methods.</w:t>
            </w:r>
          </w:p>
        </w:tc>
      </w:tr>
      <w:tr w:rsidR="003D758F" w:rsidRPr="00297A64" w14:paraId="5516DBD9" w14:textId="77777777" w:rsidTr="00A75F7D">
        <w:trPr>
          <w:trHeight w:val="104"/>
        </w:trPr>
        <w:tc>
          <w:tcPr>
            <w:tcW w:w="1988" w:type="dxa"/>
          </w:tcPr>
          <w:p w14:paraId="0C94F4ED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23" w:name="bold13" w:colFirst="0" w:colLast="0"/>
            <w:bookmarkStart w:id="24" w:name="italic14" w:colFirst="0" w:colLast="0"/>
            <w:bookmarkEnd w:id="21"/>
            <w:bookmarkEnd w:id="22"/>
            <w:r w:rsidRPr="00297A64">
              <w:rPr>
                <w:b/>
                <w:bCs/>
                <w:sz w:val="20"/>
              </w:rPr>
              <w:t>Setting</w:t>
            </w:r>
          </w:p>
        </w:tc>
        <w:tc>
          <w:tcPr>
            <w:tcW w:w="628" w:type="dxa"/>
          </w:tcPr>
          <w:p w14:paraId="4984DAF9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5</w:t>
            </w:r>
          </w:p>
        </w:tc>
        <w:tc>
          <w:tcPr>
            <w:tcW w:w="4330" w:type="dxa"/>
          </w:tcPr>
          <w:p w14:paraId="08D1691D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6804" w:type="dxa"/>
          </w:tcPr>
          <w:p w14:paraId="64BA2B2A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Described in Methods.</w:t>
            </w:r>
          </w:p>
        </w:tc>
      </w:tr>
      <w:bookmarkEnd w:id="23"/>
      <w:bookmarkEnd w:id="24"/>
      <w:tr w:rsidR="003D758F" w:rsidRPr="00297A64" w14:paraId="2410B57E" w14:textId="77777777" w:rsidTr="00A75F7D">
        <w:trPr>
          <w:trHeight w:val="97"/>
        </w:trPr>
        <w:tc>
          <w:tcPr>
            <w:tcW w:w="1988" w:type="dxa"/>
            <w:vMerge w:val="restart"/>
          </w:tcPr>
          <w:p w14:paraId="68FCFBC1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r w:rsidRPr="00297A64">
              <w:rPr>
                <w:b/>
                <w:bCs/>
                <w:sz w:val="20"/>
              </w:rPr>
              <w:t>Participants</w:t>
            </w:r>
          </w:p>
        </w:tc>
        <w:tc>
          <w:tcPr>
            <w:tcW w:w="628" w:type="dxa"/>
            <w:vMerge w:val="restart"/>
          </w:tcPr>
          <w:p w14:paraId="4C5318D8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6</w:t>
            </w:r>
          </w:p>
        </w:tc>
        <w:tc>
          <w:tcPr>
            <w:tcW w:w="4330" w:type="dxa"/>
          </w:tcPr>
          <w:p w14:paraId="2AECE85E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</w:t>
            </w:r>
            <w:r w:rsidRPr="00297A64">
              <w:rPr>
                <w:i/>
                <w:sz w:val="20"/>
              </w:rPr>
              <w:t>a</w:t>
            </w:r>
            <w:r w:rsidRPr="00297A64">
              <w:rPr>
                <w:sz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6804" w:type="dxa"/>
          </w:tcPr>
          <w:p w14:paraId="5D9B2614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a) Described in Methods.</w:t>
            </w:r>
          </w:p>
        </w:tc>
      </w:tr>
      <w:tr w:rsidR="003D758F" w:rsidRPr="00297A64" w14:paraId="378AAB0A" w14:textId="77777777" w:rsidTr="00A75F7D">
        <w:trPr>
          <w:trHeight w:val="23"/>
        </w:trPr>
        <w:tc>
          <w:tcPr>
            <w:tcW w:w="1988" w:type="dxa"/>
            <w:vMerge/>
          </w:tcPr>
          <w:p w14:paraId="300F6FA7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25" w:name="bold14" w:colFirst="0" w:colLast="0"/>
            <w:bookmarkStart w:id="26" w:name="italic15" w:colFirst="0" w:colLast="0"/>
          </w:p>
        </w:tc>
        <w:tc>
          <w:tcPr>
            <w:tcW w:w="628" w:type="dxa"/>
            <w:vMerge/>
          </w:tcPr>
          <w:p w14:paraId="5B3B1B14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330" w:type="dxa"/>
          </w:tcPr>
          <w:p w14:paraId="058ABE10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i/>
                <w:sz w:val="20"/>
              </w:rPr>
            </w:pPr>
            <w:r w:rsidRPr="00297A64">
              <w:rPr>
                <w:sz w:val="20"/>
              </w:rPr>
              <w:t>(</w:t>
            </w:r>
            <w:r w:rsidRPr="00297A64">
              <w:rPr>
                <w:i/>
                <w:sz w:val="20"/>
              </w:rPr>
              <w:t>b</w:t>
            </w:r>
            <w:r w:rsidRPr="00297A64">
              <w:rPr>
                <w:sz w:val="20"/>
              </w:rPr>
              <w:t>)</w:t>
            </w:r>
            <w:r w:rsidRPr="00297A64">
              <w:rPr>
                <w:b/>
                <w:bCs/>
                <w:sz w:val="20"/>
              </w:rPr>
              <w:t xml:space="preserve"> </w:t>
            </w:r>
            <w:r w:rsidRPr="00297A64">
              <w:rPr>
                <w:sz w:val="20"/>
              </w:rPr>
              <w:t>For matched studies, give matching criteria and number of exposed and unexposed</w:t>
            </w:r>
          </w:p>
        </w:tc>
        <w:tc>
          <w:tcPr>
            <w:tcW w:w="6804" w:type="dxa"/>
          </w:tcPr>
          <w:p w14:paraId="36AA1F97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b) This is not a matched study.</w:t>
            </w:r>
          </w:p>
        </w:tc>
      </w:tr>
      <w:tr w:rsidR="003D758F" w:rsidRPr="00297A64" w14:paraId="61A13717" w14:textId="77777777" w:rsidTr="00A75F7D">
        <w:trPr>
          <w:trHeight w:val="97"/>
        </w:trPr>
        <w:tc>
          <w:tcPr>
            <w:tcW w:w="1988" w:type="dxa"/>
          </w:tcPr>
          <w:p w14:paraId="5DD06789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bookmarkEnd w:id="25"/>
            <w:bookmarkEnd w:id="26"/>
            <w:r w:rsidRPr="00297A64">
              <w:rPr>
                <w:b/>
                <w:bCs/>
                <w:sz w:val="20"/>
              </w:rPr>
              <w:t>Variables</w:t>
            </w:r>
          </w:p>
        </w:tc>
        <w:tc>
          <w:tcPr>
            <w:tcW w:w="628" w:type="dxa"/>
          </w:tcPr>
          <w:p w14:paraId="1F20E8DC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7</w:t>
            </w:r>
          </w:p>
        </w:tc>
        <w:tc>
          <w:tcPr>
            <w:tcW w:w="4330" w:type="dxa"/>
          </w:tcPr>
          <w:p w14:paraId="4C91FD96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6804" w:type="dxa"/>
          </w:tcPr>
          <w:p w14:paraId="17BA5024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Present in Methods.</w:t>
            </w:r>
          </w:p>
        </w:tc>
      </w:tr>
      <w:tr w:rsidR="003D758F" w:rsidRPr="00297A64" w14:paraId="1712B881" w14:textId="77777777" w:rsidTr="00A75F7D">
        <w:trPr>
          <w:trHeight w:val="47"/>
        </w:trPr>
        <w:tc>
          <w:tcPr>
            <w:tcW w:w="1988" w:type="dxa"/>
          </w:tcPr>
          <w:p w14:paraId="00CB482C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297A64">
              <w:rPr>
                <w:b/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297A64">
              <w:rPr>
                <w:b/>
                <w:bCs/>
                <w:sz w:val="20"/>
              </w:rPr>
              <w:t xml:space="preserve"> measurement</w:t>
            </w:r>
            <w:bookmarkEnd w:id="31"/>
            <w:bookmarkEnd w:id="32"/>
          </w:p>
        </w:tc>
        <w:tc>
          <w:tcPr>
            <w:tcW w:w="628" w:type="dxa"/>
          </w:tcPr>
          <w:p w14:paraId="119C7928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8</w:t>
            </w:r>
            <w:bookmarkStart w:id="33" w:name="bold19"/>
            <w:r w:rsidRPr="00297A64">
              <w:rPr>
                <w:bCs/>
                <w:sz w:val="20"/>
              </w:rPr>
              <w:t>*</w:t>
            </w:r>
            <w:bookmarkEnd w:id="33"/>
          </w:p>
        </w:tc>
        <w:tc>
          <w:tcPr>
            <w:tcW w:w="4330" w:type="dxa"/>
          </w:tcPr>
          <w:p w14:paraId="3AE0BDB6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6804" w:type="dxa"/>
          </w:tcPr>
          <w:p w14:paraId="5ADACDB6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iCs/>
                <w:sz w:val="20"/>
              </w:rPr>
            </w:pPr>
            <w:r w:rsidRPr="00297A64">
              <w:rPr>
                <w:iCs/>
                <w:sz w:val="20"/>
              </w:rPr>
              <w:t xml:space="preserve">Explained in Methods. </w:t>
            </w:r>
            <w:r w:rsidRPr="00297A64">
              <w:rPr>
                <w:color w:val="000000" w:themeColor="text1"/>
                <w:sz w:val="20"/>
              </w:rPr>
              <w:t>The same methods for data collection were used in both groups.</w:t>
            </w:r>
          </w:p>
        </w:tc>
      </w:tr>
      <w:tr w:rsidR="003D758F" w:rsidRPr="00297A64" w14:paraId="273E0556" w14:textId="77777777" w:rsidTr="00A75F7D">
        <w:trPr>
          <w:trHeight w:val="247"/>
        </w:trPr>
        <w:tc>
          <w:tcPr>
            <w:tcW w:w="1988" w:type="dxa"/>
          </w:tcPr>
          <w:p w14:paraId="443CEA3B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color w:val="000000"/>
                <w:sz w:val="20"/>
              </w:rPr>
            </w:pPr>
            <w:bookmarkStart w:id="34" w:name="bold20" w:colFirst="0" w:colLast="0"/>
            <w:bookmarkStart w:id="35" w:name="italic20" w:colFirst="0" w:colLast="0"/>
            <w:r w:rsidRPr="00297A64">
              <w:rPr>
                <w:b/>
                <w:bCs/>
                <w:color w:val="000000"/>
                <w:sz w:val="20"/>
              </w:rPr>
              <w:lastRenderedPageBreak/>
              <w:t>Bias</w:t>
            </w:r>
          </w:p>
        </w:tc>
        <w:tc>
          <w:tcPr>
            <w:tcW w:w="628" w:type="dxa"/>
          </w:tcPr>
          <w:p w14:paraId="6FF2AA34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9</w:t>
            </w:r>
          </w:p>
        </w:tc>
        <w:tc>
          <w:tcPr>
            <w:tcW w:w="4330" w:type="dxa"/>
          </w:tcPr>
          <w:p w14:paraId="4B7885C0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color w:val="000000"/>
                <w:sz w:val="20"/>
              </w:rPr>
            </w:pPr>
            <w:r w:rsidRPr="00297A64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6804" w:type="dxa"/>
          </w:tcPr>
          <w:p w14:paraId="69AFF023" w14:textId="2AA9F965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rFonts w:eastAsia="Calibri"/>
                <w:sz w:val="20"/>
                <w:lang w:val="en-US"/>
              </w:rPr>
              <w:t>Selection bias: Inclusion of consecutive cases</w:t>
            </w:r>
            <w:r>
              <w:rPr>
                <w:rFonts w:eastAsia="Calibri"/>
                <w:sz w:val="20"/>
                <w:lang w:val="en-US"/>
              </w:rPr>
              <w:t>.</w:t>
            </w:r>
          </w:p>
          <w:p w14:paraId="1D9C634E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rFonts w:eastAsia="Calibri"/>
                <w:sz w:val="20"/>
                <w:lang w:val="en-US"/>
              </w:rPr>
            </w:pPr>
            <w:r w:rsidRPr="00297A64">
              <w:rPr>
                <w:rFonts w:eastAsia="Calibri"/>
                <w:sz w:val="20"/>
                <w:lang w:val="en-US"/>
              </w:rPr>
              <w:t>Information bias: Use of well-defined variables</w:t>
            </w:r>
            <w:r>
              <w:rPr>
                <w:rFonts w:eastAsia="Calibri"/>
                <w:sz w:val="20"/>
                <w:lang w:val="en-US"/>
              </w:rPr>
              <w:t xml:space="preserve"> </w:t>
            </w:r>
            <w:r w:rsidRPr="00297A64">
              <w:rPr>
                <w:rFonts w:eastAsia="Calibri"/>
                <w:sz w:val="20"/>
                <w:lang w:val="en-US"/>
              </w:rPr>
              <w:t xml:space="preserve">that are easy to collect. </w:t>
            </w:r>
          </w:p>
          <w:p w14:paraId="139A7317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rFonts w:eastAsia="Calibri"/>
                <w:sz w:val="20"/>
                <w:lang w:val="en-US"/>
              </w:rPr>
            </w:pPr>
            <w:r w:rsidRPr="00297A64">
              <w:rPr>
                <w:sz w:val="20"/>
              </w:rPr>
              <w:t xml:space="preserve">Use of soft and hard outcome variables. </w:t>
            </w:r>
          </w:p>
        </w:tc>
      </w:tr>
      <w:tr w:rsidR="003D758F" w:rsidRPr="00297A64" w14:paraId="3402189A" w14:textId="77777777" w:rsidTr="00A75F7D">
        <w:trPr>
          <w:trHeight w:val="97"/>
        </w:trPr>
        <w:tc>
          <w:tcPr>
            <w:tcW w:w="1988" w:type="dxa"/>
          </w:tcPr>
          <w:p w14:paraId="115F6EC4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297A64">
              <w:rPr>
                <w:b/>
                <w:bCs/>
                <w:sz w:val="20"/>
              </w:rPr>
              <w:t>Study size</w:t>
            </w:r>
          </w:p>
        </w:tc>
        <w:tc>
          <w:tcPr>
            <w:tcW w:w="628" w:type="dxa"/>
          </w:tcPr>
          <w:p w14:paraId="1529035D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10</w:t>
            </w:r>
          </w:p>
        </w:tc>
        <w:tc>
          <w:tcPr>
            <w:tcW w:w="4330" w:type="dxa"/>
          </w:tcPr>
          <w:p w14:paraId="6172B610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Explain how the study size was arrived at</w:t>
            </w:r>
          </w:p>
        </w:tc>
        <w:tc>
          <w:tcPr>
            <w:tcW w:w="6804" w:type="dxa"/>
          </w:tcPr>
          <w:p w14:paraId="08BF7542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Calculation of the estimated sample size is explained in Methods.</w:t>
            </w:r>
          </w:p>
        </w:tc>
      </w:tr>
      <w:tr w:rsidR="003D758F" w:rsidRPr="00297A64" w14:paraId="30E64E36" w14:textId="77777777" w:rsidTr="00A75F7D">
        <w:trPr>
          <w:trHeight w:val="97"/>
        </w:trPr>
        <w:tc>
          <w:tcPr>
            <w:tcW w:w="1988" w:type="dxa"/>
          </w:tcPr>
          <w:p w14:paraId="4F76AB8E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38" w:name="bold22"/>
            <w:bookmarkStart w:id="39" w:name="italic22"/>
            <w:bookmarkEnd w:id="36"/>
            <w:bookmarkEnd w:id="37"/>
            <w:r w:rsidRPr="00297A64">
              <w:rPr>
                <w:b/>
                <w:bCs/>
                <w:sz w:val="20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297A64">
              <w:rPr>
                <w:b/>
                <w:bCs/>
                <w:sz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628" w:type="dxa"/>
          </w:tcPr>
          <w:p w14:paraId="16A037BC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11</w:t>
            </w:r>
          </w:p>
        </w:tc>
        <w:tc>
          <w:tcPr>
            <w:tcW w:w="4330" w:type="dxa"/>
          </w:tcPr>
          <w:p w14:paraId="1B86F646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6804" w:type="dxa"/>
          </w:tcPr>
          <w:p w14:paraId="23A2A024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Quantitative variables were handled as such. No groupings were created.</w:t>
            </w:r>
          </w:p>
        </w:tc>
      </w:tr>
      <w:tr w:rsidR="003D758F" w:rsidRPr="00297A64" w14:paraId="6DFC206D" w14:textId="77777777" w:rsidTr="00A75F7D">
        <w:trPr>
          <w:trHeight w:val="104"/>
        </w:trPr>
        <w:tc>
          <w:tcPr>
            <w:tcW w:w="1988" w:type="dxa"/>
            <w:vMerge w:val="restart"/>
          </w:tcPr>
          <w:p w14:paraId="0E532BE3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sz w:val="20"/>
              </w:rPr>
            </w:pPr>
            <w:bookmarkStart w:id="42" w:name="italic24"/>
            <w:r w:rsidRPr="00297A64">
              <w:rPr>
                <w:b/>
                <w:sz w:val="20"/>
              </w:rPr>
              <w:t>Statistical</w:t>
            </w:r>
            <w:bookmarkStart w:id="43" w:name="italic25"/>
            <w:bookmarkEnd w:id="42"/>
            <w:r w:rsidRPr="00297A64">
              <w:rPr>
                <w:b/>
                <w:sz w:val="20"/>
              </w:rPr>
              <w:t xml:space="preserve"> methods</w:t>
            </w:r>
            <w:bookmarkEnd w:id="43"/>
          </w:p>
        </w:tc>
        <w:tc>
          <w:tcPr>
            <w:tcW w:w="628" w:type="dxa"/>
            <w:vMerge w:val="restart"/>
          </w:tcPr>
          <w:p w14:paraId="27C754C5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12</w:t>
            </w:r>
          </w:p>
        </w:tc>
        <w:tc>
          <w:tcPr>
            <w:tcW w:w="4330" w:type="dxa"/>
          </w:tcPr>
          <w:p w14:paraId="250BD0FA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</w:t>
            </w:r>
            <w:r w:rsidRPr="00297A64">
              <w:rPr>
                <w:i/>
                <w:sz w:val="20"/>
              </w:rPr>
              <w:t>a</w:t>
            </w:r>
            <w:r w:rsidRPr="00297A64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6804" w:type="dxa"/>
          </w:tcPr>
          <w:p w14:paraId="515CBE44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 xml:space="preserve">a) Statistical analysis is explained in Methods. </w:t>
            </w:r>
          </w:p>
        </w:tc>
      </w:tr>
      <w:tr w:rsidR="003D758F" w:rsidRPr="00297A64" w14:paraId="3EE5CC26" w14:textId="77777777" w:rsidTr="00A75F7D">
        <w:trPr>
          <w:trHeight w:val="23"/>
        </w:trPr>
        <w:tc>
          <w:tcPr>
            <w:tcW w:w="1988" w:type="dxa"/>
            <w:vMerge/>
          </w:tcPr>
          <w:p w14:paraId="7C74DABF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628" w:type="dxa"/>
            <w:vMerge/>
          </w:tcPr>
          <w:p w14:paraId="29F8D9FC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330" w:type="dxa"/>
          </w:tcPr>
          <w:p w14:paraId="4ACF511E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</w:t>
            </w:r>
            <w:r w:rsidRPr="00297A64">
              <w:rPr>
                <w:i/>
                <w:sz w:val="20"/>
              </w:rPr>
              <w:t>b</w:t>
            </w:r>
            <w:r w:rsidRPr="00297A64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6804" w:type="dxa"/>
          </w:tcPr>
          <w:p w14:paraId="0E67CB10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b) Not applicable.</w:t>
            </w:r>
          </w:p>
        </w:tc>
      </w:tr>
      <w:tr w:rsidR="003D758F" w:rsidRPr="00297A64" w14:paraId="5E96F269" w14:textId="77777777" w:rsidTr="00A75F7D">
        <w:trPr>
          <w:trHeight w:val="23"/>
        </w:trPr>
        <w:tc>
          <w:tcPr>
            <w:tcW w:w="1988" w:type="dxa"/>
            <w:vMerge/>
          </w:tcPr>
          <w:p w14:paraId="10D5B582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628" w:type="dxa"/>
            <w:vMerge/>
          </w:tcPr>
          <w:p w14:paraId="71A0FEAF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330" w:type="dxa"/>
          </w:tcPr>
          <w:p w14:paraId="48578432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</w:t>
            </w:r>
            <w:r w:rsidRPr="00297A64">
              <w:rPr>
                <w:i/>
                <w:sz w:val="20"/>
              </w:rPr>
              <w:t>c</w:t>
            </w:r>
            <w:r w:rsidRPr="00297A64">
              <w:rPr>
                <w:sz w:val="20"/>
              </w:rPr>
              <w:t>) Explain how missing data were addressed</w:t>
            </w:r>
          </w:p>
        </w:tc>
        <w:tc>
          <w:tcPr>
            <w:tcW w:w="6804" w:type="dxa"/>
          </w:tcPr>
          <w:p w14:paraId="60775F7C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color w:val="000000"/>
                <w:sz w:val="20"/>
              </w:rPr>
              <w:t xml:space="preserve">c) </w:t>
            </w:r>
            <w:r w:rsidRPr="00F85A9A">
              <w:rPr>
                <w:color w:val="000000"/>
                <w:sz w:val="20"/>
              </w:rPr>
              <w:t xml:space="preserve">Variables with &gt;20% missing values were not </w:t>
            </w:r>
            <w:r>
              <w:rPr>
                <w:color w:val="000000"/>
                <w:sz w:val="20"/>
              </w:rPr>
              <w:t xml:space="preserve">included </w:t>
            </w:r>
            <w:r w:rsidRPr="00F85A9A">
              <w:rPr>
                <w:color w:val="000000"/>
                <w:sz w:val="20"/>
              </w:rPr>
              <w:t>in multivariate analysis.</w:t>
            </w:r>
            <w:r>
              <w:rPr>
                <w:color w:val="000000"/>
                <w:sz w:val="20"/>
              </w:rPr>
              <w:t xml:space="preserve"> </w:t>
            </w:r>
            <w:r w:rsidRPr="00F85A9A">
              <w:rPr>
                <w:color w:val="000000"/>
                <w:sz w:val="20"/>
              </w:rPr>
              <w:t>Included in Methods</w:t>
            </w:r>
          </w:p>
        </w:tc>
      </w:tr>
      <w:tr w:rsidR="003D758F" w:rsidRPr="00297A64" w14:paraId="4ED54C5F" w14:textId="77777777" w:rsidTr="00A75F7D">
        <w:trPr>
          <w:trHeight w:val="23"/>
        </w:trPr>
        <w:tc>
          <w:tcPr>
            <w:tcW w:w="1988" w:type="dxa"/>
            <w:vMerge/>
          </w:tcPr>
          <w:p w14:paraId="5FDE823B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628" w:type="dxa"/>
            <w:vMerge/>
          </w:tcPr>
          <w:p w14:paraId="7636F456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330" w:type="dxa"/>
          </w:tcPr>
          <w:p w14:paraId="35487E74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</w:t>
            </w:r>
            <w:r w:rsidRPr="00297A64">
              <w:rPr>
                <w:i/>
                <w:sz w:val="20"/>
              </w:rPr>
              <w:t>d</w:t>
            </w:r>
            <w:r w:rsidRPr="00297A64">
              <w:rPr>
                <w:sz w:val="20"/>
              </w:rPr>
              <w:t>) If applicable, explain how loss to follow-up was addressed</w:t>
            </w:r>
          </w:p>
        </w:tc>
        <w:tc>
          <w:tcPr>
            <w:tcW w:w="6804" w:type="dxa"/>
          </w:tcPr>
          <w:p w14:paraId="392801AE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  <w:highlight w:val="yellow"/>
              </w:rPr>
            </w:pPr>
            <w:r w:rsidRPr="00297A64">
              <w:rPr>
                <w:sz w:val="20"/>
              </w:rPr>
              <w:t xml:space="preserve">d) </w:t>
            </w:r>
            <w:r w:rsidRPr="00F85A9A">
              <w:rPr>
                <w:sz w:val="20"/>
              </w:rPr>
              <w:t>Patients los</w:t>
            </w:r>
            <w:r>
              <w:rPr>
                <w:sz w:val="20"/>
              </w:rPr>
              <w:t xml:space="preserve">t </w:t>
            </w:r>
            <w:r w:rsidRPr="00F85A9A">
              <w:rPr>
                <w:sz w:val="20"/>
              </w:rPr>
              <w:t>to follow-up were excluded from analysis. Explained in Methods.</w:t>
            </w:r>
          </w:p>
        </w:tc>
      </w:tr>
      <w:tr w:rsidR="003D758F" w:rsidRPr="00297A64" w14:paraId="616B2923" w14:textId="77777777" w:rsidTr="00A75F7D">
        <w:trPr>
          <w:trHeight w:val="23"/>
        </w:trPr>
        <w:tc>
          <w:tcPr>
            <w:tcW w:w="1988" w:type="dxa"/>
            <w:vMerge/>
          </w:tcPr>
          <w:p w14:paraId="67DFC262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628" w:type="dxa"/>
            <w:vMerge/>
          </w:tcPr>
          <w:p w14:paraId="0E311CB2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330" w:type="dxa"/>
          </w:tcPr>
          <w:p w14:paraId="0D268C25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</w:t>
            </w:r>
            <w:r w:rsidRPr="00297A64">
              <w:rPr>
                <w:i/>
                <w:sz w:val="20"/>
                <w:u w:val="single"/>
              </w:rPr>
              <w:t>e</w:t>
            </w:r>
            <w:r w:rsidRPr="00297A64">
              <w:rPr>
                <w:sz w:val="20"/>
              </w:rPr>
              <w:t>) Describe any sensitivity analyses</w:t>
            </w:r>
          </w:p>
        </w:tc>
        <w:tc>
          <w:tcPr>
            <w:tcW w:w="6804" w:type="dxa"/>
          </w:tcPr>
          <w:p w14:paraId="1ADB12C1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  <w:highlight w:val="yellow"/>
              </w:rPr>
            </w:pPr>
            <w:r w:rsidRPr="00297A64">
              <w:rPr>
                <w:sz w:val="20"/>
              </w:rPr>
              <w:t>Not applicable.</w:t>
            </w:r>
          </w:p>
        </w:tc>
      </w:tr>
      <w:tr w:rsidR="003D758F" w:rsidRPr="00297A64" w14:paraId="3D6E2255" w14:textId="77777777" w:rsidTr="00A75F7D">
        <w:trPr>
          <w:trHeight w:val="58"/>
        </w:trPr>
        <w:tc>
          <w:tcPr>
            <w:tcW w:w="6946" w:type="dxa"/>
            <w:gridSpan w:val="3"/>
            <w:shd w:val="clear" w:color="auto" w:fill="D0CECE"/>
          </w:tcPr>
          <w:p w14:paraId="6716184D" w14:textId="77777777" w:rsidR="003D758F" w:rsidRPr="00297A64" w:rsidRDefault="003D758F" w:rsidP="00A75F7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2" w:name="bold28"/>
            <w:bookmarkStart w:id="53" w:name="italic30"/>
            <w:bookmarkEnd w:id="50"/>
            <w:bookmarkEnd w:id="51"/>
            <w:r w:rsidRPr="00297A64">
              <w:rPr>
                <w:sz w:val="20"/>
              </w:rPr>
              <w:t>Results</w:t>
            </w:r>
            <w:bookmarkEnd w:id="52"/>
            <w:bookmarkEnd w:id="53"/>
          </w:p>
        </w:tc>
        <w:tc>
          <w:tcPr>
            <w:tcW w:w="6804" w:type="dxa"/>
            <w:shd w:val="clear" w:color="auto" w:fill="D0CECE"/>
          </w:tcPr>
          <w:p w14:paraId="55AF3416" w14:textId="77777777" w:rsidR="003D758F" w:rsidRPr="00297A64" w:rsidRDefault="003D758F" w:rsidP="00A75F7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3D758F" w:rsidRPr="00217F9A" w14:paraId="49D8F19A" w14:textId="77777777" w:rsidTr="00A75F7D">
        <w:trPr>
          <w:trHeight w:val="143"/>
        </w:trPr>
        <w:tc>
          <w:tcPr>
            <w:tcW w:w="1988" w:type="dxa"/>
            <w:vMerge w:val="restart"/>
          </w:tcPr>
          <w:p w14:paraId="4527F7C3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54" w:name="bold29"/>
            <w:bookmarkStart w:id="55" w:name="italic31"/>
            <w:r w:rsidRPr="00297A64">
              <w:rPr>
                <w:b/>
                <w:bCs/>
                <w:sz w:val="20"/>
              </w:rPr>
              <w:t>Participants</w:t>
            </w:r>
            <w:bookmarkEnd w:id="54"/>
            <w:bookmarkEnd w:id="55"/>
          </w:p>
        </w:tc>
        <w:tc>
          <w:tcPr>
            <w:tcW w:w="628" w:type="dxa"/>
            <w:vMerge w:val="restart"/>
          </w:tcPr>
          <w:p w14:paraId="2958C85C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13</w:t>
            </w:r>
            <w:bookmarkStart w:id="56" w:name="bold30"/>
            <w:r w:rsidRPr="00297A64"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4330" w:type="dxa"/>
          </w:tcPr>
          <w:p w14:paraId="4E0B4710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6804" w:type="dxa"/>
          </w:tcPr>
          <w:p w14:paraId="21B22242" w14:textId="77777777" w:rsidR="003D758F" w:rsidRPr="00217F9A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9965EA">
              <w:rPr>
                <w:sz w:val="20"/>
              </w:rPr>
              <w:t>Explained in Results and Figure 1.</w:t>
            </w:r>
            <w:r w:rsidRPr="00217F9A">
              <w:rPr>
                <w:sz w:val="20"/>
              </w:rPr>
              <w:t xml:space="preserve"> </w:t>
            </w:r>
          </w:p>
        </w:tc>
      </w:tr>
      <w:tr w:rsidR="003D758F" w:rsidRPr="00297A64" w14:paraId="2E293336" w14:textId="77777777" w:rsidTr="00A75F7D">
        <w:trPr>
          <w:trHeight w:val="445"/>
        </w:trPr>
        <w:tc>
          <w:tcPr>
            <w:tcW w:w="1988" w:type="dxa"/>
            <w:vMerge/>
          </w:tcPr>
          <w:p w14:paraId="22B9808E" w14:textId="77777777" w:rsidR="003D758F" w:rsidRPr="00217F9A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628" w:type="dxa"/>
            <w:vMerge/>
          </w:tcPr>
          <w:p w14:paraId="418598BC" w14:textId="77777777" w:rsidR="003D758F" w:rsidRPr="00217F9A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330" w:type="dxa"/>
          </w:tcPr>
          <w:p w14:paraId="3D413346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(b) Give reasons for non-participation at each stage</w:t>
            </w:r>
          </w:p>
        </w:tc>
        <w:tc>
          <w:tcPr>
            <w:tcW w:w="6804" w:type="dxa"/>
          </w:tcPr>
          <w:p w14:paraId="0958C925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color w:val="7030A0"/>
                <w:sz w:val="20"/>
              </w:rPr>
            </w:pPr>
            <w:r w:rsidRPr="00297A64">
              <w:rPr>
                <w:sz w:val="20"/>
                <w:lang w:val="en-US"/>
              </w:rPr>
              <w:t>Not applicable</w:t>
            </w:r>
          </w:p>
        </w:tc>
      </w:tr>
      <w:tr w:rsidR="003D758F" w:rsidRPr="00297A64" w14:paraId="07A2F536" w14:textId="77777777" w:rsidTr="00A75F7D">
        <w:trPr>
          <w:trHeight w:val="23"/>
        </w:trPr>
        <w:tc>
          <w:tcPr>
            <w:tcW w:w="1988" w:type="dxa"/>
            <w:vMerge/>
          </w:tcPr>
          <w:p w14:paraId="7D9E5CE1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628" w:type="dxa"/>
            <w:vMerge/>
          </w:tcPr>
          <w:p w14:paraId="3F5E21C5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330" w:type="dxa"/>
          </w:tcPr>
          <w:p w14:paraId="19424A20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bookmarkStart w:id="61" w:name="OLE_LINK4"/>
            <w:r w:rsidRPr="00297A64">
              <w:rPr>
                <w:sz w:val="20"/>
              </w:rPr>
              <w:t>(c) Consider use of a flow diagram</w:t>
            </w:r>
            <w:bookmarkEnd w:id="61"/>
          </w:p>
        </w:tc>
        <w:tc>
          <w:tcPr>
            <w:tcW w:w="6804" w:type="dxa"/>
          </w:tcPr>
          <w:p w14:paraId="1F227303" w14:textId="77777777" w:rsidR="003D758F" w:rsidRPr="00217F9A" w:rsidRDefault="003D758F" w:rsidP="00A75F7D">
            <w:pPr>
              <w:tabs>
                <w:tab w:val="left" w:pos="5400"/>
              </w:tabs>
              <w:spacing w:line="240" w:lineRule="auto"/>
              <w:rPr>
                <w:color w:val="7030A0"/>
                <w:sz w:val="20"/>
                <w:highlight w:val="yellow"/>
              </w:rPr>
            </w:pPr>
            <w:r w:rsidRPr="009965EA">
              <w:rPr>
                <w:sz w:val="20"/>
              </w:rPr>
              <w:t>Figure 1</w:t>
            </w:r>
          </w:p>
        </w:tc>
      </w:tr>
      <w:tr w:rsidR="003D758F" w:rsidRPr="00297A64" w14:paraId="37F508B3" w14:textId="77777777" w:rsidTr="00A75F7D">
        <w:trPr>
          <w:trHeight w:val="97"/>
        </w:trPr>
        <w:tc>
          <w:tcPr>
            <w:tcW w:w="1988" w:type="dxa"/>
            <w:vMerge w:val="restart"/>
          </w:tcPr>
          <w:p w14:paraId="11A5D829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297A64">
              <w:rPr>
                <w:b/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297A64">
              <w:rPr>
                <w:b/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628" w:type="dxa"/>
            <w:vMerge w:val="restart"/>
          </w:tcPr>
          <w:p w14:paraId="22625192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14</w:t>
            </w:r>
            <w:bookmarkStart w:id="66" w:name="bold35"/>
            <w:r w:rsidRPr="00297A64"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4330" w:type="dxa"/>
          </w:tcPr>
          <w:p w14:paraId="30E01C1E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6804" w:type="dxa"/>
          </w:tcPr>
          <w:p w14:paraId="20A368B7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Table 1.</w:t>
            </w:r>
          </w:p>
        </w:tc>
      </w:tr>
      <w:tr w:rsidR="003D758F" w:rsidRPr="00297A64" w14:paraId="7984D4EF" w14:textId="77777777" w:rsidTr="00A75F7D">
        <w:trPr>
          <w:trHeight w:val="23"/>
        </w:trPr>
        <w:tc>
          <w:tcPr>
            <w:tcW w:w="1988" w:type="dxa"/>
            <w:vMerge/>
          </w:tcPr>
          <w:p w14:paraId="4E5B9B29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628" w:type="dxa"/>
            <w:vMerge/>
          </w:tcPr>
          <w:p w14:paraId="2B5C4F75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330" w:type="dxa"/>
          </w:tcPr>
          <w:p w14:paraId="0F6113FF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6804" w:type="dxa"/>
          </w:tcPr>
          <w:p w14:paraId="1A48E4F9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  <w:lang w:val="es-ES"/>
              </w:rPr>
            </w:pPr>
            <w:r w:rsidRPr="00297A64">
              <w:rPr>
                <w:sz w:val="20"/>
                <w:lang w:val="es-ES"/>
              </w:rPr>
              <w:t>Table 1</w:t>
            </w:r>
          </w:p>
        </w:tc>
      </w:tr>
      <w:tr w:rsidR="003D758F" w:rsidRPr="00297A64" w14:paraId="0441F74F" w14:textId="77777777" w:rsidTr="00A75F7D">
        <w:trPr>
          <w:trHeight w:val="23"/>
        </w:trPr>
        <w:tc>
          <w:tcPr>
            <w:tcW w:w="1988" w:type="dxa"/>
            <w:vMerge/>
          </w:tcPr>
          <w:p w14:paraId="77E9C2AB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  <w:lang w:val="es-ES"/>
              </w:rPr>
            </w:pPr>
            <w:bookmarkStart w:id="69" w:name="bold37" w:colFirst="0" w:colLast="0"/>
            <w:bookmarkStart w:id="70" w:name="italic37" w:colFirst="0" w:colLast="0"/>
            <w:bookmarkEnd w:id="67"/>
            <w:bookmarkEnd w:id="68"/>
          </w:p>
        </w:tc>
        <w:tc>
          <w:tcPr>
            <w:tcW w:w="628" w:type="dxa"/>
            <w:vMerge/>
          </w:tcPr>
          <w:p w14:paraId="5DDDFF0C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  <w:lang w:val="es-ES"/>
              </w:rPr>
            </w:pPr>
          </w:p>
        </w:tc>
        <w:tc>
          <w:tcPr>
            <w:tcW w:w="4330" w:type="dxa"/>
          </w:tcPr>
          <w:p w14:paraId="288E62FA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(c) Summarise follow-up time (eg, average and total amount)</w:t>
            </w:r>
          </w:p>
        </w:tc>
        <w:tc>
          <w:tcPr>
            <w:tcW w:w="6804" w:type="dxa"/>
          </w:tcPr>
          <w:p w14:paraId="7977CEB5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color w:val="000000"/>
                <w:sz w:val="20"/>
              </w:rPr>
              <w:t>Information was available for up to 30 days for all included patients.</w:t>
            </w:r>
          </w:p>
        </w:tc>
      </w:tr>
      <w:tr w:rsidR="003D758F" w:rsidRPr="00297A64" w14:paraId="3E670061" w14:textId="77777777" w:rsidTr="00A75F7D">
        <w:trPr>
          <w:trHeight w:val="47"/>
        </w:trPr>
        <w:tc>
          <w:tcPr>
            <w:tcW w:w="1988" w:type="dxa"/>
          </w:tcPr>
          <w:p w14:paraId="71B9476C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297A64">
              <w:rPr>
                <w:b/>
                <w:bCs/>
                <w:sz w:val="20"/>
              </w:rPr>
              <w:t>Outcome data</w:t>
            </w:r>
          </w:p>
        </w:tc>
        <w:tc>
          <w:tcPr>
            <w:tcW w:w="628" w:type="dxa"/>
          </w:tcPr>
          <w:p w14:paraId="6BF5DD23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15</w:t>
            </w:r>
            <w:bookmarkStart w:id="73" w:name="bold39"/>
            <w:r w:rsidRPr="00297A64">
              <w:rPr>
                <w:bCs/>
                <w:sz w:val="20"/>
              </w:rPr>
              <w:t>*</w:t>
            </w:r>
            <w:bookmarkEnd w:id="73"/>
          </w:p>
        </w:tc>
        <w:tc>
          <w:tcPr>
            <w:tcW w:w="4330" w:type="dxa"/>
          </w:tcPr>
          <w:p w14:paraId="52317EED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Report numbers of outcome events or summary measures over time</w:t>
            </w:r>
          </w:p>
        </w:tc>
        <w:tc>
          <w:tcPr>
            <w:tcW w:w="6804" w:type="dxa"/>
          </w:tcPr>
          <w:p w14:paraId="4FDF23A3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 xml:space="preserve">Included in Results (Results section, </w:t>
            </w:r>
            <w:r w:rsidRPr="00D33E7A">
              <w:rPr>
                <w:sz w:val="20"/>
              </w:rPr>
              <w:t>Tables 1 – 3</w:t>
            </w:r>
            <w:r w:rsidRPr="00ED65B4">
              <w:rPr>
                <w:sz w:val="20"/>
              </w:rPr>
              <w:t>)</w:t>
            </w:r>
          </w:p>
        </w:tc>
      </w:tr>
      <w:tr w:rsidR="003D758F" w:rsidRPr="00297A64" w14:paraId="452D8A37" w14:textId="77777777" w:rsidTr="00A75F7D">
        <w:trPr>
          <w:trHeight w:val="149"/>
        </w:trPr>
        <w:tc>
          <w:tcPr>
            <w:tcW w:w="1988" w:type="dxa"/>
            <w:vMerge w:val="restart"/>
          </w:tcPr>
          <w:p w14:paraId="10864CC0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74" w:name="italic40" w:colFirst="0" w:colLast="0"/>
            <w:bookmarkStart w:id="75" w:name="bold41" w:colFirst="0" w:colLast="0"/>
            <w:bookmarkEnd w:id="71"/>
            <w:bookmarkEnd w:id="72"/>
            <w:r w:rsidRPr="00297A64">
              <w:rPr>
                <w:b/>
                <w:bCs/>
                <w:sz w:val="20"/>
              </w:rPr>
              <w:t>Main results</w:t>
            </w:r>
          </w:p>
        </w:tc>
        <w:tc>
          <w:tcPr>
            <w:tcW w:w="628" w:type="dxa"/>
            <w:vMerge w:val="restart"/>
          </w:tcPr>
          <w:p w14:paraId="0B3B2E7B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16</w:t>
            </w:r>
          </w:p>
        </w:tc>
        <w:tc>
          <w:tcPr>
            <w:tcW w:w="4330" w:type="dxa"/>
          </w:tcPr>
          <w:p w14:paraId="7872D828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</w:t>
            </w:r>
            <w:r w:rsidRPr="00297A64">
              <w:rPr>
                <w:i/>
                <w:sz w:val="20"/>
              </w:rPr>
              <w:t>a</w:t>
            </w:r>
            <w:r w:rsidRPr="00297A64">
              <w:rPr>
                <w:sz w:val="20"/>
              </w:rPr>
              <w:t xml:space="preserve">) Give unadjusted estimates and, if applicable, confounder-adjusted estimates and their precision </w:t>
            </w:r>
            <w:r w:rsidRPr="00297A64">
              <w:rPr>
                <w:sz w:val="20"/>
              </w:rPr>
              <w:lastRenderedPageBreak/>
              <w:t>(eg, 95% confidence interval). Make clear which confounders were adjusted for and why they were included</w:t>
            </w:r>
          </w:p>
        </w:tc>
        <w:tc>
          <w:tcPr>
            <w:tcW w:w="6804" w:type="dxa"/>
          </w:tcPr>
          <w:p w14:paraId="68DB6E90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ED65B4">
              <w:rPr>
                <w:sz w:val="20"/>
              </w:rPr>
              <w:lastRenderedPageBreak/>
              <w:t>Specified in Results (Tables 1-3</w:t>
            </w:r>
            <w:r>
              <w:rPr>
                <w:sz w:val="20"/>
              </w:rPr>
              <w:t>)</w:t>
            </w:r>
          </w:p>
        </w:tc>
      </w:tr>
      <w:tr w:rsidR="003D758F" w:rsidRPr="00297A64" w14:paraId="50A65F58" w14:textId="77777777" w:rsidTr="00A75F7D">
        <w:trPr>
          <w:trHeight w:val="23"/>
        </w:trPr>
        <w:tc>
          <w:tcPr>
            <w:tcW w:w="1988" w:type="dxa"/>
            <w:vMerge/>
          </w:tcPr>
          <w:p w14:paraId="7F1C3C24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76" w:name="italic41" w:colFirst="0" w:colLast="0"/>
            <w:bookmarkStart w:id="77" w:name="bold42" w:colFirst="0" w:colLast="0"/>
            <w:bookmarkEnd w:id="74"/>
            <w:bookmarkEnd w:id="75"/>
          </w:p>
        </w:tc>
        <w:tc>
          <w:tcPr>
            <w:tcW w:w="628" w:type="dxa"/>
            <w:vMerge/>
          </w:tcPr>
          <w:p w14:paraId="793C1AF3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330" w:type="dxa"/>
          </w:tcPr>
          <w:p w14:paraId="11E2CF72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</w:t>
            </w:r>
            <w:r w:rsidRPr="00297A64">
              <w:rPr>
                <w:i/>
                <w:sz w:val="20"/>
              </w:rPr>
              <w:t>b</w:t>
            </w:r>
            <w:r w:rsidRPr="00297A64">
              <w:rPr>
                <w:sz w:val="20"/>
              </w:rPr>
              <w:t>) Report category boundaries when continuous variables were categorized</w:t>
            </w:r>
          </w:p>
        </w:tc>
        <w:tc>
          <w:tcPr>
            <w:tcW w:w="6804" w:type="dxa"/>
          </w:tcPr>
          <w:p w14:paraId="453D02EF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17F9A">
              <w:rPr>
                <w:sz w:val="20"/>
              </w:rPr>
              <w:t xml:space="preserve">Continuous variables were not categorized. </w:t>
            </w:r>
          </w:p>
        </w:tc>
      </w:tr>
      <w:tr w:rsidR="003D758F" w:rsidRPr="00297A64" w14:paraId="3A837008" w14:textId="77777777" w:rsidTr="00A75F7D">
        <w:trPr>
          <w:trHeight w:val="23"/>
        </w:trPr>
        <w:tc>
          <w:tcPr>
            <w:tcW w:w="1988" w:type="dxa"/>
            <w:vMerge/>
          </w:tcPr>
          <w:p w14:paraId="19A4889D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628" w:type="dxa"/>
            <w:vMerge/>
          </w:tcPr>
          <w:p w14:paraId="5819BA1D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330" w:type="dxa"/>
          </w:tcPr>
          <w:p w14:paraId="6E05C486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(</w:t>
            </w:r>
            <w:r w:rsidRPr="00297A64">
              <w:rPr>
                <w:i/>
                <w:sz w:val="20"/>
              </w:rPr>
              <w:t>c</w:t>
            </w:r>
            <w:r w:rsidRPr="00297A64">
              <w:rPr>
                <w:sz w:val="20"/>
              </w:rPr>
              <w:t xml:space="preserve">) If relevant, consider translating estimates of relative risk into absolute risk for a meaningful </w:t>
            </w:r>
            <w:proofErr w:type="gramStart"/>
            <w:r w:rsidRPr="00297A64">
              <w:rPr>
                <w:sz w:val="20"/>
              </w:rPr>
              <w:t>time period</w:t>
            </w:r>
            <w:proofErr w:type="gramEnd"/>
          </w:p>
        </w:tc>
        <w:tc>
          <w:tcPr>
            <w:tcW w:w="6804" w:type="dxa"/>
          </w:tcPr>
          <w:p w14:paraId="6E512849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Not applicable.</w:t>
            </w:r>
          </w:p>
        </w:tc>
      </w:tr>
      <w:tr w:rsidR="003D758F" w:rsidRPr="00297A64" w14:paraId="54C31A7F" w14:textId="77777777" w:rsidTr="00A75F7D">
        <w:trPr>
          <w:trHeight w:val="97"/>
        </w:trPr>
        <w:tc>
          <w:tcPr>
            <w:tcW w:w="1988" w:type="dxa"/>
          </w:tcPr>
          <w:p w14:paraId="5F6DB1F4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80" w:name="italic43"/>
            <w:bookmarkStart w:id="81" w:name="bold44"/>
            <w:bookmarkEnd w:id="78"/>
            <w:bookmarkEnd w:id="79"/>
            <w:r w:rsidRPr="00297A64">
              <w:rPr>
                <w:b/>
                <w:bCs/>
                <w:sz w:val="20"/>
              </w:rPr>
              <w:t>Other analyses</w:t>
            </w:r>
            <w:bookmarkEnd w:id="80"/>
            <w:bookmarkEnd w:id="81"/>
          </w:p>
        </w:tc>
        <w:tc>
          <w:tcPr>
            <w:tcW w:w="628" w:type="dxa"/>
          </w:tcPr>
          <w:p w14:paraId="0E50CFAF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17</w:t>
            </w:r>
          </w:p>
        </w:tc>
        <w:tc>
          <w:tcPr>
            <w:tcW w:w="4330" w:type="dxa"/>
          </w:tcPr>
          <w:p w14:paraId="4D3C3195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Report other analyses done—eg analyses of subgroups and interactions, and sensitivity analyses</w:t>
            </w:r>
          </w:p>
        </w:tc>
        <w:tc>
          <w:tcPr>
            <w:tcW w:w="6804" w:type="dxa"/>
          </w:tcPr>
          <w:p w14:paraId="19470623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Reported in Methods.</w:t>
            </w:r>
          </w:p>
        </w:tc>
      </w:tr>
      <w:tr w:rsidR="003D758F" w:rsidRPr="00297A64" w14:paraId="48DE5526" w14:textId="77777777" w:rsidTr="00A75F7D">
        <w:trPr>
          <w:trHeight w:val="58"/>
        </w:trPr>
        <w:tc>
          <w:tcPr>
            <w:tcW w:w="6946" w:type="dxa"/>
            <w:gridSpan w:val="3"/>
            <w:shd w:val="clear" w:color="auto" w:fill="D0CECE"/>
          </w:tcPr>
          <w:p w14:paraId="5BDC534D" w14:textId="77777777" w:rsidR="003D758F" w:rsidRPr="00297A64" w:rsidRDefault="003D758F" w:rsidP="00A75F7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2" w:name="italic44"/>
            <w:bookmarkStart w:id="83" w:name="bold45"/>
            <w:r w:rsidRPr="00297A64">
              <w:rPr>
                <w:sz w:val="20"/>
              </w:rPr>
              <w:t>Discussion</w:t>
            </w:r>
            <w:bookmarkEnd w:id="82"/>
            <w:bookmarkEnd w:id="83"/>
          </w:p>
        </w:tc>
        <w:tc>
          <w:tcPr>
            <w:tcW w:w="6804" w:type="dxa"/>
            <w:shd w:val="clear" w:color="auto" w:fill="D0CECE"/>
          </w:tcPr>
          <w:p w14:paraId="2E7490A8" w14:textId="77777777" w:rsidR="003D758F" w:rsidRPr="00297A64" w:rsidRDefault="003D758F" w:rsidP="00A75F7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3D758F" w:rsidRPr="00297A64" w14:paraId="4463027A" w14:textId="77777777" w:rsidTr="00A75F7D">
        <w:trPr>
          <w:trHeight w:val="45"/>
        </w:trPr>
        <w:tc>
          <w:tcPr>
            <w:tcW w:w="1988" w:type="dxa"/>
          </w:tcPr>
          <w:p w14:paraId="14755DA9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84" w:name="italic45" w:colFirst="0" w:colLast="0"/>
            <w:bookmarkStart w:id="85" w:name="bold46" w:colFirst="0" w:colLast="0"/>
            <w:r w:rsidRPr="00297A64">
              <w:rPr>
                <w:b/>
                <w:bCs/>
                <w:sz w:val="20"/>
              </w:rPr>
              <w:t>Key results</w:t>
            </w:r>
          </w:p>
        </w:tc>
        <w:tc>
          <w:tcPr>
            <w:tcW w:w="628" w:type="dxa"/>
          </w:tcPr>
          <w:p w14:paraId="7596E17A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18</w:t>
            </w:r>
          </w:p>
        </w:tc>
        <w:tc>
          <w:tcPr>
            <w:tcW w:w="4330" w:type="dxa"/>
          </w:tcPr>
          <w:p w14:paraId="3854F14B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Summarise key results with reference to study objectives</w:t>
            </w:r>
          </w:p>
        </w:tc>
        <w:tc>
          <w:tcPr>
            <w:tcW w:w="6804" w:type="dxa"/>
          </w:tcPr>
          <w:p w14:paraId="2DB99A59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 xml:space="preserve">Specified </w:t>
            </w:r>
            <w:r w:rsidRPr="005361E9">
              <w:rPr>
                <w:sz w:val="20"/>
              </w:rPr>
              <w:t>in Abstract</w:t>
            </w:r>
            <w:r w:rsidRPr="00297A64">
              <w:rPr>
                <w:sz w:val="20"/>
              </w:rPr>
              <w:t xml:space="preserve"> and Discussion.</w:t>
            </w:r>
          </w:p>
        </w:tc>
      </w:tr>
      <w:tr w:rsidR="003D758F" w:rsidRPr="00297A64" w14:paraId="3F2A5A51" w14:textId="77777777" w:rsidTr="00A75F7D">
        <w:trPr>
          <w:trHeight w:val="149"/>
        </w:trPr>
        <w:tc>
          <w:tcPr>
            <w:tcW w:w="1988" w:type="dxa"/>
          </w:tcPr>
          <w:p w14:paraId="2562DA5D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r w:rsidRPr="00297A64">
              <w:rPr>
                <w:b/>
                <w:bCs/>
                <w:sz w:val="20"/>
              </w:rPr>
              <w:t>Limitations</w:t>
            </w:r>
          </w:p>
        </w:tc>
        <w:tc>
          <w:tcPr>
            <w:tcW w:w="628" w:type="dxa"/>
          </w:tcPr>
          <w:p w14:paraId="5C5FE5AB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19</w:t>
            </w:r>
          </w:p>
        </w:tc>
        <w:tc>
          <w:tcPr>
            <w:tcW w:w="4330" w:type="dxa"/>
          </w:tcPr>
          <w:p w14:paraId="65FAC0B0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 xml:space="preserve">Discuss limitations of the study, </w:t>
            </w:r>
            <w:proofErr w:type="gramStart"/>
            <w:r w:rsidRPr="00297A64">
              <w:rPr>
                <w:sz w:val="20"/>
              </w:rPr>
              <w:t>taking into account</w:t>
            </w:r>
            <w:proofErr w:type="gramEnd"/>
            <w:r w:rsidRPr="00297A64">
              <w:rPr>
                <w:sz w:val="20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6804" w:type="dxa"/>
          </w:tcPr>
          <w:p w14:paraId="5FBF0B88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Included in Discussion.</w:t>
            </w:r>
          </w:p>
        </w:tc>
      </w:tr>
      <w:tr w:rsidR="003D758F" w:rsidRPr="00297A64" w14:paraId="7B040148" w14:textId="77777777" w:rsidTr="00A75F7D">
        <w:trPr>
          <w:trHeight w:val="149"/>
        </w:trPr>
        <w:tc>
          <w:tcPr>
            <w:tcW w:w="1988" w:type="dxa"/>
          </w:tcPr>
          <w:p w14:paraId="56D79D35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r w:rsidRPr="00297A64">
              <w:rPr>
                <w:b/>
                <w:bCs/>
                <w:sz w:val="20"/>
              </w:rPr>
              <w:t>Interpretation</w:t>
            </w:r>
          </w:p>
        </w:tc>
        <w:tc>
          <w:tcPr>
            <w:tcW w:w="628" w:type="dxa"/>
          </w:tcPr>
          <w:p w14:paraId="28B6D48B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20</w:t>
            </w:r>
          </w:p>
        </w:tc>
        <w:tc>
          <w:tcPr>
            <w:tcW w:w="4330" w:type="dxa"/>
          </w:tcPr>
          <w:p w14:paraId="0904AD9E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804" w:type="dxa"/>
          </w:tcPr>
          <w:p w14:paraId="13854711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Explained in Discussion.</w:t>
            </w:r>
          </w:p>
        </w:tc>
      </w:tr>
      <w:tr w:rsidR="003D758F" w:rsidRPr="00297A64" w14:paraId="05CC1A83" w14:textId="77777777" w:rsidTr="00A75F7D">
        <w:trPr>
          <w:trHeight w:val="51"/>
        </w:trPr>
        <w:tc>
          <w:tcPr>
            <w:tcW w:w="1988" w:type="dxa"/>
          </w:tcPr>
          <w:p w14:paraId="63B22A81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/>
                <w:bCs/>
                <w:sz w:val="20"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r w:rsidRPr="00297A64">
              <w:rPr>
                <w:b/>
                <w:bCs/>
                <w:sz w:val="20"/>
              </w:rPr>
              <w:t>Generalisability</w:t>
            </w:r>
          </w:p>
        </w:tc>
        <w:tc>
          <w:tcPr>
            <w:tcW w:w="628" w:type="dxa"/>
          </w:tcPr>
          <w:p w14:paraId="451580BD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21</w:t>
            </w:r>
          </w:p>
        </w:tc>
        <w:tc>
          <w:tcPr>
            <w:tcW w:w="4330" w:type="dxa"/>
          </w:tcPr>
          <w:p w14:paraId="64F89F63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6804" w:type="dxa"/>
          </w:tcPr>
          <w:p w14:paraId="310772CE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Included in Discussion.</w:t>
            </w:r>
          </w:p>
        </w:tc>
      </w:tr>
      <w:tr w:rsidR="003D758F" w:rsidRPr="00297A64" w14:paraId="3759EAE1" w14:textId="77777777" w:rsidTr="00A75F7D">
        <w:trPr>
          <w:trHeight w:val="58"/>
        </w:trPr>
        <w:tc>
          <w:tcPr>
            <w:tcW w:w="6946" w:type="dxa"/>
            <w:gridSpan w:val="3"/>
            <w:shd w:val="clear" w:color="auto" w:fill="D0CECE"/>
          </w:tcPr>
          <w:p w14:paraId="0221C69F" w14:textId="77777777" w:rsidR="003D758F" w:rsidRPr="00297A64" w:rsidRDefault="003D758F" w:rsidP="00A75F7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2" w:name="italic49"/>
            <w:bookmarkStart w:id="93" w:name="bold50"/>
            <w:bookmarkEnd w:id="90"/>
            <w:bookmarkEnd w:id="91"/>
            <w:r w:rsidRPr="00297A64">
              <w:rPr>
                <w:sz w:val="20"/>
              </w:rPr>
              <w:t>Other information</w:t>
            </w:r>
            <w:bookmarkEnd w:id="92"/>
            <w:bookmarkEnd w:id="93"/>
          </w:p>
        </w:tc>
        <w:tc>
          <w:tcPr>
            <w:tcW w:w="6804" w:type="dxa"/>
            <w:shd w:val="clear" w:color="auto" w:fill="D0CECE"/>
          </w:tcPr>
          <w:p w14:paraId="64CD699F" w14:textId="77777777" w:rsidR="003D758F" w:rsidRPr="00297A64" w:rsidRDefault="003D758F" w:rsidP="00A75F7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3D758F" w:rsidRPr="00297A64" w14:paraId="6527F98B" w14:textId="77777777" w:rsidTr="00A75F7D">
        <w:trPr>
          <w:trHeight w:val="149"/>
        </w:trPr>
        <w:tc>
          <w:tcPr>
            <w:tcW w:w="1988" w:type="dxa"/>
          </w:tcPr>
          <w:p w14:paraId="0F949CB9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bCs/>
                <w:sz w:val="20"/>
              </w:rPr>
            </w:pPr>
            <w:bookmarkStart w:id="94" w:name="italic50" w:colFirst="0" w:colLast="0"/>
            <w:bookmarkStart w:id="95" w:name="bold51" w:colFirst="0" w:colLast="0"/>
            <w:r w:rsidRPr="00297A64">
              <w:rPr>
                <w:bCs/>
                <w:sz w:val="20"/>
              </w:rPr>
              <w:t>Funding</w:t>
            </w:r>
          </w:p>
        </w:tc>
        <w:tc>
          <w:tcPr>
            <w:tcW w:w="628" w:type="dxa"/>
          </w:tcPr>
          <w:p w14:paraId="534D16A9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jc w:val="center"/>
              <w:rPr>
                <w:sz w:val="20"/>
              </w:rPr>
            </w:pPr>
            <w:r w:rsidRPr="00297A64">
              <w:rPr>
                <w:sz w:val="20"/>
              </w:rPr>
              <w:t>22</w:t>
            </w:r>
          </w:p>
        </w:tc>
        <w:tc>
          <w:tcPr>
            <w:tcW w:w="4330" w:type="dxa"/>
          </w:tcPr>
          <w:p w14:paraId="4F6B26BD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6804" w:type="dxa"/>
          </w:tcPr>
          <w:p w14:paraId="5CB9F63A" w14:textId="77777777" w:rsidR="003D758F" w:rsidRPr="00297A64" w:rsidRDefault="003D758F" w:rsidP="00A75F7D">
            <w:pPr>
              <w:tabs>
                <w:tab w:val="left" w:pos="5400"/>
              </w:tabs>
              <w:spacing w:line="240" w:lineRule="auto"/>
              <w:rPr>
                <w:sz w:val="20"/>
              </w:rPr>
            </w:pPr>
            <w:r w:rsidRPr="00297A64">
              <w:rPr>
                <w:sz w:val="20"/>
              </w:rPr>
              <w:t>Included.</w:t>
            </w:r>
          </w:p>
        </w:tc>
      </w:tr>
      <w:bookmarkEnd w:id="94"/>
      <w:bookmarkEnd w:id="95"/>
    </w:tbl>
    <w:p w14:paraId="499D279B" w14:textId="77777777" w:rsidR="003D758F" w:rsidRPr="00297A64" w:rsidRDefault="003D758F" w:rsidP="003D758F">
      <w:pPr>
        <w:pStyle w:val="TableNote"/>
        <w:tabs>
          <w:tab w:val="left" w:pos="5400"/>
        </w:tabs>
        <w:spacing w:line="240" w:lineRule="auto"/>
        <w:rPr>
          <w:bCs/>
          <w:sz w:val="20"/>
        </w:rPr>
      </w:pPr>
    </w:p>
    <w:p w14:paraId="2D05448B" w14:textId="77777777" w:rsidR="003D758F" w:rsidRPr="00297A64" w:rsidRDefault="003D758F" w:rsidP="003D758F">
      <w:pPr>
        <w:pStyle w:val="TableNote"/>
        <w:tabs>
          <w:tab w:val="left" w:pos="5400"/>
        </w:tabs>
        <w:spacing w:line="240" w:lineRule="auto"/>
        <w:rPr>
          <w:sz w:val="20"/>
        </w:rPr>
      </w:pPr>
    </w:p>
    <w:p w14:paraId="489CD51D" w14:textId="77777777" w:rsidR="005379FF" w:rsidRDefault="005379FF"/>
    <w:sectPr w:rsidR="005379FF" w:rsidSect="003D758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58F"/>
    <w:rsid w:val="003D758F"/>
    <w:rsid w:val="004D48AC"/>
    <w:rsid w:val="005379FF"/>
    <w:rsid w:val="00616AD4"/>
    <w:rsid w:val="00A455A6"/>
    <w:rsid w:val="00EC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EB7524"/>
  <w15:chartTrackingRefBased/>
  <w15:docId w15:val="{BB68035A-4CC0-F64A-AFB6-3A6E5D58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58F"/>
    <w:pPr>
      <w:spacing w:line="300" w:lineRule="exact"/>
    </w:pPr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D758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758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758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758F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758F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758F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758F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758F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758F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75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75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75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758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758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75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758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75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75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7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D7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758F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D7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758F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D758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758F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D758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7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758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758F"/>
    <w:rPr>
      <w:b/>
      <w:bCs/>
      <w:smallCaps/>
      <w:color w:val="0F4761" w:themeColor="accent1" w:themeShade="BF"/>
      <w:spacing w:val="5"/>
    </w:rPr>
  </w:style>
  <w:style w:type="paragraph" w:customStyle="1" w:styleId="TableNote">
    <w:name w:val="TableNote"/>
    <w:basedOn w:val="Normal"/>
    <w:rsid w:val="003D758F"/>
  </w:style>
  <w:style w:type="paragraph" w:customStyle="1" w:styleId="TableTitle">
    <w:name w:val="TableTitle"/>
    <w:basedOn w:val="Normal"/>
    <w:rsid w:val="003D758F"/>
  </w:style>
  <w:style w:type="paragraph" w:customStyle="1" w:styleId="TableHeader">
    <w:name w:val="TableHeader"/>
    <w:basedOn w:val="Normal"/>
    <w:rsid w:val="003D758F"/>
    <w:pPr>
      <w:spacing w:before="120" w:line="240" w:lineRule="auto"/>
    </w:pPr>
    <w:rPr>
      <w:b/>
    </w:rPr>
  </w:style>
  <w:style w:type="paragraph" w:customStyle="1" w:styleId="TableSubHead">
    <w:name w:val="TableSubHead"/>
    <w:basedOn w:val="TableHeader"/>
    <w:rsid w:val="003D7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835</Words>
  <Characters>4594</Characters>
  <Application>Microsoft Office Word</Application>
  <DocSecurity>0</DocSecurity>
  <Lines>38</Lines>
  <Paragraphs>10</Paragraphs>
  <ScaleCrop>false</ScaleCrop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Sendra Alvarez De Cienfuegos</dc:creator>
  <cp:keywords/>
  <dc:description/>
  <cp:lastModifiedBy>Elena Sendra Alvarez De Cienfuegos</cp:lastModifiedBy>
  <cp:revision>1</cp:revision>
  <dcterms:created xsi:type="dcterms:W3CDTF">2025-09-29T17:37:00Z</dcterms:created>
  <dcterms:modified xsi:type="dcterms:W3CDTF">2025-09-29T17:38:00Z</dcterms:modified>
</cp:coreProperties>
</file>