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90FF5" w14:textId="77777777" w:rsidR="003C4910" w:rsidRPr="003C4910" w:rsidRDefault="003C4910" w:rsidP="00D359B8">
      <w:pPr>
        <w:spacing w:after="0" w:line="240" w:lineRule="auto"/>
        <w:jc w:val="center"/>
        <w:outlineLvl w:val="2"/>
        <w:rPr>
          <w:rFonts w:ascii="Times New Roman" w:eastAsia="Times New Roman" w:hAnsi="Times New Roman" w:cs="Times New Roman"/>
          <w:b/>
          <w:bCs/>
          <w:kern w:val="0"/>
          <w:sz w:val="24"/>
          <w:szCs w:val="24"/>
          <w:lang w:eastAsia="fr-FR"/>
          <w14:ligatures w14:val="none"/>
        </w:rPr>
      </w:pPr>
      <w:r w:rsidRPr="003C4910">
        <w:rPr>
          <w:rFonts w:ascii="Times New Roman" w:eastAsia="Times New Roman" w:hAnsi="Times New Roman" w:cs="Times New Roman"/>
          <w:b/>
          <w:bCs/>
          <w:kern w:val="0"/>
          <w:sz w:val="24"/>
          <w:szCs w:val="24"/>
          <w:lang w:eastAsia="fr-FR"/>
          <w14:ligatures w14:val="none"/>
        </w:rPr>
        <w:t>Additional Material</w:t>
      </w:r>
    </w:p>
    <w:p w14:paraId="60D5F8C0" w14:textId="77777777" w:rsidR="003C4910" w:rsidRPr="003C4910" w:rsidRDefault="003C4910" w:rsidP="003C4910">
      <w:pPr>
        <w:spacing w:after="0" w:line="240" w:lineRule="auto"/>
        <w:outlineLvl w:val="2"/>
        <w:rPr>
          <w:rFonts w:ascii="Times New Roman" w:eastAsia="Times New Roman" w:hAnsi="Times New Roman" w:cs="Times New Roman"/>
          <w:b/>
          <w:bCs/>
          <w:kern w:val="0"/>
          <w:sz w:val="24"/>
          <w:szCs w:val="24"/>
          <w:lang w:eastAsia="fr-FR"/>
          <w14:ligatures w14:val="none"/>
        </w:rPr>
      </w:pPr>
    </w:p>
    <w:p w14:paraId="0BB4DA49" w14:textId="77777777" w:rsidR="003C4910" w:rsidRPr="003C4910" w:rsidRDefault="003C4910" w:rsidP="003C4910">
      <w:pPr>
        <w:spacing w:after="0" w:line="240" w:lineRule="auto"/>
        <w:outlineLvl w:val="2"/>
        <w:rPr>
          <w:rFonts w:ascii="Times New Roman" w:eastAsia="Times New Roman" w:hAnsi="Times New Roman" w:cs="Times New Roman"/>
          <w:b/>
          <w:bCs/>
          <w:kern w:val="0"/>
          <w:sz w:val="24"/>
          <w:szCs w:val="24"/>
          <w:lang w:eastAsia="fr-FR"/>
          <w14:ligatures w14:val="none"/>
        </w:rPr>
      </w:pPr>
      <w:r w:rsidRPr="003C4910">
        <w:rPr>
          <w:rFonts w:ascii="Times New Roman" w:eastAsia="Times New Roman" w:hAnsi="Times New Roman" w:cs="Times New Roman"/>
          <w:b/>
          <w:bCs/>
          <w:kern w:val="0"/>
          <w:sz w:val="24"/>
          <w:szCs w:val="24"/>
          <w:lang w:eastAsia="fr-FR"/>
          <w14:ligatures w14:val="none"/>
        </w:rPr>
        <w:t>Additional file 1: Clustering developed for the study</w:t>
      </w:r>
    </w:p>
    <w:p w14:paraId="3426D1A7" w14:textId="77777777" w:rsidR="003C4910" w:rsidRPr="003C4910" w:rsidRDefault="003C4910" w:rsidP="003C4910">
      <w:pPr>
        <w:spacing w:after="0" w:line="240" w:lineRule="auto"/>
        <w:outlineLvl w:val="2"/>
        <w:rPr>
          <w:rFonts w:ascii="Times New Roman" w:eastAsia="Times New Roman" w:hAnsi="Times New Roman" w:cs="Times New Roman"/>
          <w:b/>
          <w:bCs/>
          <w:kern w:val="0"/>
          <w:sz w:val="24"/>
          <w:szCs w:val="24"/>
          <w:lang w:eastAsia="fr-FR"/>
          <w14:ligatures w14:val="none"/>
        </w:rPr>
      </w:pPr>
    </w:p>
    <w:p w14:paraId="5045B0CF" w14:textId="77777777" w:rsidR="003C4910" w:rsidRPr="004A355E" w:rsidRDefault="003C4910" w:rsidP="004A355E">
      <w:pPr>
        <w:spacing w:after="0" w:line="240" w:lineRule="auto"/>
        <w:jc w:val="both"/>
        <w:rPr>
          <w:rFonts w:ascii="Times New Roman" w:eastAsia="Times New Roman" w:hAnsi="Times New Roman" w:cs="Times New Roman"/>
          <w:kern w:val="0"/>
          <w:lang w:eastAsia="fr-FR"/>
          <w14:ligatures w14:val="none"/>
        </w:rPr>
      </w:pPr>
      <w:r w:rsidRPr="004A355E">
        <w:rPr>
          <w:rFonts w:ascii="Times New Roman" w:eastAsia="Times New Roman" w:hAnsi="Times New Roman" w:cs="Times New Roman"/>
          <w:kern w:val="0"/>
          <w:lang w:eastAsia="fr-FR"/>
          <w14:ligatures w14:val="none"/>
        </w:rPr>
        <w:t xml:space="preserve">Given the complex nature of the data and the numerous sequelae of invasive meningococcal disease (IMD) that are difficult to exhaustively identify within claims databases and without clinical data, a clustering method approach was applied for exploring these intricate datasets. </w:t>
      </w:r>
    </w:p>
    <w:p w14:paraId="066C5493" w14:textId="77777777" w:rsidR="0071234C" w:rsidRDefault="0071234C" w:rsidP="004A355E">
      <w:pPr>
        <w:spacing w:after="0" w:line="240" w:lineRule="auto"/>
        <w:jc w:val="both"/>
        <w:rPr>
          <w:rFonts w:ascii="Times New Roman" w:eastAsia="Times New Roman" w:hAnsi="Times New Roman" w:cs="Times New Roman"/>
          <w:kern w:val="0"/>
          <w:lang w:eastAsia="fr-FR"/>
          <w14:ligatures w14:val="none"/>
        </w:rPr>
      </w:pPr>
    </w:p>
    <w:p w14:paraId="1C9CD76F" w14:textId="55925F41" w:rsidR="003C4910" w:rsidRPr="004A355E" w:rsidRDefault="003C4910" w:rsidP="004A355E">
      <w:pPr>
        <w:spacing w:after="0" w:line="240" w:lineRule="auto"/>
        <w:jc w:val="both"/>
        <w:rPr>
          <w:rFonts w:ascii="Times New Roman" w:eastAsia="Times New Roman" w:hAnsi="Times New Roman" w:cs="Times New Roman"/>
          <w:kern w:val="0"/>
          <w:lang w:eastAsia="fr-FR"/>
          <w14:ligatures w14:val="none"/>
        </w:rPr>
      </w:pPr>
      <w:r w:rsidRPr="004A355E">
        <w:rPr>
          <w:rFonts w:ascii="Times New Roman" w:eastAsia="Times New Roman" w:hAnsi="Times New Roman" w:cs="Times New Roman"/>
          <w:kern w:val="0"/>
          <w:lang w:eastAsia="fr-FR"/>
          <w14:ligatures w14:val="none"/>
        </w:rPr>
        <w:t>This approach was employed to identify patients likely to exhibit IMD sequelae according to their healthcare journey</w:t>
      </w:r>
      <w:r w:rsidR="0071234C">
        <w:rPr>
          <w:rFonts w:ascii="Times New Roman" w:eastAsia="Times New Roman" w:hAnsi="Times New Roman" w:cs="Times New Roman"/>
          <w:kern w:val="0"/>
          <w:lang w:eastAsia="fr-FR"/>
          <w14:ligatures w14:val="none"/>
        </w:rPr>
        <w:t xml:space="preserve"> rather than trying </w:t>
      </w:r>
      <w:r w:rsidR="00A97366">
        <w:rPr>
          <w:rFonts w:ascii="Times New Roman" w:eastAsia="Times New Roman" w:hAnsi="Times New Roman" w:cs="Times New Roman"/>
          <w:kern w:val="0"/>
          <w:lang w:eastAsia="fr-FR"/>
          <w14:ligatures w14:val="none"/>
        </w:rPr>
        <w:t>to identify</w:t>
      </w:r>
      <w:r w:rsidR="0071234C">
        <w:rPr>
          <w:rFonts w:ascii="Times New Roman" w:eastAsia="Times New Roman" w:hAnsi="Times New Roman" w:cs="Times New Roman"/>
          <w:kern w:val="0"/>
          <w:lang w:eastAsia="fr-FR"/>
          <w14:ligatures w14:val="none"/>
        </w:rPr>
        <w:t xml:space="preserve"> </w:t>
      </w:r>
      <w:r w:rsidR="00500249">
        <w:rPr>
          <w:rFonts w:ascii="Times New Roman" w:eastAsia="Times New Roman" w:hAnsi="Times New Roman" w:cs="Times New Roman"/>
          <w:kern w:val="0"/>
          <w:lang w:eastAsia="fr-FR"/>
          <w14:ligatures w14:val="none"/>
        </w:rPr>
        <w:t>IMD-related sequalae diagnoses</w:t>
      </w:r>
      <w:r w:rsidRPr="004A355E">
        <w:rPr>
          <w:rFonts w:ascii="Times New Roman" w:eastAsia="Times New Roman" w:hAnsi="Times New Roman" w:cs="Times New Roman"/>
          <w:kern w:val="0"/>
          <w:lang w:eastAsia="fr-FR"/>
          <w14:ligatures w14:val="none"/>
        </w:rPr>
        <w:t xml:space="preserve">. It was applied to individuals hospitalized for IMD who had at least one month of follow-up from the index date (excluding the index hospitalization). </w:t>
      </w:r>
    </w:p>
    <w:p w14:paraId="480175D2" w14:textId="77777777" w:rsidR="003C4910" w:rsidRPr="003C4910" w:rsidRDefault="003C4910" w:rsidP="003C4910">
      <w:pPr>
        <w:spacing w:after="0" w:line="240" w:lineRule="auto"/>
        <w:rPr>
          <w:rFonts w:ascii="Times New Roman" w:eastAsia="Times New Roman" w:hAnsi="Times New Roman" w:cs="Times New Roman"/>
          <w:kern w:val="0"/>
          <w:lang w:eastAsia="fr-FR"/>
          <w14:ligatures w14:val="none"/>
        </w:rPr>
      </w:pPr>
    </w:p>
    <w:p w14:paraId="7B11D17A" w14:textId="77777777" w:rsidR="003C4910" w:rsidRPr="003C4910" w:rsidRDefault="003C4910" w:rsidP="003C4910">
      <w:pPr>
        <w:numPr>
          <w:ilvl w:val="0"/>
          <w:numId w:val="3"/>
        </w:numPr>
        <w:spacing w:after="0" w:line="240" w:lineRule="auto"/>
        <w:contextualSpacing/>
        <w:rPr>
          <w:rFonts w:ascii="Times New Roman" w:eastAsia="Times New Roman" w:hAnsi="Times New Roman" w:cs="Times New Roman"/>
          <w:b/>
          <w:kern w:val="0"/>
          <w:sz w:val="24"/>
          <w:szCs w:val="24"/>
          <w:lang w:eastAsia="fr-FR"/>
          <w14:ligatures w14:val="none"/>
        </w:rPr>
      </w:pPr>
      <w:r w:rsidRPr="003C4910">
        <w:rPr>
          <w:rFonts w:ascii="Times New Roman" w:eastAsia="Times New Roman" w:hAnsi="Times New Roman" w:cs="Times New Roman"/>
          <w:b/>
          <w:kern w:val="0"/>
          <w:sz w:val="24"/>
          <w:szCs w:val="24"/>
          <w:lang w:eastAsia="fr-FR"/>
          <w14:ligatures w14:val="none"/>
        </w:rPr>
        <w:t>Population</w:t>
      </w:r>
    </w:p>
    <w:p w14:paraId="759E2D81" w14:textId="1C6598E0" w:rsidR="003C4910" w:rsidRPr="00AD048D" w:rsidRDefault="003C4910" w:rsidP="003C4910">
      <w:pPr>
        <w:spacing w:after="0" w:line="240" w:lineRule="auto"/>
        <w:rPr>
          <w:rFonts w:ascii="Times New Roman" w:eastAsia="Times New Roman" w:hAnsi="Times New Roman" w:cs="Times New Roman"/>
          <w:kern w:val="0"/>
          <w:lang w:eastAsia="fr-FR"/>
          <w14:ligatures w14:val="none"/>
        </w:rPr>
      </w:pPr>
      <w:r w:rsidRPr="00AD048D">
        <w:rPr>
          <w:rFonts w:ascii="Times New Roman" w:eastAsia="Times New Roman" w:hAnsi="Times New Roman" w:cs="Times New Roman"/>
          <w:kern w:val="0"/>
          <w:lang w:eastAsia="fr-FR"/>
          <w14:ligatures w14:val="none"/>
        </w:rPr>
        <w:t xml:space="preserve">From the 4,502 </w:t>
      </w:r>
      <w:r w:rsidR="00602F83">
        <w:rPr>
          <w:rFonts w:ascii="Times New Roman" w:eastAsia="Times New Roman" w:hAnsi="Times New Roman" w:cs="Times New Roman"/>
          <w:kern w:val="0"/>
          <w:lang w:eastAsia="fr-FR"/>
          <w14:ligatures w14:val="none"/>
        </w:rPr>
        <w:t>exposed</w:t>
      </w:r>
      <w:r w:rsidR="001B14E1">
        <w:rPr>
          <w:rFonts w:ascii="Times New Roman" w:eastAsia="Times New Roman" w:hAnsi="Times New Roman" w:cs="Times New Roman"/>
          <w:kern w:val="0"/>
          <w:lang w:eastAsia="fr-FR"/>
          <w14:ligatures w14:val="none"/>
        </w:rPr>
        <w:t xml:space="preserve"> </w:t>
      </w:r>
      <w:r w:rsidRPr="00AD048D">
        <w:rPr>
          <w:rFonts w:ascii="Times New Roman" w:eastAsia="Times New Roman" w:hAnsi="Times New Roman" w:cs="Times New Roman"/>
          <w:kern w:val="0"/>
          <w:lang w:eastAsia="fr-FR"/>
          <w14:ligatures w14:val="none"/>
        </w:rPr>
        <w:t xml:space="preserve">patients matched to their </w:t>
      </w:r>
      <w:r w:rsidR="00602F83">
        <w:rPr>
          <w:rFonts w:ascii="Times New Roman" w:eastAsia="Times New Roman" w:hAnsi="Times New Roman" w:cs="Times New Roman"/>
          <w:kern w:val="0"/>
          <w:lang w:eastAsia="fr-FR"/>
          <w14:ligatures w14:val="none"/>
        </w:rPr>
        <w:t>unexposed</w:t>
      </w:r>
      <w:r w:rsidR="007C4650" w:rsidRPr="00AD048D">
        <w:rPr>
          <w:rFonts w:ascii="Times New Roman" w:eastAsia="Times New Roman" w:hAnsi="Times New Roman" w:cs="Times New Roman"/>
          <w:kern w:val="0"/>
          <w:lang w:eastAsia="fr-FR"/>
          <w14:ligatures w14:val="none"/>
        </w:rPr>
        <w:t xml:space="preserve"> </w:t>
      </w:r>
      <w:r w:rsidRPr="00AD048D">
        <w:rPr>
          <w:rFonts w:ascii="Times New Roman" w:eastAsia="Times New Roman" w:hAnsi="Times New Roman" w:cs="Times New Roman"/>
          <w:kern w:val="0"/>
          <w:lang w:eastAsia="fr-FR"/>
          <w14:ligatures w14:val="none"/>
        </w:rPr>
        <w:t>controls; 4,425 patients who had a hospital stay for IMD with a minimum follow-up of 1 month were selected for the clustering analysis.</w:t>
      </w:r>
    </w:p>
    <w:p w14:paraId="50449530" w14:textId="77777777" w:rsidR="003C4910" w:rsidRPr="003C4910" w:rsidRDefault="003C4910" w:rsidP="003C4910">
      <w:pPr>
        <w:spacing w:after="0" w:line="240" w:lineRule="auto"/>
        <w:rPr>
          <w:rFonts w:ascii="Times New Roman" w:eastAsia="Times New Roman" w:hAnsi="Times New Roman" w:cs="Times New Roman"/>
          <w:kern w:val="0"/>
          <w:sz w:val="24"/>
          <w:szCs w:val="24"/>
          <w:lang w:eastAsia="fr-FR"/>
          <w14:ligatures w14:val="none"/>
        </w:rPr>
      </w:pPr>
    </w:p>
    <w:p w14:paraId="721C3EDB" w14:textId="77777777" w:rsidR="003C4910" w:rsidRPr="003C4910" w:rsidRDefault="003C4910" w:rsidP="003C4910">
      <w:pPr>
        <w:numPr>
          <w:ilvl w:val="0"/>
          <w:numId w:val="3"/>
        </w:numPr>
        <w:spacing w:after="0" w:line="240" w:lineRule="auto"/>
        <w:contextualSpacing/>
        <w:rPr>
          <w:rFonts w:ascii="Times New Roman" w:eastAsia="Times New Roman" w:hAnsi="Times New Roman" w:cs="Times New Roman"/>
          <w:b/>
          <w:kern w:val="0"/>
          <w:sz w:val="24"/>
          <w:szCs w:val="24"/>
          <w:lang w:eastAsia="fr-FR"/>
          <w14:ligatures w14:val="none"/>
        </w:rPr>
      </w:pPr>
      <w:r w:rsidRPr="003C4910">
        <w:rPr>
          <w:rFonts w:ascii="Times New Roman" w:eastAsia="Times New Roman" w:hAnsi="Times New Roman" w:cs="Times New Roman"/>
          <w:b/>
          <w:kern w:val="0"/>
          <w:sz w:val="24"/>
          <w:szCs w:val="24"/>
          <w:lang w:eastAsia="fr-FR"/>
          <w14:ligatures w14:val="none"/>
        </w:rPr>
        <w:t>Variables selection method prior to clustering</w:t>
      </w:r>
    </w:p>
    <w:p w14:paraId="40A45164" w14:textId="77777777" w:rsidR="003C4910" w:rsidRPr="00BB7411" w:rsidRDefault="003C4910" w:rsidP="006611CD">
      <w:pPr>
        <w:spacing w:before="120" w:after="120" w:line="240" w:lineRule="auto"/>
        <w:jc w:val="both"/>
        <w:rPr>
          <w:rFonts w:ascii="Times New Roman" w:eastAsia="Times New Roman" w:hAnsi="Times New Roman" w:cs="Times New Roman"/>
          <w:kern w:val="0"/>
          <w:lang w:eastAsia="fr-FR"/>
          <w14:ligatures w14:val="none"/>
        </w:rPr>
      </w:pPr>
      <w:r w:rsidRPr="00BB7411">
        <w:rPr>
          <w:rFonts w:ascii="Times New Roman" w:eastAsia="Times New Roman" w:hAnsi="Times New Roman" w:cs="Times New Roman"/>
          <w:kern w:val="0"/>
          <w:lang w:eastAsia="fr-FR"/>
          <w14:ligatures w14:val="none"/>
        </w:rPr>
        <w:t>All the available variables were derived in categorical features (</w:t>
      </w:r>
      <w:r w:rsidRPr="00BB7411">
        <w:rPr>
          <w:rFonts w:ascii="Times New Roman" w:eastAsia="Times New Roman" w:hAnsi="Times New Roman" w:cs="Times New Roman"/>
          <w:i/>
          <w:kern w:val="0"/>
          <w:lang w:eastAsia="fr-FR"/>
          <w14:ligatures w14:val="none"/>
        </w:rPr>
        <w:t>except age: &lt;1, [1-5[, [5-10[, [10-15[, [15-20[, [20-25[, [25-45[, [45-65[, 65+; gender [Male-Female] and universal coverage [Yes/No]</w:t>
      </w:r>
      <w:r w:rsidRPr="00BB7411">
        <w:rPr>
          <w:rFonts w:ascii="Times New Roman" w:eastAsia="Times New Roman" w:hAnsi="Times New Roman" w:cs="Times New Roman"/>
          <w:kern w:val="0"/>
          <w:lang w:eastAsia="fr-FR"/>
          <w14:ligatures w14:val="none"/>
        </w:rPr>
        <w:t xml:space="preserve">) according to their distribution over time (no or at least one consumption over 2 years). </w:t>
      </w:r>
    </w:p>
    <w:p w14:paraId="7AD350A7" w14:textId="77777777" w:rsidR="003C4910" w:rsidRPr="00BB7411" w:rsidRDefault="003C4910" w:rsidP="006611CD">
      <w:pPr>
        <w:spacing w:before="120" w:after="120" w:line="240" w:lineRule="auto"/>
        <w:jc w:val="both"/>
        <w:rPr>
          <w:rFonts w:ascii="Times New Roman" w:eastAsia="Times New Roman" w:hAnsi="Times New Roman" w:cs="Times New Roman"/>
          <w:kern w:val="0"/>
          <w:lang w:eastAsia="fr-FR"/>
          <w14:ligatures w14:val="none"/>
        </w:rPr>
      </w:pPr>
      <w:proofErr w:type="gramStart"/>
      <w:r w:rsidRPr="00BB7411">
        <w:rPr>
          <w:rFonts w:ascii="Times New Roman" w:eastAsia="Times New Roman" w:hAnsi="Times New Roman" w:cs="Times New Roman"/>
          <w:kern w:val="0"/>
          <w:lang w:eastAsia="fr-FR"/>
          <w14:ligatures w14:val="none"/>
        </w:rPr>
        <w:t>In order to</w:t>
      </w:r>
      <w:proofErr w:type="gramEnd"/>
      <w:r w:rsidRPr="00BB7411">
        <w:rPr>
          <w:rFonts w:ascii="Times New Roman" w:eastAsia="Times New Roman" w:hAnsi="Times New Roman" w:cs="Times New Roman"/>
          <w:kern w:val="0"/>
          <w:lang w:eastAsia="fr-FR"/>
          <w14:ligatures w14:val="none"/>
        </w:rPr>
        <w:t xml:space="preserve"> exploit the longitudinal nature of the data, the number of resource use was count over the two years post-index date and then aggregated in categorical data for limiting the impact of the very skewed distribution. Then, the fundamental principle of the method was to combine the benefits of Multiple Correspondence Analysis (MCA) with those of Fisher’s linear or quadratic discriminant analysis. This feature made the DISQUAL (Discriminant Score for Qualitative) method akin to PLS regression (which is based on a mixture of Principal Component Analysis and linear or logistic regression), thus enjoying the same advantageous properties: the ability to retain more explanatory variables in the model, appropriately distributed weights among these, and the elimination of the detrimental effects of multicollinearity.</w:t>
      </w:r>
    </w:p>
    <w:p w14:paraId="17CA0304" w14:textId="77777777" w:rsidR="003C4910" w:rsidRPr="003318E2" w:rsidRDefault="003C4910" w:rsidP="003318E2">
      <w:pPr>
        <w:spacing w:before="120" w:after="120" w:line="240" w:lineRule="auto"/>
        <w:jc w:val="both"/>
        <w:rPr>
          <w:rFonts w:ascii="Times New Roman" w:eastAsia="Times New Roman" w:hAnsi="Times New Roman" w:cs="Times New Roman"/>
          <w:i/>
          <w:kern w:val="0"/>
          <w:lang w:eastAsia="fr-FR"/>
          <w14:ligatures w14:val="none"/>
        </w:rPr>
      </w:pPr>
      <w:r w:rsidRPr="003318E2">
        <w:rPr>
          <w:rFonts w:ascii="Times New Roman" w:eastAsia="Times New Roman" w:hAnsi="Times New Roman" w:cs="Times New Roman"/>
          <w:i/>
          <w:kern w:val="0"/>
          <w:lang w:eastAsia="fr-FR"/>
          <w14:ligatures w14:val="none"/>
        </w:rPr>
        <w:t>Variables retained for implementing the clustering method</w:t>
      </w:r>
    </w:p>
    <w:p w14:paraId="3BE27D1B" w14:textId="00A6920F" w:rsidR="003C4910" w:rsidRPr="003318E2" w:rsidRDefault="003C4910" w:rsidP="003318E2">
      <w:pPr>
        <w:spacing w:before="120" w:after="120" w:line="240" w:lineRule="auto"/>
        <w:jc w:val="both"/>
        <w:rPr>
          <w:rFonts w:ascii="Times New Roman" w:eastAsia="Times New Roman" w:hAnsi="Times New Roman" w:cs="Times New Roman"/>
          <w:i/>
          <w:kern w:val="0"/>
          <w:lang w:eastAsia="fr-FR"/>
          <w14:ligatures w14:val="none"/>
        </w:rPr>
      </w:pPr>
      <w:r w:rsidRPr="003318E2">
        <w:rPr>
          <w:rFonts w:ascii="Times New Roman" w:eastAsia="Times New Roman" w:hAnsi="Times New Roman" w:cs="Times New Roman"/>
          <w:kern w:val="0"/>
          <w:lang w:eastAsia="fr-FR"/>
          <w14:ligatures w14:val="none"/>
        </w:rPr>
        <w:t xml:space="preserve">From the datasets, three sociodemographic variables and sixty-four healthcare consumptions metrics, as captured in the </w:t>
      </w:r>
      <w:proofErr w:type="spellStart"/>
      <w:r w:rsidRPr="003318E2">
        <w:rPr>
          <w:rFonts w:ascii="Times New Roman" w:eastAsia="Times New Roman" w:hAnsi="Times New Roman" w:cs="Times New Roman"/>
          <w:kern w:val="0"/>
          <w:lang w:eastAsia="fr-FR"/>
          <w14:ligatures w14:val="none"/>
        </w:rPr>
        <w:t>medicoadministrative</w:t>
      </w:r>
      <w:proofErr w:type="spellEnd"/>
      <w:r w:rsidRPr="003318E2">
        <w:rPr>
          <w:rFonts w:ascii="Times New Roman" w:eastAsia="Times New Roman" w:hAnsi="Times New Roman" w:cs="Times New Roman"/>
          <w:kern w:val="0"/>
          <w:lang w:eastAsia="fr-FR"/>
          <w14:ligatures w14:val="none"/>
        </w:rPr>
        <w:t xml:space="preserve"> SNDS claims were selected for retention.</w:t>
      </w:r>
    </w:p>
    <w:p w14:paraId="7AE647AD" w14:textId="664667F8" w:rsidR="003C4910" w:rsidRPr="003318E2" w:rsidRDefault="003C4910" w:rsidP="003318E2">
      <w:pPr>
        <w:numPr>
          <w:ilvl w:val="0"/>
          <w:numId w:val="1"/>
        </w:numPr>
        <w:spacing w:before="120" w:after="120" w:line="240" w:lineRule="auto"/>
        <w:ind w:left="714" w:hanging="357"/>
        <w:contextualSpacing/>
        <w:jc w:val="both"/>
        <w:rPr>
          <w:rFonts w:ascii="Times New Roman" w:eastAsia="Times New Roman" w:hAnsi="Times New Roman" w:cs="Times New Roman"/>
          <w:kern w:val="0"/>
          <w:lang w:val="en-US" w:eastAsia="fr-FR"/>
          <w14:ligatures w14:val="none"/>
        </w:rPr>
      </w:pPr>
      <w:r w:rsidRPr="003318E2">
        <w:rPr>
          <w:rFonts w:ascii="Times New Roman" w:eastAsia="Times New Roman" w:hAnsi="Times New Roman" w:cs="Times New Roman"/>
          <w:kern w:val="0"/>
          <w:lang w:val="en-US" w:eastAsia="fr-FR"/>
          <w14:ligatures w14:val="none"/>
        </w:rPr>
        <w:t xml:space="preserve">Sociodemographic variables </w:t>
      </w:r>
      <w:proofErr w:type="gramStart"/>
      <w:r w:rsidRPr="003318E2">
        <w:rPr>
          <w:rFonts w:ascii="Times New Roman" w:eastAsia="Times New Roman" w:hAnsi="Times New Roman" w:cs="Times New Roman"/>
          <w:kern w:val="0"/>
          <w:lang w:val="en-US" w:eastAsia="fr-FR"/>
          <w14:ligatures w14:val="none"/>
        </w:rPr>
        <w:t>comprised</w:t>
      </w:r>
      <w:proofErr w:type="gramEnd"/>
      <w:r w:rsidRPr="003318E2">
        <w:rPr>
          <w:rFonts w:ascii="Times New Roman" w:eastAsia="Times New Roman" w:hAnsi="Times New Roman" w:cs="Times New Roman"/>
          <w:kern w:val="0"/>
          <w:lang w:val="en-US" w:eastAsia="fr-FR"/>
          <w14:ligatures w14:val="none"/>
        </w:rPr>
        <w:t xml:space="preserve"> age, gender, and universal insurance coverage (</w:t>
      </w:r>
      <w:r w:rsidR="006828ED">
        <w:rPr>
          <w:rFonts w:ascii="Times New Roman" w:eastAsia="Times New Roman" w:hAnsi="Times New Roman" w:cs="Times New Roman"/>
          <w:kern w:val="0"/>
          <w:lang w:val="en-US" w:eastAsia="fr-FR"/>
          <w14:ligatures w14:val="none"/>
        </w:rPr>
        <w:t>CSS</w:t>
      </w:r>
      <w:proofErr w:type="gramStart"/>
      <w:r w:rsidRPr="003318E2">
        <w:rPr>
          <w:rFonts w:ascii="Times New Roman" w:eastAsia="Times New Roman" w:hAnsi="Times New Roman" w:cs="Times New Roman"/>
          <w:kern w:val="0"/>
          <w:lang w:val="en-US" w:eastAsia="fr-FR"/>
          <w14:ligatures w14:val="none"/>
        </w:rPr>
        <w:t>);</w:t>
      </w:r>
      <w:proofErr w:type="gramEnd"/>
    </w:p>
    <w:p w14:paraId="6F58B400" w14:textId="77777777" w:rsidR="003C4910" w:rsidRPr="003318E2" w:rsidRDefault="003C4910" w:rsidP="003318E2">
      <w:pPr>
        <w:numPr>
          <w:ilvl w:val="0"/>
          <w:numId w:val="1"/>
        </w:numPr>
        <w:spacing w:before="120" w:after="120" w:line="240" w:lineRule="auto"/>
        <w:ind w:left="714" w:hanging="357"/>
        <w:contextualSpacing/>
        <w:jc w:val="both"/>
        <w:rPr>
          <w:rFonts w:ascii="Times New Roman" w:eastAsia="Times New Roman" w:hAnsi="Times New Roman" w:cs="Times New Roman"/>
          <w:kern w:val="0"/>
          <w:lang w:eastAsia="fr-FR"/>
          <w14:ligatures w14:val="none"/>
        </w:rPr>
      </w:pPr>
      <w:r w:rsidRPr="003318E2">
        <w:rPr>
          <w:rFonts w:ascii="Times New Roman" w:eastAsia="Times New Roman" w:hAnsi="Times New Roman" w:cs="Times New Roman"/>
          <w:kern w:val="0"/>
          <w:lang w:eastAsia="fr-FR"/>
          <w14:ligatures w14:val="none"/>
        </w:rPr>
        <w:t xml:space="preserve">HealthCare Resource Utilization (HCRU) variables were combined with sociodemographic factors to establish clusters. These HCRU variables included the previously delineated 64 variables, which were classified according to different types of healthcare services: medical and paramedical consultations, hospital stays, treatments and medical devices, medical and biological procedures, medical transport, daily allowances, and disability pensions. </w:t>
      </w:r>
    </w:p>
    <w:p w14:paraId="4CAEE558" w14:textId="77777777" w:rsidR="005C6D39" w:rsidRDefault="005C6D39" w:rsidP="003318E2">
      <w:pPr>
        <w:spacing w:before="120" w:after="120" w:line="240" w:lineRule="auto"/>
        <w:jc w:val="both"/>
        <w:rPr>
          <w:rFonts w:ascii="Times New Roman" w:eastAsia="Times New Roman" w:hAnsi="Times New Roman" w:cs="Times New Roman"/>
          <w:kern w:val="0"/>
          <w:lang w:eastAsia="fr-FR"/>
          <w14:ligatures w14:val="none"/>
        </w:rPr>
      </w:pPr>
    </w:p>
    <w:p w14:paraId="38FE6374" w14:textId="6E264195" w:rsidR="003C4910" w:rsidRPr="003318E2" w:rsidRDefault="003C4910" w:rsidP="003318E2">
      <w:pPr>
        <w:spacing w:before="120" w:after="120" w:line="240" w:lineRule="auto"/>
        <w:jc w:val="both"/>
        <w:rPr>
          <w:rFonts w:ascii="Times New Roman" w:eastAsia="Times New Roman" w:hAnsi="Times New Roman" w:cs="Times New Roman"/>
          <w:kern w:val="0"/>
          <w:lang w:eastAsia="fr-FR"/>
          <w14:ligatures w14:val="none"/>
        </w:rPr>
      </w:pPr>
      <w:r w:rsidRPr="003318E2">
        <w:rPr>
          <w:rFonts w:ascii="Times New Roman" w:eastAsia="Times New Roman" w:hAnsi="Times New Roman" w:cs="Times New Roman"/>
          <w:kern w:val="0"/>
          <w:lang w:eastAsia="fr-FR"/>
          <w14:ligatures w14:val="none"/>
        </w:rPr>
        <w:t>The following table presents the variables and their respective importance criteria, as determined by the Multiple Correspondence Analysis (MCA)</w:t>
      </w:r>
    </w:p>
    <w:p w14:paraId="123A31EF" w14:textId="77777777" w:rsidR="003C4910" w:rsidRPr="003C4910" w:rsidRDefault="003C4910" w:rsidP="003C4910">
      <w:pPr>
        <w:spacing w:after="0" w:line="240" w:lineRule="auto"/>
        <w:rPr>
          <w:rFonts w:ascii="Times New Roman" w:eastAsia="Times New Roman" w:hAnsi="Times New Roman" w:cs="Times New Roman"/>
          <w:kern w:val="0"/>
          <w:lang w:eastAsia="fr-FR"/>
          <w14:ligatures w14:val="none"/>
        </w:rPr>
      </w:pPr>
    </w:p>
    <w:tbl>
      <w:tblPr>
        <w:tblW w:w="5000" w:type="pct"/>
        <w:tblLook w:val="04A0" w:firstRow="1" w:lastRow="0" w:firstColumn="1" w:lastColumn="0" w:noHBand="0" w:noVBand="1"/>
      </w:tblPr>
      <w:tblGrid>
        <w:gridCol w:w="5864"/>
        <w:gridCol w:w="3208"/>
      </w:tblGrid>
      <w:tr w:rsidR="003C4910" w:rsidRPr="003C4910" w14:paraId="43D8EFAA" w14:textId="77777777" w:rsidTr="00D9254E">
        <w:trPr>
          <w:trHeight w:val="526"/>
          <w:tblHeader/>
        </w:trPr>
        <w:tc>
          <w:tcPr>
            <w:tcW w:w="3232" w:type="pct"/>
            <w:tcBorders>
              <w:top w:val="single" w:sz="4" w:space="0" w:color="auto"/>
              <w:left w:val="nil"/>
              <w:bottom w:val="single" w:sz="4" w:space="0" w:color="auto"/>
              <w:right w:val="nil"/>
            </w:tcBorders>
            <w:noWrap/>
            <w:vAlign w:val="center"/>
            <w:hideMark/>
          </w:tcPr>
          <w:p w14:paraId="5D9A5AAA" w14:textId="77777777" w:rsidR="003C4910" w:rsidRPr="003C4910" w:rsidRDefault="003C4910" w:rsidP="003C4910">
            <w:pPr>
              <w:spacing w:after="0" w:line="240" w:lineRule="auto"/>
              <w:rPr>
                <w:rFonts w:ascii="Times New Roman" w:eastAsia="Times New Roman" w:hAnsi="Times New Roman" w:cs="Times New Roman"/>
                <w:b/>
                <w:kern w:val="0"/>
                <w:sz w:val="18"/>
                <w:szCs w:val="18"/>
                <w:lang w:eastAsia="fr-FR"/>
                <w14:ligatures w14:val="none"/>
              </w:rPr>
            </w:pPr>
            <w:r w:rsidRPr="003C4910">
              <w:rPr>
                <w:rFonts w:ascii="Times New Roman" w:eastAsia="Times New Roman" w:hAnsi="Times New Roman" w:cs="Times New Roman"/>
                <w:b/>
                <w:kern w:val="0"/>
                <w:sz w:val="18"/>
                <w:szCs w:val="18"/>
                <w:lang w:eastAsia="fr-FR"/>
                <w14:ligatures w14:val="none"/>
              </w:rPr>
              <w:t>Variables</w:t>
            </w:r>
          </w:p>
        </w:tc>
        <w:tc>
          <w:tcPr>
            <w:tcW w:w="1768" w:type="pct"/>
            <w:tcBorders>
              <w:top w:val="single" w:sz="4" w:space="0" w:color="auto"/>
              <w:left w:val="nil"/>
              <w:bottom w:val="single" w:sz="4" w:space="0" w:color="auto"/>
              <w:right w:val="nil"/>
            </w:tcBorders>
            <w:noWrap/>
            <w:vAlign w:val="center"/>
            <w:hideMark/>
          </w:tcPr>
          <w:p w14:paraId="0595187C" w14:textId="77777777" w:rsidR="003C4910" w:rsidRPr="003C4910" w:rsidRDefault="003C4910" w:rsidP="003C4910">
            <w:pPr>
              <w:spacing w:after="0" w:line="240" w:lineRule="auto"/>
              <w:jc w:val="center"/>
              <w:rPr>
                <w:rFonts w:ascii="Times New Roman" w:eastAsia="Times New Roman" w:hAnsi="Times New Roman" w:cs="Times New Roman"/>
                <w:b/>
                <w:kern w:val="0"/>
                <w:sz w:val="18"/>
                <w:szCs w:val="18"/>
                <w:lang w:eastAsia="fr-FR"/>
                <w14:ligatures w14:val="none"/>
              </w:rPr>
            </w:pPr>
            <w:r w:rsidRPr="003C4910">
              <w:rPr>
                <w:rFonts w:ascii="Times New Roman" w:eastAsia="Times New Roman" w:hAnsi="Times New Roman" w:cs="Times New Roman"/>
                <w:b/>
                <w:kern w:val="0"/>
                <w:sz w:val="18"/>
                <w:szCs w:val="18"/>
                <w:lang w:eastAsia="fr-FR"/>
                <w14:ligatures w14:val="none"/>
              </w:rPr>
              <w:t>Importance</w:t>
            </w:r>
          </w:p>
        </w:tc>
      </w:tr>
      <w:tr w:rsidR="003C4910" w:rsidRPr="003C4910" w14:paraId="02327099" w14:textId="77777777" w:rsidTr="00D9254E">
        <w:trPr>
          <w:trHeight w:val="297"/>
        </w:trPr>
        <w:tc>
          <w:tcPr>
            <w:tcW w:w="3232" w:type="pct"/>
            <w:tcBorders>
              <w:top w:val="single" w:sz="4" w:space="0" w:color="auto"/>
              <w:left w:val="nil"/>
              <w:bottom w:val="nil"/>
              <w:right w:val="nil"/>
            </w:tcBorders>
            <w:noWrap/>
            <w:vAlign w:val="center"/>
            <w:hideMark/>
          </w:tcPr>
          <w:p w14:paraId="746F2372"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Psychologist visit</w:t>
            </w:r>
          </w:p>
        </w:tc>
        <w:tc>
          <w:tcPr>
            <w:tcW w:w="1768" w:type="pct"/>
            <w:tcBorders>
              <w:top w:val="single" w:sz="4" w:space="0" w:color="auto"/>
              <w:left w:val="nil"/>
              <w:bottom w:val="nil"/>
              <w:right w:val="nil"/>
            </w:tcBorders>
            <w:noWrap/>
            <w:vAlign w:val="center"/>
            <w:hideMark/>
          </w:tcPr>
          <w:p w14:paraId="66AFD2AF"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0.0204</w:t>
            </w:r>
          </w:p>
        </w:tc>
      </w:tr>
      <w:tr w:rsidR="003C4910" w:rsidRPr="003C4910" w14:paraId="7CD22994" w14:textId="77777777" w:rsidTr="00D9254E">
        <w:trPr>
          <w:trHeight w:val="297"/>
        </w:trPr>
        <w:tc>
          <w:tcPr>
            <w:tcW w:w="3232" w:type="pct"/>
            <w:tcBorders>
              <w:top w:val="nil"/>
              <w:left w:val="nil"/>
              <w:bottom w:val="nil"/>
              <w:right w:val="nil"/>
            </w:tcBorders>
            <w:noWrap/>
            <w:vAlign w:val="center"/>
            <w:hideMark/>
          </w:tcPr>
          <w:p w14:paraId="64165C12"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Rehabilitation (SSR) stays associated with other reasons than IMD</w:t>
            </w:r>
          </w:p>
        </w:tc>
        <w:tc>
          <w:tcPr>
            <w:tcW w:w="1768" w:type="pct"/>
            <w:tcBorders>
              <w:top w:val="nil"/>
              <w:left w:val="nil"/>
              <w:bottom w:val="nil"/>
              <w:right w:val="nil"/>
            </w:tcBorders>
            <w:noWrap/>
            <w:vAlign w:val="center"/>
            <w:hideMark/>
          </w:tcPr>
          <w:p w14:paraId="48D70B1D"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0.0151</w:t>
            </w:r>
          </w:p>
        </w:tc>
      </w:tr>
      <w:tr w:rsidR="003C4910" w:rsidRPr="003C4910" w14:paraId="58005D21" w14:textId="77777777" w:rsidTr="00D9254E">
        <w:trPr>
          <w:trHeight w:val="297"/>
        </w:trPr>
        <w:tc>
          <w:tcPr>
            <w:tcW w:w="3232" w:type="pct"/>
            <w:tcBorders>
              <w:top w:val="nil"/>
              <w:left w:val="nil"/>
              <w:bottom w:val="nil"/>
              <w:right w:val="nil"/>
            </w:tcBorders>
            <w:noWrap/>
            <w:vAlign w:val="center"/>
            <w:hideMark/>
          </w:tcPr>
          <w:p w14:paraId="25920F00"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 xml:space="preserve">Medical devices (including </w:t>
            </w:r>
            <w:proofErr w:type="spellStart"/>
            <w:r w:rsidRPr="003C4910">
              <w:rPr>
                <w:rFonts w:ascii="Times New Roman" w:eastAsia="Times New Roman" w:hAnsi="Times New Roman" w:cs="Times New Roman"/>
                <w:kern w:val="0"/>
                <w:sz w:val="18"/>
                <w:szCs w:val="18"/>
                <w:lang w:eastAsia="fr-FR"/>
                <w14:ligatures w14:val="none"/>
              </w:rPr>
              <w:t>implantables</w:t>
            </w:r>
            <w:proofErr w:type="spellEnd"/>
            <w:r w:rsidRPr="003C4910">
              <w:rPr>
                <w:rFonts w:ascii="Times New Roman" w:eastAsia="Times New Roman" w:hAnsi="Times New Roman" w:cs="Times New Roman"/>
                <w:kern w:val="0"/>
                <w:sz w:val="18"/>
                <w:szCs w:val="18"/>
                <w:lang w:eastAsia="fr-FR"/>
                <w14:ligatures w14:val="none"/>
              </w:rPr>
              <w:t>)</w:t>
            </w:r>
          </w:p>
        </w:tc>
        <w:tc>
          <w:tcPr>
            <w:tcW w:w="1768" w:type="pct"/>
            <w:tcBorders>
              <w:top w:val="nil"/>
              <w:left w:val="nil"/>
              <w:bottom w:val="nil"/>
              <w:right w:val="nil"/>
            </w:tcBorders>
            <w:noWrap/>
            <w:vAlign w:val="center"/>
            <w:hideMark/>
          </w:tcPr>
          <w:p w14:paraId="6F562CC4"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0.0144</w:t>
            </w:r>
          </w:p>
        </w:tc>
      </w:tr>
      <w:tr w:rsidR="003C4910" w:rsidRPr="003C4910" w14:paraId="34B84D14" w14:textId="77777777" w:rsidTr="00D9254E">
        <w:trPr>
          <w:trHeight w:val="297"/>
        </w:trPr>
        <w:tc>
          <w:tcPr>
            <w:tcW w:w="3232" w:type="pct"/>
            <w:tcBorders>
              <w:top w:val="nil"/>
              <w:left w:val="nil"/>
              <w:bottom w:val="nil"/>
              <w:right w:val="nil"/>
            </w:tcBorders>
            <w:noWrap/>
            <w:vAlign w:val="center"/>
            <w:hideMark/>
          </w:tcPr>
          <w:p w14:paraId="210193A1"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Antineoplastics and immunomodulating agents</w:t>
            </w:r>
          </w:p>
        </w:tc>
        <w:tc>
          <w:tcPr>
            <w:tcW w:w="1768" w:type="pct"/>
            <w:tcBorders>
              <w:top w:val="nil"/>
              <w:left w:val="nil"/>
              <w:bottom w:val="nil"/>
              <w:right w:val="nil"/>
            </w:tcBorders>
            <w:noWrap/>
            <w:vAlign w:val="center"/>
            <w:hideMark/>
          </w:tcPr>
          <w:p w14:paraId="54895CC1"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0.0144</w:t>
            </w:r>
          </w:p>
        </w:tc>
      </w:tr>
      <w:tr w:rsidR="003C4910" w:rsidRPr="003C4910" w14:paraId="0AD23EC5" w14:textId="77777777" w:rsidTr="00D9254E">
        <w:trPr>
          <w:trHeight w:val="297"/>
        </w:trPr>
        <w:tc>
          <w:tcPr>
            <w:tcW w:w="3232" w:type="pct"/>
            <w:tcBorders>
              <w:top w:val="nil"/>
              <w:left w:val="nil"/>
              <w:bottom w:val="nil"/>
              <w:right w:val="nil"/>
            </w:tcBorders>
            <w:noWrap/>
            <w:vAlign w:val="center"/>
            <w:hideMark/>
          </w:tcPr>
          <w:p w14:paraId="1D71C080"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Cardiovascular disease</w:t>
            </w:r>
          </w:p>
        </w:tc>
        <w:tc>
          <w:tcPr>
            <w:tcW w:w="1768" w:type="pct"/>
            <w:tcBorders>
              <w:top w:val="nil"/>
              <w:left w:val="nil"/>
              <w:bottom w:val="nil"/>
              <w:right w:val="nil"/>
            </w:tcBorders>
            <w:noWrap/>
            <w:vAlign w:val="center"/>
            <w:hideMark/>
          </w:tcPr>
          <w:p w14:paraId="2FF2A5E0"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0.0142</w:t>
            </w:r>
          </w:p>
        </w:tc>
      </w:tr>
      <w:tr w:rsidR="003C4910" w:rsidRPr="003C4910" w14:paraId="6981E0FC" w14:textId="77777777" w:rsidTr="00D9254E">
        <w:trPr>
          <w:trHeight w:val="297"/>
        </w:trPr>
        <w:tc>
          <w:tcPr>
            <w:tcW w:w="3232" w:type="pct"/>
            <w:tcBorders>
              <w:top w:val="nil"/>
              <w:left w:val="nil"/>
              <w:bottom w:val="nil"/>
              <w:right w:val="nil"/>
            </w:tcBorders>
            <w:noWrap/>
            <w:vAlign w:val="center"/>
            <w:hideMark/>
          </w:tcPr>
          <w:p w14:paraId="3EBECE7A"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lastRenderedPageBreak/>
              <w:t>Cardiovascular system resource</w:t>
            </w:r>
          </w:p>
        </w:tc>
        <w:tc>
          <w:tcPr>
            <w:tcW w:w="1768" w:type="pct"/>
            <w:tcBorders>
              <w:top w:val="nil"/>
              <w:left w:val="nil"/>
              <w:bottom w:val="nil"/>
              <w:right w:val="nil"/>
            </w:tcBorders>
            <w:noWrap/>
            <w:vAlign w:val="center"/>
            <w:hideMark/>
          </w:tcPr>
          <w:p w14:paraId="39040007"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0.0138</w:t>
            </w:r>
          </w:p>
        </w:tc>
      </w:tr>
      <w:tr w:rsidR="003C4910" w:rsidRPr="003C4910" w14:paraId="6F02BCEA" w14:textId="77777777" w:rsidTr="00D9254E">
        <w:trPr>
          <w:trHeight w:val="297"/>
        </w:trPr>
        <w:tc>
          <w:tcPr>
            <w:tcW w:w="3232" w:type="pct"/>
            <w:tcBorders>
              <w:top w:val="nil"/>
              <w:left w:val="nil"/>
              <w:bottom w:val="nil"/>
              <w:right w:val="nil"/>
            </w:tcBorders>
            <w:noWrap/>
            <w:vAlign w:val="center"/>
            <w:hideMark/>
          </w:tcPr>
          <w:p w14:paraId="36A11896"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Vehicles for physically disabled</w:t>
            </w:r>
          </w:p>
        </w:tc>
        <w:tc>
          <w:tcPr>
            <w:tcW w:w="1768" w:type="pct"/>
            <w:tcBorders>
              <w:top w:val="nil"/>
              <w:left w:val="nil"/>
              <w:bottom w:val="nil"/>
              <w:right w:val="nil"/>
            </w:tcBorders>
            <w:noWrap/>
            <w:vAlign w:val="center"/>
            <w:hideMark/>
          </w:tcPr>
          <w:p w14:paraId="5D3901B1"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0.0138</w:t>
            </w:r>
          </w:p>
        </w:tc>
      </w:tr>
      <w:tr w:rsidR="003C4910" w:rsidRPr="003C4910" w14:paraId="2FC8FC91" w14:textId="77777777" w:rsidTr="00D9254E">
        <w:trPr>
          <w:trHeight w:val="297"/>
        </w:trPr>
        <w:tc>
          <w:tcPr>
            <w:tcW w:w="3232" w:type="pct"/>
            <w:tcBorders>
              <w:top w:val="nil"/>
              <w:left w:val="nil"/>
              <w:bottom w:val="nil"/>
              <w:right w:val="nil"/>
            </w:tcBorders>
            <w:noWrap/>
            <w:vAlign w:val="center"/>
            <w:hideMark/>
          </w:tcPr>
          <w:p w14:paraId="57164023"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Medicine surgery and obstetrics (MCO) Stays for orthopaedics surgery</w:t>
            </w:r>
          </w:p>
        </w:tc>
        <w:tc>
          <w:tcPr>
            <w:tcW w:w="1768" w:type="pct"/>
            <w:tcBorders>
              <w:top w:val="nil"/>
              <w:left w:val="nil"/>
              <w:bottom w:val="nil"/>
              <w:right w:val="nil"/>
            </w:tcBorders>
            <w:noWrap/>
            <w:vAlign w:val="center"/>
            <w:hideMark/>
          </w:tcPr>
          <w:p w14:paraId="0BA7648C"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0.0132</w:t>
            </w:r>
          </w:p>
        </w:tc>
      </w:tr>
      <w:tr w:rsidR="003C4910" w:rsidRPr="003C4910" w14:paraId="45DB57AB" w14:textId="77777777" w:rsidTr="00D9254E">
        <w:trPr>
          <w:trHeight w:val="297"/>
        </w:trPr>
        <w:tc>
          <w:tcPr>
            <w:tcW w:w="3232" w:type="pct"/>
            <w:tcBorders>
              <w:top w:val="nil"/>
              <w:left w:val="nil"/>
              <w:bottom w:val="nil"/>
              <w:right w:val="nil"/>
            </w:tcBorders>
            <w:noWrap/>
            <w:vAlign w:val="center"/>
            <w:hideMark/>
          </w:tcPr>
          <w:p w14:paraId="4C8E18DF"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Orthotist-Prosthetist</w:t>
            </w:r>
          </w:p>
        </w:tc>
        <w:tc>
          <w:tcPr>
            <w:tcW w:w="1768" w:type="pct"/>
            <w:tcBorders>
              <w:top w:val="nil"/>
              <w:left w:val="nil"/>
              <w:bottom w:val="nil"/>
              <w:right w:val="nil"/>
            </w:tcBorders>
            <w:noWrap/>
            <w:vAlign w:val="center"/>
            <w:hideMark/>
          </w:tcPr>
          <w:p w14:paraId="025D06D2"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0.0131</w:t>
            </w:r>
          </w:p>
        </w:tc>
      </w:tr>
      <w:tr w:rsidR="003C4910" w:rsidRPr="003C4910" w14:paraId="653CCF0C" w14:textId="77777777" w:rsidTr="00D9254E">
        <w:trPr>
          <w:trHeight w:val="297"/>
        </w:trPr>
        <w:tc>
          <w:tcPr>
            <w:tcW w:w="3232" w:type="pct"/>
            <w:tcBorders>
              <w:top w:val="nil"/>
              <w:left w:val="nil"/>
              <w:bottom w:val="nil"/>
              <w:right w:val="nil"/>
            </w:tcBorders>
            <w:noWrap/>
            <w:vAlign w:val="center"/>
            <w:hideMark/>
          </w:tcPr>
          <w:p w14:paraId="0ABF0981"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MCO stays for mental and behavioural disorders excluding addiction</w:t>
            </w:r>
          </w:p>
        </w:tc>
        <w:tc>
          <w:tcPr>
            <w:tcW w:w="1768" w:type="pct"/>
            <w:tcBorders>
              <w:top w:val="nil"/>
              <w:left w:val="nil"/>
              <w:bottom w:val="nil"/>
              <w:right w:val="nil"/>
            </w:tcBorders>
            <w:noWrap/>
            <w:vAlign w:val="center"/>
            <w:hideMark/>
          </w:tcPr>
          <w:p w14:paraId="5DDC3DD4"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0.0128</w:t>
            </w:r>
          </w:p>
        </w:tc>
      </w:tr>
      <w:tr w:rsidR="003C4910" w:rsidRPr="003C4910" w14:paraId="069F4E59" w14:textId="77777777" w:rsidTr="00D9254E">
        <w:trPr>
          <w:trHeight w:val="297"/>
        </w:trPr>
        <w:tc>
          <w:tcPr>
            <w:tcW w:w="3232" w:type="pct"/>
            <w:tcBorders>
              <w:top w:val="nil"/>
              <w:left w:val="nil"/>
              <w:bottom w:val="nil"/>
              <w:right w:val="nil"/>
            </w:tcBorders>
            <w:noWrap/>
            <w:vAlign w:val="center"/>
            <w:hideMark/>
          </w:tcPr>
          <w:p w14:paraId="68DFE1D0"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Amputation procedures</w:t>
            </w:r>
          </w:p>
        </w:tc>
        <w:tc>
          <w:tcPr>
            <w:tcW w:w="1768" w:type="pct"/>
            <w:tcBorders>
              <w:top w:val="nil"/>
              <w:left w:val="nil"/>
              <w:bottom w:val="nil"/>
              <w:right w:val="nil"/>
            </w:tcBorders>
            <w:noWrap/>
            <w:vAlign w:val="center"/>
            <w:hideMark/>
          </w:tcPr>
          <w:p w14:paraId="6FE6DC53"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0.0124</w:t>
            </w:r>
          </w:p>
        </w:tc>
      </w:tr>
      <w:tr w:rsidR="003C4910" w:rsidRPr="003C4910" w14:paraId="71B38B75" w14:textId="77777777" w:rsidTr="00D9254E">
        <w:trPr>
          <w:trHeight w:val="297"/>
        </w:trPr>
        <w:tc>
          <w:tcPr>
            <w:tcW w:w="3232" w:type="pct"/>
            <w:tcBorders>
              <w:top w:val="nil"/>
              <w:left w:val="nil"/>
              <w:bottom w:val="nil"/>
              <w:right w:val="nil"/>
            </w:tcBorders>
            <w:noWrap/>
            <w:vAlign w:val="center"/>
            <w:hideMark/>
          </w:tcPr>
          <w:p w14:paraId="288D58EB"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 xml:space="preserve">Medical transports </w:t>
            </w:r>
          </w:p>
        </w:tc>
        <w:tc>
          <w:tcPr>
            <w:tcW w:w="1768" w:type="pct"/>
            <w:tcBorders>
              <w:top w:val="nil"/>
              <w:left w:val="nil"/>
              <w:bottom w:val="nil"/>
              <w:right w:val="nil"/>
            </w:tcBorders>
            <w:noWrap/>
            <w:vAlign w:val="center"/>
            <w:hideMark/>
          </w:tcPr>
          <w:p w14:paraId="5198E5C5"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0.0116</w:t>
            </w:r>
          </w:p>
        </w:tc>
      </w:tr>
      <w:tr w:rsidR="003C4910" w:rsidRPr="003C4910" w14:paraId="638BA03F" w14:textId="77777777" w:rsidTr="00D9254E">
        <w:trPr>
          <w:trHeight w:val="297"/>
        </w:trPr>
        <w:tc>
          <w:tcPr>
            <w:tcW w:w="3232" w:type="pct"/>
            <w:tcBorders>
              <w:top w:val="nil"/>
              <w:left w:val="nil"/>
              <w:bottom w:val="nil"/>
              <w:right w:val="nil"/>
            </w:tcBorders>
            <w:noWrap/>
            <w:vAlign w:val="center"/>
            <w:hideMark/>
          </w:tcPr>
          <w:p w14:paraId="0FF9FFFE"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MCO stays for other reasons than IMD</w:t>
            </w:r>
          </w:p>
        </w:tc>
        <w:tc>
          <w:tcPr>
            <w:tcW w:w="1768" w:type="pct"/>
            <w:tcBorders>
              <w:top w:val="nil"/>
              <w:left w:val="nil"/>
              <w:bottom w:val="nil"/>
              <w:right w:val="nil"/>
            </w:tcBorders>
            <w:noWrap/>
            <w:vAlign w:val="center"/>
            <w:hideMark/>
          </w:tcPr>
          <w:p w14:paraId="04DE69C0"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0.0111</w:t>
            </w:r>
          </w:p>
        </w:tc>
      </w:tr>
      <w:tr w:rsidR="003C4910" w:rsidRPr="003C4910" w14:paraId="565F1835" w14:textId="77777777" w:rsidTr="00D9254E">
        <w:trPr>
          <w:trHeight w:val="297"/>
        </w:trPr>
        <w:tc>
          <w:tcPr>
            <w:tcW w:w="3232" w:type="pct"/>
            <w:tcBorders>
              <w:top w:val="nil"/>
              <w:left w:val="nil"/>
              <w:bottom w:val="nil"/>
              <w:right w:val="nil"/>
            </w:tcBorders>
            <w:noWrap/>
            <w:vAlign w:val="center"/>
            <w:hideMark/>
          </w:tcPr>
          <w:p w14:paraId="7E8F853F"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Pulmonologists visit</w:t>
            </w:r>
          </w:p>
        </w:tc>
        <w:tc>
          <w:tcPr>
            <w:tcW w:w="1768" w:type="pct"/>
            <w:tcBorders>
              <w:top w:val="nil"/>
              <w:left w:val="nil"/>
              <w:bottom w:val="nil"/>
              <w:right w:val="nil"/>
            </w:tcBorders>
            <w:noWrap/>
            <w:vAlign w:val="center"/>
            <w:hideMark/>
          </w:tcPr>
          <w:p w14:paraId="62F7C576"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0.0110</w:t>
            </w:r>
          </w:p>
        </w:tc>
      </w:tr>
      <w:tr w:rsidR="003C4910" w:rsidRPr="003C4910" w14:paraId="3C56E015" w14:textId="77777777" w:rsidTr="00D9254E">
        <w:trPr>
          <w:trHeight w:val="297"/>
        </w:trPr>
        <w:tc>
          <w:tcPr>
            <w:tcW w:w="3232" w:type="pct"/>
            <w:tcBorders>
              <w:top w:val="nil"/>
              <w:left w:val="nil"/>
              <w:bottom w:val="nil"/>
              <w:right w:val="nil"/>
            </w:tcBorders>
            <w:noWrap/>
            <w:vAlign w:val="center"/>
            <w:hideMark/>
          </w:tcPr>
          <w:p w14:paraId="19308904"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Psychiatric stays associated with other reasons than IMD</w:t>
            </w:r>
          </w:p>
        </w:tc>
        <w:tc>
          <w:tcPr>
            <w:tcW w:w="1768" w:type="pct"/>
            <w:tcBorders>
              <w:top w:val="nil"/>
              <w:left w:val="nil"/>
              <w:bottom w:val="nil"/>
              <w:right w:val="nil"/>
            </w:tcBorders>
            <w:noWrap/>
            <w:vAlign w:val="center"/>
            <w:hideMark/>
          </w:tcPr>
          <w:p w14:paraId="7605172C"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0.0110</w:t>
            </w:r>
          </w:p>
        </w:tc>
      </w:tr>
      <w:tr w:rsidR="003C4910" w:rsidRPr="003C4910" w14:paraId="596997FB" w14:textId="77777777" w:rsidTr="00D9254E">
        <w:trPr>
          <w:trHeight w:val="297"/>
        </w:trPr>
        <w:tc>
          <w:tcPr>
            <w:tcW w:w="3232" w:type="pct"/>
            <w:tcBorders>
              <w:top w:val="nil"/>
              <w:left w:val="nil"/>
              <w:bottom w:val="nil"/>
              <w:right w:val="nil"/>
            </w:tcBorders>
            <w:noWrap/>
            <w:vAlign w:val="center"/>
            <w:hideMark/>
          </w:tcPr>
          <w:p w14:paraId="6BDF4B16"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Psychiatric stays for mental and behavioural disorders excluding addiction</w:t>
            </w:r>
          </w:p>
        </w:tc>
        <w:tc>
          <w:tcPr>
            <w:tcW w:w="1768" w:type="pct"/>
            <w:tcBorders>
              <w:top w:val="nil"/>
              <w:left w:val="nil"/>
              <w:bottom w:val="nil"/>
              <w:right w:val="nil"/>
            </w:tcBorders>
            <w:noWrap/>
            <w:vAlign w:val="center"/>
            <w:hideMark/>
          </w:tcPr>
          <w:p w14:paraId="70507371"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0.0108</w:t>
            </w:r>
          </w:p>
        </w:tc>
      </w:tr>
      <w:tr w:rsidR="003C4910" w:rsidRPr="003C4910" w14:paraId="290B6AD8" w14:textId="77777777" w:rsidTr="00D9254E">
        <w:trPr>
          <w:trHeight w:val="297"/>
        </w:trPr>
        <w:tc>
          <w:tcPr>
            <w:tcW w:w="3232" w:type="pct"/>
            <w:tcBorders>
              <w:top w:val="nil"/>
              <w:left w:val="nil"/>
              <w:bottom w:val="nil"/>
              <w:right w:val="nil"/>
            </w:tcBorders>
            <w:noWrap/>
            <w:vAlign w:val="center"/>
            <w:hideMark/>
          </w:tcPr>
          <w:p w14:paraId="42F8619C"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Passage in MCO intensive care</w:t>
            </w:r>
          </w:p>
        </w:tc>
        <w:tc>
          <w:tcPr>
            <w:tcW w:w="1768" w:type="pct"/>
            <w:tcBorders>
              <w:top w:val="nil"/>
              <w:left w:val="nil"/>
              <w:bottom w:val="nil"/>
              <w:right w:val="nil"/>
            </w:tcBorders>
            <w:noWrap/>
            <w:vAlign w:val="center"/>
            <w:hideMark/>
          </w:tcPr>
          <w:p w14:paraId="4DC566F4"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0.0106</w:t>
            </w:r>
          </w:p>
        </w:tc>
      </w:tr>
      <w:tr w:rsidR="003C4910" w:rsidRPr="003C4910" w14:paraId="52A6A919" w14:textId="77777777" w:rsidTr="00D9254E">
        <w:trPr>
          <w:trHeight w:val="297"/>
        </w:trPr>
        <w:tc>
          <w:tcPr>
            <w:tcW w:w="3232" w:type="pct"/>
            <w:tcBorders>
              <w:top w:val="nil"/>
              <w:left w:val="nil"/>
              <w:bottom w:val="nil"/>
              <w:right w:val="nil"/>
            </w:tcBorders>
            <w:noWrap/>
            <w:vAlign w:val="center"/>
            <w:hideMark/>
          </w:tcPr>
          <w:p w14:paraId="360EAFE5"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Audiologist</w:t>
            </w:r>
          </w:p>
        </w:tc>
        <w:tc>
          <w:tcPr>
            <w:tcW w:w="1768" w:type="pct"/>
            <w:tcBorders>
              <w:top w:val="nil"/>
              <w:left w:val="nil"/>
              <w:bottom w:val="nil"/>
              <w:right w:val="nil"/>
            </w:tcBorders>
            <w:noWrap/>
            <w:vAlign w:val="center"/>
            <w:hideMark/>
          </w:tcPr>
          <w:p w14:paraId="6C7EAC58"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0.0103</w:t>
            </w:r>
          </w:p>
        </w:tc>
      </w:tr>
      <w:tr w:rsidR="003C4910" w:rsidRPr="003C4910" w14:paraId="7788F3ED" w14:textId="77777777" w:rsidTr="00D9254E">
        <w:trPr>
          <w:trHeight w:val="297"/>
        </w:trPr>
        <w:tc>
          <w:tcPr>
            <w:tcW w:w="3232" w:type="pct"/>
            <w:tcBorders>
              <w:top w:val="nil"/>
              <w:left w:val="nil"/>
              <w:bottom w:val="nil"/>
              <w:right w:val="nil"/>
            </w:tcBorders>
            <w:noWrap/>
            <w:vAlign w:val="center"/>
            <w:hideMark/>
          </w:tcPr>
          <w:p w14:paraId="5EB20B1B"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SSR stays associated with neurological disorders</w:t>
            </w:r>
          </w:p>
        </w:tc>
        <w:tc>
          <w:tcPr>
            <w:tcW w:w="1768" w:type="pct"/>
            <w:tcBorders>
              <w:top w:val="nil"/>
              <w:left w:val="nil"/>
              <w:bottom w:val="nil"/>
              <w:right w:val="nil"/>
            </w:tcBorders>
            <w:noWrap/>
            <w:vAlign w:val="center"/>
            <w:hideMark/>
          </w:tcPr>
          <w:p w14:paraId="6F6101A4"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0.0103</w:t>
            </w:r>
          </w:p>
        </w:tc>
      </w:tr>
      <w:tr w:rsidR="003C4910" w:rsidRPr="003C4910" w14:paraId="759CA1C8" w14:textId="77777777" w:rsidTr="00D9254E">
        <w:trPr>
          <w:trHeight w:val="297"/>
        </w:trPr>
        <w:tc>
          <w:tcPr>
            <w:tcW w:w="3232" w:type="pct"/>
            <w:tcBorders>
              <w:top w:val="nil"/>
              <w:left w:val="nil"/>
              <w:bottom w:val="nil"/>
              <w:right w:val="nil"/>
            </w:tcBorders>
            <w:noWrap/>
            <w:vAlign w:val="center"/>
            <w:hideMark/>
          </w:tcPr>
          <w:p w14:paraId="5C02B4F8"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Blood and hematopoietic organs conditions</w:t>
            </w:r>
          </w:p>
        </w:tc>
        <w:tc>
          <w:tcPr>
            <w:tcW w:w="1768" w:type="pct"/>
            <w:tcBorders>
              <w:top w:val="nil"/>
              <w:left w:val="nil"/>
              <w:bottom w:val="nil"/>
              <w:right w:val="nil"/>
            </w:tcBorders>
            <w:noWrap/>
            <w:vAlign w:val="center"/>
            <w:hideMark/>
          </w:tcPr>
          <w:p w14:paraId="6EE58142"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0.0103</w:t>
            </w:r>
          </w:p>
        </w:tc>
      </w:tr>
      <w:tr w:rsidR="003C4910" w:rsidRPr="003C4910" w14:paraId="142E8C6A" w14:textId="77777777" w:rsidTr="00D9254E">
        <w:trPr>
          <w:trHeight w:val="297"/>
        </w:trPr>
        <w:tc>
          <w:tcPr>
            <w:tcW w:w="3232" w:type="pct"/>
            <w:tcBorders>
              <w:top w:val="nil"/>
              <w:left w:val="nil"/>
              <w:bottom w:val="nil"/>
              <w:right w:val="nil"/>
            </w:tcBorders>
            <w:noWrap/>
            <w:vAlign w:val="center"/>
            <w:hideMark/>
          </w:tcPr>
          <w:p w14:paraId="14F76993"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Psychiatric stays for infectious causes</w:t>
            </w:r>
          </w:p>
        </w:tc>
        <w:tc>
          <w:tcPr>
            <w:tcW w:w="1768" w:type="pct"/>
            <w:tcBorders>
              <w:top w:val="nil"/>
              <w:left w:val="nil"/>
              <w:bottom w:val="nil"/>
              <w:right w:val="nil"/>
            </w:tcBorders>
            <w:noWrap/>
            <w:vAlign w:val="center"/>
            <w:hideMark/>
          </w:tcPr>
          <w:p w14:paraId="7299DFE0"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0.0102</w:t>
            </w:r>
          </w:p>
        </w:tc>
      </w:tr>
      <w:tr w:rsidR="003C4910" w:rsidRPr="003C4910" w14:paraId="7A34702B" w14:textId="77777777" w:rsidTr="00D9254E">
        <w:trPr>
          <w:trHeight w:val="297"/>
        </w:trPr>
        <w:tc>
          <w:tcPr>
            <w:tcW w:w="3232" w:type="pct"/>
            <w:tcBorders>
              <w:top w:val="nil"/>
              <w:left w:val="nil"/>
              <w:bottom w:val="nil"/>
              <w:right w:val="nil"/>
            </w:tcBorders>
            <w:noWrap/>
            <w:vAlign w:val="center"/>
            <w:hideMark/>
          </w:tcPr>
          <w:p w14:paraId="58CD71AF"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Ultrasound procedures</w:t>
            </w:r>
          </w:p>
        </w:tc>
        <w:tc>
          <w:tcPr>
            <w:tcW w:w="1768" w:type="pct"/>
            <w:tcBorders>
              <w:top w:val="nil"/>
              <w:left w:val="nil"/>
              <w:bottom w:val="nil"/>
              <w:right w:val="nil"/>
            </w:tcBorders>
            <w:noWrap/>
            <w:vAlign w:val="center"/>
            <w:hideMark/>
          </w:tcPr>
          <w:p w14:paraId="5C8F22BC"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0.0100</w:t>
            </w:r>
          </w:p>
        </w:tc>
      </w:tr>
      <w:tr w:rsidR="003C4910" w:rsidRPr="003C4910" w14:paraId="46F27FAD" w14:textId="77777777" w:rsidTr="00D9254E">
        <w:trPr>
          <w:trHeight w:val="297"/>
        </w:trPr>
        <w:tc>
          <w:tcPr>
            <w:tcW w:w="3232" w:type="pct"/>
            <w:tcBorders>
              <w:top w:val="nil"/>
              <w:left w:val="nil"/>
              <w:bottom w:val="nil"/>
              <w:right w:val="nil"/>
            </w:tcBorders>
            <w:noWrap/>
            <w:vAlign w:val="center"/>
            <w:hideMark/>
          </w:tcPr>
          <w:p w14:paraId="48C014B6"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Technical medical acts</w:t>
            </w:r>
          </w:p>
        </w:tc>
        <w:tc>
          <w:tcPr>
            <w:tcW w:w="1768" w:type="pct"/>
            <w:tcBorders>
              <w:top w:val="nil"/>
              <w:left w:val="nil"/>
              <w:bottom w:val="nil"/>
              <w:right w:val="nil"/>
            </w:tcBorders>
            <w:noWrap/>
            <w:vAlign w:val="center"/>
            <w:hideMark/>
          </w:tcPr>
          <w:p w14:paraId="0BE763F6"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0.0098</w:t>
            </w:r>
          </w:p>
        </w:tc>
      </w:tr>
      <w:tr w:rsidR="003C4910" w:rsidRPr="003C4910" w14:paraId="62947CB7" w14:textId="77777777" w:rsidTr="00D9254E">
        <w:trPr>
          <w:trHeight w:val="297"/>
        </w:trPr>
        <w:tc>
          <w:tcPr>
            <w:tcW w:w="3232" w:type="pct"/>
            <w:tcBorders>
              <w:top w:val="nil"/>
              <w:left w:val="nil"/>
              <w:bottom w:val="nil"/>
              <w:right w:val="nil"/>
            </w:tcBorders>
            <w:noWrap/>
            <w:vAlign w:val="center"/>
            <w:hideMark/>
          </w:tcPr>
          <w:p w14:paraId="6018E93C"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Physiotherapist</w:t>
            </w:r>
          </w:p>
        </w:tc>
        <w:tc>
          <w:tcPr>
            <w:tcW w:w="1768" w:type="pct"/>
            <w:tcBorders>
              <w:top w:val="nil"/>
              <w:left w:val="nil"/>
              <w:bottom w:val="nil"/>
              <w:right w:val="nil"/>
            </w:tcBorders>
            <w:noWrap/>
            <w:vAlign w:val="center"/>
            <w:hideMark/>
          </w:tcPr>
          <w:p w14:paraId="36B89763"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0.0095</w:t>
            </w:r>
          </w:p>
        </w:tc>
      </w:tr>
      <w:tr w:rsidR="003C4910" w:rsidRPr="003C4910" w14:paraId="7343FB93" w14:textId="77777777" w:rsidTr="00D9254E">
        <w:trPr>
          <w:trHeight w:val="297"/>
        </w:trPr>
        <w:tc>
          <w:tcPr>
            <w:tcW w:w="3232" w:type="pct"/>
            <w:tcBorders>
              <w:top w:val="nil"/>
              <w:left w:val="nil"/>
              <w:bottom w:val="nil"/>
              <w:right w:val="nil"/>
            </w:tcBorders>
            <w:noWrap/>
            <w:vAlign w:val="center"/>
            <w:hideMark/>
          </w:tcPr>
          <w:p w14:paraId="75816AD1"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MCO stays for infectious causes</w:t>
            </w:r>
          </w:p>
        </w:tc>
        <w:tc>
          <w:tcPr>
            <w:tcW w:w="1768" w:type="pct"/>
            <w:tcBorders>
              <w:top w:val="nil"/>
              <w:left w:val="nil"/>
              <w:bottom w:val="nil"/>
              <w:right w:val="nil"/>
            </w:tcBorders>
            <w:noWrap/>
            <w:vAlign w:val="center"/>
            <w:hideMark/>
          </w:tcPr>
          <w:p w14:paraId="00EBDB2D"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0.0090</w:t>
            </w:r>
          </w:p>
        </w:tc>
      </w:tr>
      <w:tr w:rsidR="003C4910" w:rsidRPr="003C4910" w14:paraId="63EBD59C" w14:textId="77777777" w:rsidTr="00D9254E">
        <w:trPr>
          <w:trHeight w:val="297"/>
        </w:trPr>
        <w:tc>
          <w:tcPr>
            <w:tcW w:w="3232" w:type="pct"/>
            <w:tcBorders>
              <w:top w:val="nil"/>
              <w:left w:val="nil"/>
              <w:bottom w:val="nil"/>
              <w:right w:val="nil"/>
            </w:tcBorders>
            <w:noWrap/>
            <w:vAlign w:val="center"/>
            <w:hideMark/>
          </w:tcPr>
          <w:p w14:paraId="12173962"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Anaesthesia and surgery acts</w:t>
            </w:r>
          </w:p>
        </w:tc>
        <w:tc>
          <w:tcPr>
            <w:tcW w:w="1768" w:type="pct"/>
            <w:tcBorders>
              <w:top w:val="nil"/>
              <w:left w:val="nil"/>
              <w:bottom w:val="nil"/>
              <w:right w:val="nil"/>
            </w:tcBorders>
            <w:noWrap/>
            <w:vAlign w:val="center"/>
            <w:hideMark/>
          </w:tcPr>
          <w:p w14:paraId="200110BD"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0.0087</w:t>
            </w:r>
          </w:p>
        </w:tc>
      </w:tr>
      <w:tr w:rsidR="003C4910" w:rsidRPr="003C4910" w14:paraId="14D690DE" w14:textId="77777777" w:rsidTr="00D9254E">
        <w:trPr>
          <w:trHeight w:val="297"/>
        </w:trPr>
        <w:tc>
          <w:tcPr>
            <w:tcW w:w="3232" w:type="pct"/>
            <w:tcBorders>
              <w:top w:val="nil"/>
              <w:left w:val="nil"/>
              <w:bottom w:val="nil"/>
              <w:right w:val="nil"/>
            </w:tcBorders>
            <w:noWrap/>
            <w:vAlign w:val="center"/>
            <w:hideMark/>
          </w:tcPr>
          <w:p w14:paraId="696EAF4A"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Miscellaneous</w:t>
            </w:r>
          </w:p>
        </w:tc>
        <w:tc>
          <w:tcPr>
            <w:tcW w:w="1768" w:type="pct"/>
            <w:tcBorders>
              <w:top w:val="nil"/>
              <w:left w:val="nil"/>
              <w:bottom w:val="nil"/>
              <w:right w:val="nil"/>
            </w:tcBorders>
            <w:noWrap/>
            <w:vAlign w:val="center"/>
            <w:hideMark/>
          </w:tcPr>
          <w:p w14:paraId="5647A01E"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0.0086</w:t>
            </w:r>
          </w:p>
        </w:tc>
      </w:tr>
      <w:tr w:rsidR="003C4910" w:rsidRPr="003C4910" w14:paraId="52752095" w14:textId="77777777" w:rsidTr="00D9254E">
        <w:trPr>
          <w:trHeight w:val="297"/>
        </w:trPr>
        <w:tc>
          <w:tcPr>
            <w:tcW w:w="3232" w:type="pct"/>
            <w:tcBorders>
              <w:top w:val="nil"/>
              <w:left w:val="nil"/>
              <w:bottom w:val="nil"/>
              <w:right w:val="nil"/>
            </w:tcBorders>
            <w:noWrap/>
            <w:vAlign w:val="center"/>
            <w:hideMark/>
          </w:tcPr>
          <w:p w14:paraId="068052B1"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Psychiatric stays associated with neurological disorders</w:t>
            </w:r>
          </w:p>
        </w:tc>
        <w:tc>
          <w:tcPr>
            <w:tcW w:w="1768" w:type="pct"/>
            <w:tcBorders>
              <w:top w:val="nil"/>
              <w:left w:val="nil"/>
              <w:bottom w:val="nil"/>
              <w:right w:val="nil"/>
            </w:tcBorders>
            <w:noWrap/>
            <w:vAlign w:val="center"/>
            <w:hideMark/>
          </w:tcPr>
          <w:p w14:paraId="03F11311"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0.0084</w:t>
            </w:r>
          </w:p>
        </w:tc>
      </w:tr>
      <w:tr w:rsidR="003C4910" w:rsidRPr="003C4910" w14:paraId="1D291471" w14:textId="77777777" w:rsidTr="00D9254E">
        <w:trPr>
          <w:trHeight w:val="297"/>
        </w:trPr>
        <w:tc>
          <w:tcPr>
            <w:tcW w:w="3232" w:type="pct"/>
            <w:tcBorders>
              <w:top w:val="nil"/>
              <w:left w:val="nil"/>
              <w:bottom w:val="nil"/>
              <w:right w:val="nil"/>
            </w:tcBorders>
            <w:noWrap/>
            <w:vAlign w:val="center"/>
            <w:hideMark/>
          </w:tcPr>
          <w:p w14:paraId="726FD0D0"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SSR stays for infectious causes</w:t>
            </w:r>
          </w:p>
        </w:tc>
        <w:tc>
          <w:tcPr>
            <w:tcW w:w="1768" w:type="pct"/>
            <w:tcBorders>
              <w:top w:val="nil"/>
              <w:left w:val="nil"/>
              <w:bottom w:val="nil"/>
              <w:right w:val="nil"/>
            </w:tcBorders>
            <w:noWrap/>
            <w:vAlign w:val="center"/>
            <w:hideMark/>
          </w:tcPr>
          <w:p w14:paraId="46AAAFDA"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0.0084</w:t>
            </w:r>
          </w:p>
        </w:tc>
      </w:tr>
      <w:tr w:rsidR="003C4910" w:rsidRPr="003C4910" w14:paraId="1FDDB20C" w14:textId="77777777" w:rsidTr="00D9254E">
        <w:trPr>
          <w:trHeight w:val="297"/>
        </w:trPr>
        <w:tc>
          <w:tcPr>
            <w:tcW w:w="3232" w:type="pct"/>
            <w:tcBorders>
              <w:top w:val="nil"/>
              <w:left w:val="nil"/>
              <w:bottom w:val="nil"/>
              <w:right w:val="nil"/>
            </w:tcBorders>
            <w:noWrap/>
            <w:vAlign w:val="center"/>
            <w:hideMark/>
          </w:tcPr>
          <w:p w14:paraId="4C01E926"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Disability pension</w:t>
            </w:r>
          </w:p>
        </w:tc>
        <w:tc>
          <w:tcPr>
            <w:tcW w:w="1768" w:type="pct"/>
            <w:tcBorders>
              <w:top w:val="nil"/>
              <w:left w:val="nil"/>
              <w:bottom w:val="nil"/>
              <w:right w:val="nil"/>
            </w:tcBorders>
            <w:noWrap/>
            <w:vAlign w:val="center"/>
            <w:hideMark/>
          </w:tcPr>
          <w:p w14:paraId="005A3631"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0.0083</w:t>
            </w:r>
          </w:p>
        </w:tc>
      </w:tr>
      <w:tr w:rsidR="003C4910" w:rsidRPr="003C4910" w14:paraId="7F4E90E0" w14:textId="77777777" w:rsidTr="00D9254E">
        <w:trPr>
          <w:trHeight w:val="297"/>
        </w:trPr>
        <w:tc>
          <w:tcPr>
            <w:tcW w:w="3232" w:type="pct"/>
            <w:tcBorders>
              <w:top w:val="nil"/>
              <w:left w:val="nil"/>
              <w:bottom w:val="nil"/>
              <w:right w:val="nil"/>
            </w:tcBorders>
            <w:noWrap/>
            <w:vAlign w:val="center"/>
            <w:hideMark/>
          </w:tcPr>
          <w:p w14:paraId="17042B57"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Neurologists visit</w:t>
            </w:r>
          </w:p>
        </w:tc>
        <w:tc>
          <w:tcPr>
            <w:tcW w:w="1768" w:type="pct"/>
            <w:tcBorders>
              <w:top w:val="nil"/>
              <w:left w:val="nil"/>
              <w:bottom w:val="nil"/>
              <w:right w:val="nil"/>
            </w:tcBorders>
            <w:noWrap/>
            <w:vAlign w:val="center"/>
            <w:hideMark/>
          </w:tcPr>
          <w:p w14:paraId="15FF5437"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0.0078</w:t>
            </w:r>
          </w:p>
        </w:tc>
      </w:tr>
      <w:tr w:rsidR="003C4910" w:rsidRPr="003C4910" w14:paraId="2102991A" w14:textId="77777777" w:rsidTr="00D9254E">
        <w:trPr>
          <w:trHeight w:val="297"/>
        </w:trPr>
        <w:tc>
          <w:tcPr>
            <w:tcW w:w="3232" w:type="pct"/>
            <w:tcBorders>
              <w:top w:val="nil"/>
              <w:left w:val="nil"/>
              <w:bottom w:val="nil"/>
              <w:right w:val="nil"/>
            </w:tcBorders>
            <w:noWrap/>
            <w:vAlign w:val="center"/>
            <w:hideMark/>
          </w:tcPr>
          <w:p w14:paraId="0418EBD9"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External orthoses and prostheses</w:t>
            </w:r>
          </w:p>
        </w:tc>
        <w:tc>
          <w:tcPr>
            <w:tcW w:w="1768" w:type="pct"/>
            <w:tcBorders>
              <w:top w:val="nil"/>
              <w:left w:val="nil"/>
              <w:bottom w:val="nil"/>
              <w:right w:val="nil"/>
            </w:tcBorders>
            <w:noWrap/>
            <w:vAlign w:val="center"/>
            <w:hideMark/>
          </w:tcPr>
          <w:p w14:paraId="4B1C8AB8"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0.0078</w:t>
            </w:r>
          </w:p>
        </w:tc>
      </w:tr>
      <w:tr w:rsidR="003C4910" w:rsidRPr="003C4910" w14:paraId="135F4935" w14:textId="77777777" w:rsidTr="00D9254E">
        <w:trPr>
          <w:trHeight w:val="297"/>
        </w:trPr>
        <w:tc>
          <w:tcPr>
            <w:tcW w:w="3232" w:type="pct"/>
            <w:tcBorders>
              <w:top w:val="nil"/>
              <w:left w:val="nil"/>
              <w:bottom w:val="nil"/>
              <w:right w:val="nil"/>
            </w:tcBorders>
            <w:noWrap/>
            <w:vAlign w:val="center"/>
            <w:hideMark/>
          </w:tcPr>
          <w:p w14:paraId="7BB82F44"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Medical imaging acts</w:t>
            </w:r>
          </w:p>
        </w:tc>
        <w:tc>
          <w:tcPr>
            <w:tcW w:w="1768" w:type="pct"/>
            <w:tcBorders>
              <w:top w:val="nil"/>
              <w:left w:val="nil"/>
              <w:bottom w:val="nil"/>
              <w:right w:val="nil"/>
            </w:tcBorders>
            <w:noWrap/>
            <w:vAlign w:val="center"/>
            <w:hideMark/>
          </w:tcPr>
          <w:p w14:paraId="63FA4614"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0.0078</w:t>
            </w:r>
          </w:p>
        </w:tc>
      </w:tr>
      <w:tr w:rsidR="003C4910" w:rsidRPr="003C4910" w14:paraId="62307CCE" w14:textId="77777777" w:rsidTr="00D9254E">
        <w:trPr>
          <w:trHeight w:val="297"/>
        </w:trPr>
        <w:tc>
          <w:tcPr>
            <w:tcW w:w="3232" w:type="pct"/>
            <w:tcBorders>
              <w:top w:val="nil"/>
              <w:left w:val="nil"/>
              <w:bottom w:val="nil"/>
              <w:right w:val="nil"/>
            </w:tcBorders>
            <w:noWrap/>
            <w:vAlign w:val="center"/>
            <w:hideMark/>
          </w:tcPr>
          <w:p w14:paraId="498824DC"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Medical devices for life support, food, and dressings</w:t>
            </w:r>
          </w:p>
        </w:tc>
        <w:tc>
          <w:tcPr>
            <w:tcW w:w="1768" w:type="pct"/>
            <w:tcBorders>
              <w:top w:val="nil"/>
              <w:left w:val="nil"/>
              <w:bottom w:val="nil"/>
              <w:right w:val="nil"/>
            </w:tcBorders>
            <w:noWrap/>
            <w:vAlign w:val="center"/>
            <w:hideMark/>
          </w:tcPr>
          <w:p w14:paraId="06FAE504"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0.0076</w:t>
            </w:r>
          </w:p>
        </w:tc>
      </w:tr>
      <w:tr w:rsidR="003C4910" w:rsidRPr="003C4910" w14:paraId="6532EE5B" w14:textId="77777777" w:rsidTr="00D9254E">
        <w:trPr>
          <w:trHeight w:val="297"/>
        </w:trPr>
        <w:tc>
          <w:tcPr>
            <w:tcW w:w="3232" w:type="pct"/>
            <w:tcBorders>
              <w:top w:val="nil"/>
              <w:left w:val="nil"/>
              <w:bottom w:val="nil"/>
              <w:right w:val="nil"/>
            </w:tcBorders>
            <w:noWrap/>
            <w:vAlign w:val="center"/>
            <w:hideMark/>
          </w:tcPr>
          <w:p w14:paraId="7930C712"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GP's visits</w:t>
            </w:r>
          </w:p>
        </w:tc>
        <w:tc>
          <w:tcPr>
            <w:tcW w:w="1768" w:type="pct"/>
            <w:tcBorders>
              <w:top w:val="nil"/>
              <w:left w:val="nil"/>
              <w:bottom w:val="nil"/>
              <w:right w:val="nil"/>
            </w:tcBorders>
            <w:noWrap/>
            <w:vAlign w:val="center"/>
            <w:hideMark/>
          </w:tcPr>
          <w:p w14:paraId="5F51EE61"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0.0076</w:t>
            </w:r>
          </w:p>
        </w:tc>
      </w:tr>
      <w:tr w:rsidR="003C4910" w:rsidRPr="003C4910" w14:paraId="0DE812A8" w14:textId="77777777" w:rsidTr="00D9254E">
        <w:trPr>
          <w:trHeight w:val="297"/>
        </w:trPr>
        <w:tc>
          <w:tcPr>
            <w:tcW w:w="3232" w:type="pct"/>
            <w:tcBorders>
              <w:top w:val="nil"/>
              <w:left w:val="nil"/>
              <w:bottom w:val="nil"/>
              <w:right w:val="nil"/>
            </w:tcBorders>
            <w:noWrap/>
            <w:vAlign w:val="center"/>
            <w:hideMark/>
          </w:tcPr>
          <w:p w14:paraId="6DEF0135"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Optician</w:t>
            </w:r>
          </w:p>
        </w:tc>
        <w:tc>
          <w:tcPr>
            <w:tcW w:w="1768" w:type="pct"/>
            <w:tcBorders>
              <w:top w:val="nil"/>
              <w:left w:val="nil"/>
              <w:bottom w:val="nil"/>
              <w:right w:val="nil"/>
            </w:tcBorders>
            <w:noWrap/>
            <w:vAlign w:val="center"/>
            <w:hideMark/>
          </w:tcPr>
          <w:p w14:paraId="050E3A87"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0.0069</w:t>
            </w:r>
          </w:p>
        </w:tc>
      </w:tr>
      <w:tr w:rsidR="003C4910" w:rsidRPr="003C4910" w14:paraId="23DFF745" w14:textId="77777777" w:rsidTr="00D9254E">
        <w:trPr>
          <w:trHeight w:val="297"/>
        </w:trPr>
        <w:tc>
          <w:tcPr>
            <w:tcW w:w="3232" w:type="pct"/>
            <w:tcBorders>
              <w:top w:val="nil"/>
              <w:left w:val="nil"/>
              <w:bottom w:val="nil"/>
              <w:right w:val="nil"/>
            </w:tcBorders>
            <w:noWrap/>
            <w:vAlign w:val="center"/>
            <w:hideMark/>
          </w:tcPr>
          <w:p w14:paraId="1B2060B2"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Orthopaedic surgery visits</w:t>
            </w:r>
          </w:p>
        </w:tc>
        <w:tc>
          <w:tcPr>
            <w:tcW w:w="1768" w:type="pct"/>
            <w:tcBorders>
              <w:top w:val="nil"/>
              <w:left w:val="nil"/>
              <w:bottom w:val="nil"/>
              <w:right w:val="nil"/>
            </w:tcBorders>
            <w:noWrap/>
            <w:vAlign w:val="center"/>
            <w:hideMark/>
          </w:tcPr>
          <w:p w14:paraId="442A3FD7"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0.0068</w:t>
            </w:r>
          </w:p>
        </w:tc>
      </w:tr>
      <w:tr w:rsidR="003C4910" w:rsidRPr="003C4910" w14:paraId="229DCA9D" w14:textId="77777777" w:rsidTr="00D9254E">
        <w:trPr>
          <w:trHeight w:val="297"/>
        </w:trPr>
        <w:tc>
          <w:tcPr>
            <w:tcW w:w="3232" w:type="pct"/>
            <w:tcBorders>
              <w:top w:val="nil"/>
              <w:left w:val="nil"/>
              <w:bottom w:val="nil"/>
              <w:right w:val="nil"/>
            </w:tcBorders>
            <w:noWrap/>
            <w:vAlign w:val="center"/>
            <w:hideMark/>
          </w:tcPr>
          <w:p w14:paraId="621DD593"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Ophthalmologist visit</w:t>
            </w:r>
          </w:p>
        </w:tc>
        <w:tc>
          <w:tcPr>
            <w:tcW w:w="1768" w:type="pct"/>
            <w:tcBorders>
              <w:top w:val="nil"/>
              <w:left w:val="nil"/>
              <w:bottom w:val="nil"/>
              <w:right w:val="nil"/>
            </w:tcBorders>
            <w:noWrap/>
            <w:vAlign w:val="center"/>
            <w:hideMark/>
          </w:tcPr>
          <w:p w14:paraId="2D975B7E"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0.0067</w:t>
            </w:r>
          </w:p>
        </w:tc>
      </w:tr>
      <w:tr w:rsidR="003C4910" w:rsidRPr="003C4910" w14:paraId="24F3D8AB" w14:textId="77777777" w:rsidTr="00D9254E">
        <w:trPr>
          <w:trHeight w:val="297"/>
        </w:trPr>
        <w:tc>
          <w:tcPr>
            <w:tcW w:w="3232" w:type="pct"/>
            <w:tcBorders>
              <w:top w:val="nil"/>
              <w:left w:val="nil"/>
              <w:bottom w:val="nil"/>
              <w:right w:val="nil"/>
            </w:tcBorders>
            <w:noWrap/>
            <w:vAlign w:val="center"/>
            <w:hideMark/>
          </w:tcPr>
          <w:p w14:paraId="1A72BAB6"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Orthoptist</w:t>
            </w:r>
          </w:p>
        </w:tc>
        <w:tc>
          <w:tcPr>
            <w:tcW w:w="1768" w:type="pct"/>
            <w:tcBorders>
              <w:top w:val="nil"/>
              <w:left w:val="nil"/>
              <w:bottom w:val="nil"/>
              <w:right w:val="nil"/>
            </w:tcBorders>
            <w:noWrap/>
            <w:vAlign w:val="center"/>
            <w:hideMark/>
          </w:tcPr>
          <w:p w14:paraId="3E718B25"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0.0065</w:t>
            </w:r>
          </w:p>
        </w:tc>
      </w:tr>
      <w:tr w:rsidR="003C4910" w:rsidRPr="003C4910" w14:paraId="216C6194" w14:textId="77777777" w:rsidTr="00D9254E">
        <w:trPr>
          <w:trHeight w:val="297"/>
        </w:trPr>
        <w:tc>
          <w:tcPr>
            <w:tcW w:w="3232" w:type="pct"/>
            <w:tcBorders>
              <w:top w:val="nil"/>
              <w:left w:val="nil"/>
              <w:bottom w:val="nil"/>
              <w:right w:val="nil"/>
            </w:tcBorders>
            <w:noWrap/>
            <w:vAlign w:val="center"/>
            <w:hideMark/>
          </w:tcPr>
          <w:p w14:paraId="39CBE3E0"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Lab tests</w:t>
            </w:r>
          </w:p>
        </w:tc>
        <w:tc>
          <w:tcPr>
            <w:tcW w:w="1768" w:type="pct"/>
            <w:tcBorders>
              <w:top w:val="nil"/>
              <w:left w:val="nil"/>
              <w:bottom w:val="nil"/>
              <w:right w:val="nil"/>
            </w:tcBorders>
            <w:noWrap/>
            <w:vAlign w:val="center"/>
            <w:hideMark/>
          </w:tcPr>
          <w:p w14:paraId="5DF1D45A"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0.0064</w:t>
            </w:r>
          </w:p>
        </w:tc>
      </w:tr>
      <w:tr w:rsidR="003C4910" w:rsidRPr="003C4910" w14:paraId="64F67B56" w14:textId="77777777" w:rsidTr="00D9254E">
        <w:trPr>
          <w:trHeight w:val="297"/>
        </w:trPr>
        <w:tc>
          <w:tcPr>
            <w:tcW w:w="3232" w:type="pct"/>
            <w:tcBorders>
              <w:top w:val="nil"/>
              <w:left w:val="nil"/>
              <w:bottom w:val="nil"/>
              <w:right w:val="nil"/>
            </w:tcBorders>
            <w:noWrap/>
            <w:vAlign w:val="center"/>
            <w:hideMark/>
          </w:tcPr>
          <w:p w14:paraId="55E83F49"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Digestive system and metabolism visits</w:t>
            </w:r>
          </w:p>
        </w:tc>
        <w:tc>
          <w:tcPr>
            <w:tcW w:w="1768" w:type="pct"/>
            <w:tcBorders>
              <w:top w:val="nil"/>
              <w:left w:val="nil"/>
              <w:bottom w:val="nil"/>
              <w:right w:val="nil"/>
            </w:tcBorders>
            <w:noWrap/>
            <w:vAlign w:val="center"/>
            <w:hideMark/>
          </w:tcPr>
          <w:p w14:paraId="49D0A92A"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0.0059</w:t>
            </w:r>
          </w:p>
        </w:tc>
      </w:tr>
      <w:tr w:rsidR="003C4910" w:rsidRPr="003C4910" w14:paraId="5FC2BE24" w14:textId="77777777" w:rsidTr="00D9254E">
        <w:trPr>
          <w:trHeight w:val="297"/>
        </w:trPr>
        <w:tc>
          <w:tcPr>
            <w:tcW w:w="3232" w:type="pct"/>
            <w:tcBorders>
              <w:top w:val="nil"/>
              <w:left w:val="nil"/>
              <w:bottom w:val="nil"/>
              <w:right w:val="nil"/>
            </w:tcBorders>
            <w:noWrap/>
            <w:vAlign w:val="center"/>
            <w:hideMark/>
          </w:tcPr>
          <w:p w14:paraId="5EE66C3B"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Other medical specialty visits</w:t>
            </w:r>
          </w:p>
        </w:tc>
        <w:tc>
          <w:tcPr>
            <w:tcW w:w="1768" w:type="pct"/>
            <w:tcBorders>
              <w:top w:val="nil"/>
              <w:left w:val="nil"/>
              <w:bottom w:val="nil"/>
              <w:right w:val="nil"/>
            </w:tcBorders>
            <w:noWrap/>
            <w:vAlign w:val="center"/>
            <w:hideMark/>
          </w:tcPr>
          <w:p w14:paraId="48D2F30B"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0.0055</w:t>
            </w:r>
          </w:p>
        </w:tc>
      </w:tr>
      <w:tr w:rsidR="003C4910" w:rsidRPr="003C4910" w14:paraId="4C1FF642" w14:textId="77777777" w:rsidTr="00D9254E">
        <w:trPr>
          <w:trHeight w:val="297"/>
        </w:trPr>
        <w:tc>
          <w:tcPr>
            <w:tcW w:w="3232" w:type="pct"/>
            <w:tcBorders>
              <w:top w:val="nil"/>
              <w:left w:val="nil"/>
              <w:bottom w:val="nil"/>
              <w:right w:val="nil"/>
            </w:tcBorders>
            <w:noWrap/>
            <w:vAlign w:val="center"/>
            <w:hideMark/>
          </w:tcPr>
          <w:p w14:paraId="4D05606A"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Nurse</w:t>
            </w:r>
          </w:p>
        </w:tc>
        <w:tc>
          <w:tcPr>
            <w:tcW w:w="1768" w:type="pct"/>
            <w:tcBorders>
              <w:top w:val="nil"/>
              <w:left w:val="nil"/>
              <w:bottom w:val="nil"/>
              <w:right w:val="nil"/>
            </w:tcBorders>
            <w:noWrap/>
            <w:vAlign w:val="center"/>
            <w:hideMark/>
          </w:tcPr>
          <w:p w14:paraId="6250AD94"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0.0055</w:t>
            </w:r>
          </w:p>
        </w:tc>
      </w:tr>
      <w:tr w:rsidR="003C4910" w:rsidRPr="003C4910" w14:paraId="572D413A" w14:textId="77777777" w:rsidTr="00D9254E">
        <w:trPr>
          <w:trHeight w:val="297"/>
        </w:trPr>
        <w:tc>
          <w:tcPr>
            <w:tcW w:w="3232" w:type="pct"/>
            <w:tcBorders>
              <w:top w:val="nil"/>
              <w:left w:val="nil"/>
              <w:bottom w:val="nil"/>
              <w:right w:val="nil"/>
            </w:tcBorders>
            <w:noWrap/>
            <w:vAlign w:val="center"/>
            <w:hideMark/>
          </w:tcPr>
          <w:p w14:paraId="0137269C"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Psychiatrist visits</w:t>
            </w:r>
          </w:p>
        </w:tc>
        <w:tc>
          <w:tcPr>
            <w:tcW w:w="1768" w:type="pct"/>
            <w:tcBorders>
              <w:top w:val="nil"/>
              <w:left w:val="nil"/>
              <w:bottom w:val="nil"/>
              <w:right w:val="nil"/>
            </w:tcBorders>
            <w:noWrap/>
            <w:vAlign w:val="center"/>
            <w:hideMark/>
          </w:tcPr>
          <w:p w14:paraId="3BD0DFFA"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0.0053</w:t>
            </w:r>
          </w:p>
        </w:tc>
      </w:tr>
      <w:tr w:rsidR="003C4910" w:rsidRPr="003C4910" w14:paraId="10771D4C" w14:textId="77777777" w:rsidTr="00D9254E">
        <w:trPr>
          <w:trHeight w:val="297"/>
        </w:trPr>
        <w:tc>
          <w:tcPr>
            <w:tcW w:w="3232" w:type="pct"/>
            <w:tcBorders>
              <w:top w:val="nil"/>
              <w:left w:val="nil"/>
              <w:bottom w:val="nil"/>
              <w:right w:val="nil"/>
            </w:tcBorders>
            <w:noWrap/>
            <w:vAlign w:val="center"/>
            <w:hideMark/>
          </w:tcPr>
          <w:p w14:paraId="7E2C3757"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Plastic reconstructive surgery</w:t>
            </w:r>
          </w:p>
        </w:tc>
        <w:tc>
          <w:tcPr>
            <w:tcW w:w="1768" w:type="pct"/>
            <w:tcBorders>
              <w:top w:val="nil"/>
              <w:left w:val="nil"/>
              <w:bottom w:val="nil"/>
              <w:right w:val="nil"/>
            </w:tcBorders>
            <w:noWrap/>
            <w:vAlign w:val="center"/>
            <w:hideMark/>
          </w:tcPr>
          <w:p w14:paraId="01540CAE"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0.0052</w:t>
            </w:r>
          </w:p>
        </w:tc>
      </w:tr>
      <w:tr w:rsidR="003C4910" w:rsidRPr="003C4910" w14:paraId="26ED16A0" w14:textId="77777777" w:rsidTr="00D9254E">
        <w:trPr>
          <w:trHeight w:val="297"/>
        </w:trPr>
        <w:tc>
          <w:tcPr>
            <w:tcW w:w="3232" w:type="pct"/>
            <w:tcBorders>
              <w:top w:val="nil"/>
              <w:left w:val="nil"/>
              <w:bottom w:val="nil"/>
              <w:right w:val="nil"/>
            </w:tcBorders>
            <w:noWrap/>
            <w:vAlign w:val="center"/>
            <w:hideMark/>
          </w:tcPr>
          <w:p w14:paraId="44AB94EC"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Dermatologist visits</w:t>
            </w:r>
          </w:p>
        </w:tc>
        <w:tc>
          <w:tcPr>
            <w:tcW w:w="1768" w:type="pct"/>
            <w:tcBorders>
              <w:top w:val="nil"/>
              <w:left w:val="nil"/>
              <w:bottom w:val="nil"/>
              <w:right w:val="nil"/>
            </w:tcBorders>
            <w:noWrap/>
            <w:vAlign w:val="center"/>
            <w:hideMark/>
          </w:tcPr>
          <w:p w14:paraId="057CFC70"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0.0051</w:t>
            </w:r>
          </w:p>
        </w:tc>
      </w:tr>
      <w:tr w:rsidR="003C4910" w:rsidRPr="003C4910" w14:paraId="7655ABB4" w14:textId="77777777" w:rsidTr="00D9254E">
        <w:trPr>
          <w:trHeight w:val="297"/>
        </w:trPr>
        <w:tc>
          <w:tcPr>
            <w:tcW w:w="3232" w:type="pct"/>
            <w:tcBorders>
              <w:top w:val="nil"/>
              <w:left w:val="nil"/>
              <w:bottom w:val="nil"/>
              <w:right w:val="nil"/>
            </w:tcBorders>
            <w:noWrap/>
            <w:vAlign w:val="center"/>
            <w:hideMark/>
          </w:tcPr>
          <w:p w14:paraId="7089CBF8"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MCO stays for neurological disorders</w:t>
            </w:r>
          </w:p>
        </w:tc>
        <w:tc>
          <w:tcPr>
            <w:tcW w:w="1768" w:type="pct"/>
            <w:tcBorders>
              <w:top w:val="nil"/>
              <w:left w:val="nil"/>
              <w:bottom w:val="nil"/>
              <w:right w:val="nil"/>
            </w:tcBorders>
            <w:noWrap/>
            <w:vAlign w:val="center"/>
            <w:hideMark/>
          </w:tcPr>
          <w:p w14:paraId="7162CCBF"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0.0050</w:t>
            </w:r>
          </w:p>
        </w:tc>
      </w:tr>
      <w:tr w:rsidR="003C4910" w:rsidRPr="003C4910" w14:paraId="04F3BC54" w14:textId="77777777" w:rsidTr="00D9254E">
        <w:trPr>
          <w:trHeight w:val="297"/>
        </w:trPr>
        <w:tc>
          <w:tcPr>
            <w:tcW w:w="3232" w:type="pct"/>
            <w:tcBorders>
              <w:top w:val="nil"/>
              <w:left w:val="nil"/>
              <w:bottom w:val="nil"/>
              <w:right w:val="nil"/>
            </w:tcBorders>
            <w:noWrap/>
            <w:vAlign w:val="center"/>
            <w:hideMark/>
          </w:tcPr>
          <w:p w14:paraId="4FA8FD05"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 xml:space="preserve"> Paediatrician visits</w:t>
            </w:r>
          </w:p>
        </w:tc>
        <w:tc>
          <w:tcPr>
            <w:tcW w:w="1768" w:type="pct"/>
            <w:tcBorders>
              <w:top w:val="nil"/>
              <w:left w:val="nil"/>
              <w:bottom w:val="nil"/>
              <w:right w:val="nil"/>
            </w:tcBorders>
            <w:noWrap/>
            <w:vAlign w:val="center"/>
            <w:hideMark/>
          </w:tcPr>
          <w:p w14:paraId="20FF808F"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0.0048</w:t>
            </w:r>
          </w:p>
        </w:tc>
      </w:tr>
      <w:tr w:rsidR="003C4910" w:rsidRPr="003C4910" w14:paraId="0DE80387" w14:textId="77777777" w:rsidTr="00D9254E">
        <w:trPr>
          <w:trHeight w:val="297"/>
        </w:trPr>
        <w:tc>
          <w:tcPr>
            <w:tcW w:w="3232" w:type="pct"/>
            <w:tcBorders>
              <w:top w:val="nil"/>
              <w:left w:val="nil"/>
              <w:bottom w:val="nil"/>
              <w:right w:val="nil"/>
            </w:tcBorders>
            <w:noWrap/>
            <w:vAlign w:val="center"/>
            <w:hideMark/>
          </w:tcPr>
          <w:p w14:paraId="158C95D8"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SSR stays for mental and behavioural disorders excluding addiction</w:t>
            </w:r>
          </w:p>
        </w:tc>
        <w:tc>
          <w:tcPr>
            <w:tcW w:w="1768" w:type="pct"/>
            <w:tcBorders>
              <w:top w:val="nil"/>
              <w:left w:val="nil"/>
              <w:bottom w:val="nil"/>
              <w:right w:val="nil"/>
            </w:tcBorders>
            <w:noWrap/>
            <w:vAlign w:val="center"/>
            <w:hideMark/>
          </w:tcPr>
          <w:p w14:paraId="4D5D4334"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0.0043</w:t>
            </w:r>
          </w:p>
        </w:tc>
      </w:tr>
      <w:tr w:rsidR="003C4910" w:rsidRPr="003C4910" w14:paraId="6E80D356" w14:textId="77777777" w:rsidTr="00D9254E">
        <w:trPr>
          <w:trHeight w:val="297"/>
        </w:trPr>
        <w:tc>
          <w:tcPr>
            <w:tcW w:w="3232" w:type="pct"/>
            <w:tcBorders>
              <w:top w:val="nil"/>
              <w:left w:val="nil"/>
              <w:bottom w:val="nil"/>
              <w:right w:val="nil"/>
            </w:tcBorders>
            <w:noWrap/>
            <w:vAlign w:val="center"/>
            <w:hideMark/>
          </w:tcPr>
          <w:p w14:paraId="18DBF929"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Systemic hormones, excluding sexual hormones and insulins dispensing</w:t>
            </w:r>
          </w:p>
        </w:tc>
        <w:tc>
          <w:tcPr>
            <w:tcW w:w="1768" w:type="pct"/>
            <w:tcBorders>
              <w:top w:val="nil"/>
              <w:left w:val="nil"/>
              <w:bottom w:val="nil"/>
              <w:right w:val="nil"/>
            </w:tcBorders>
            <w:noWrap/>
            <w:vAlign w:val="center"/>
            <w:hideMark/>
          </w:tcPr>
          <w:p w14:paraId="49F24654"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0.0040</w:t>
            </w:r>
          </w:p>
        </w:tc>
      </w:tr>
      <w:tr w:rsidR="003C4910" w:rsidRPr="003C4910" w14:paraId="509A7D71" w14:textId="77777777" w:rsidTr="00D9254E">
        <w:trPr>
          <w:trHeight w:val="297"/>
        </w:trPr>
        <w:tc>
          <w:tcPr>
            <w:tcW w:w="3232" w:type="pct"/>
            <w:tcBorders>
              <w:top w:val="nil"/>
              <w:left w:val="nil"/>
              <w:bottom w:val="nil"/>
              <w:right w:val="nil"/>
            </w:tcBorders>
            <w:noWrap/>
            <w:vAlign w:val="center"/>
            <w:hideMark/>
          </w:tcPr>
          <w:p w14:paraId="5F388DBD"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lastRenderedPageBreak/>
              <w:t>Genito-urinary system and sexual hormones dispensing</w:t>
            </w:r>
          </w:p>
        </w:tc>
        <w:tc>
          <w:tcPr>
            <w:tcW w:w="1768" w:type="pct"/>
            <w:tcBorders>
              <w:top w:val="nil"/>
              <w:left w:val="nil"/>
              <w:bottom w:val="nil"/>
              <w:right w:val="nil"/>
            </w:tcBorders>
            <w:noWrap/>
            <w:vAlign w:val="center"/>
            <w:hideMark/>
          </w:tcPr>
          <w:p w14:paraId="17A28379"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0.0040</w:t>
            </w:r>
          </w:p>
        </w:tc>
      </w:tr>
      <w:tr w:rsidR="003C4910" w:rsidRPr="003C4910" w14:paraId="0E102FCD" w14:textId="77777777" w:rsidTr="00D9254E">
        <w:trPr>
          <w:trHeight w:val="297"/>
        </w:trPr>
        <w:tc>
          <w:tcPr>
            <w:tcW w:w="3232" w:type="pct"/>
            <w:tcBorders>
              <w:top w:val="nil"/>
              <w:left w:val="nil"/>
              <w:bottom w:val="nil"/>
              <w:right w:val="nil"/>
            </w:tcBorders>
            <w:noWrap/>
            <w:vAlign w:val="center"/>
            <w:hideMark/>
          </w:tcPr>
          <w:p w14:paraId="51CB32A3"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Nervous system drugs dispensing</w:t>
            </w:r>
          </w:p>
        </w:tc>
        <w:tc>
          <w:tcPr>
            <w:tcW w:w="1768" w:type="pct"/>
            <w:tcBorders>
              <w:top w:val="nil"/>
              <w:left w:val="nil"/>
              <w:bottom w:val="nil"/>
              <w:right w:val="nil"/>
            </w:tcBorders>
            <w:noWrap/>
            <w:vAlign w:val="center"/>
            <w:hideMark/>
          </w:tcPr>
          <w:p w14:paraId="7B628834"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0.0038</w:t>
            </w:r>
          </w:p>
        </w:tc>
      </w:tr>
      <w:tr w:rsidR="003C4910" w:rsidRPr="003C4910" w14:paraId="5E599C09" w14:textId="77777777" w:rsidTr="00D9254E">
        <w:trPr>
          <w:trHeight w:val="297"/>
        </w:trPr>
        <w:tc>
          <w:tcPr>
            <w:tcW w:w="3232" w:type="pct"/>
            <w:tcBorders>
              <w:top w:val="nil"/>
              <w:left w:val="nil"/>
              <w:bottom w:val="nil"/>
              <w:right w:val="nil"/>
            </w:tcBorders>
            <w:noWrap/>
            <w:vAlign w:val="center"/>
            <w:hideMark/>
          </w:tcPr>
          <w:p w14:paraId="1E067729"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Obstetric procedures</w:t>
            </w:r>
          </w:p>
        </w:tc>
        <w:tc>
          <w:tcPr>
            <w:tcW w:w="1768" w:type="pct"/>
            <w:tcBorders>
              <w:top w:val="nil"/>
              <w:left w:val="nil"/>
              <w:bottom w:val="nil"/>
              <w:right w:val="nil"/>
            </w:tcBorders>
            <w:noWrap/>
            <w:vAlign w:val="center"/>
            <w:hideMark/>
          </w:tcPr>
          <w:p w14:paraId="79160F65"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0.0035</w:t>
            </w:r>
          </w:p>
        </w:tc>
      </w:tr>
      <w:tr w:rsidR="003C4910" w:rsidRPr="003C4910" w14:paraId="6F7F2B96" w14:textId="77777777" w:rsidTr="00D9254E">
        <w:trPr>
          <w:trHeight w:val="297"/>
        </w:trPr>
        <w:tc>
          <w:tcPr>
            <w:tcW w:w="3232" w:type="pct"/>
            <w:tcBorders>
              <w:top w:val="nil"/>
              <w:left w:val="nil"/>
              <w:bottom w:val="nil"/>
              <w:right w:val="nil"/>
            </w:tcBorders>
            <w:noWrap/>
            <w:vAlign w:val="center"/>
            <w:hideMark/>
          </w:tcPr>
          <w:p w14:paraId="2EC3F956"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Speech therapist</w:t>
            </w:r>
          </w:p>
        </w:tc>
        <w:tc>
          <w:tcPr>
            <w:tcW w:w="1768" w:type="pct"/>
            <w:tcBorders>
              <w:top w:val="nil"/>
              <w:left w:val="nil"/>
              <w:bottom w:val="nil"/>
              <w:right w:val="nil"/>
            </w:tcBorders>
            <w:noWrap/>
            <w:vAlign w:val="center"/>
            <w:hideMark/>
          </w:tcPr>
          <w:p w14:paraId="2F411995"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0.0030</w:t>
            </w:r>
          </w:p>
        </w:tc>
      </w:tr>
      <w:tr w:rsidR="003C4910" w:rsidRPr="003C4910" w14:paraId="3D674AFF" w14:textId="77777777" w:rsidTr="00D9254E">
        <w:trPr>
          <w:trHeight w:val="297"/>
        </w:trPr>
        <w:tc>
          <w:tcPr>
            <w:tcW w:w="3232" w:type="pct"/>
            <w:tcBorders>
              <w:top w:val="nil"/>
              <w:left w:val="nil"/>
              <w:bottom w:val="nil"/>
              <w:right w:val="nil"/>
            </w:tcBorders>
            <w:noWrap/>
            <w:vAlign w:val="center"/>
            <w:hideMark/>
          </w:tcPr>
          <w:p w14:paraId="7CB81E1D"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Musculoskeletal system drugs dispensing</w:t>
            </w:r>
          </w:p>
        </w:tc>
        <w:tc>
          <w:tcPr>
            <w:tcW w:w="1768" w:type="pct"/>
            <w:tcBorders>
              <w:top w:val="nil"/>
              <w:left w:val="nil"/>
              <w:bottom w:val="nil"/>
              <w:right w:val="nil"/>
            </w:tcBorders>
            <w:noWrap/>
            <w:vAlign w:val="center"/>
            <w:hideMark/>
          </w:tcPr>
          <w:p w14:paraId="3E682BDB"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0.0029</w:t>
            </w:r>
          </w:p>
        </w:tc>
      </w:tr>
      <w:tr w:rsidR="003C4910" w:rsidRPr="003C4910" w14:paraId="6FC5E136" w14:textId="77777777" w:rsidTr="00D9254E">
        <w:trPr>
          <w:trHeight w:val="297"/>
        </w:trPr>
        <w:tc>
          <w:tcPr>
            <w:tcW w:w="3232" w:type="pct"/>
            <w:tcBorders>
              <w:top w:val="nil"/>
              <w:left w:val="nil"/>
              <w:bottom w:val="nil"/>
              <w:right w:val="nil"/>
            </w:tcBorders>
            <w:noWrap/>
            <w:vAlign w:val="center"/>
            <w:hideMark/>
          </w:tcPr>
          <w:p w14:paraId="3EB4FBB1"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Otorhinolaryngologist visits</w:t>
            </w:r>
          </w:p>
        </w:tc>
        <w:tc>
          <w:tcPr>
            <w:tcW w:w="1768" w:type="pct"/>
            <w:tcBorders>
              <w:top w:val="nil"/>
              <w:left w:val="nil"/>
              <w:bottom w:val="nil"/>
              <w:right w:val="nil"/>
            </w:tcBorders>
            <w:noWrap/>
            <w:vAlign w:val="center"/>
            <w:hideMark/>
          </w:tcPr>
          <w:p w14:paraId="40289416"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0.0026</w:t>
            </w:r>
          </w:p>
        </w:tc>
      </w:tr>
      <w:tr w:rsidR="003C4910" w:rsidRPr="003C4910" w14:paraId="5F030D50" w14:textId="77777777" w:rsidTr="00D9254E">
        <w:trPr>
          <w:trHeight w:val="297"/>
        </w:trPr>
        <w:tc>
          <w:tcPr>
            <w:tcW w:w="3232" w:type="pct"/>
            <w:tcBorders>
              <w:top w:val="nil"/>
              <w:left w:val="nil"/>
              <w:bottom w:val="nil"/>
              <w:right w:val="nil"/>
            </w:tcBorders>
            <w:noWrap/>
            <w:vAlign w:val="center"/>
            <w:hideMark/>
          </w:tcPr>
          <w:p w14:paraId="155DD0ED"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Anti-infectives (systemic use)</w:t>
            </w:r>
          </w:p>
        </w:tc>
        <w:tc>
          <w:tcPr>
            <w:tcW w:w="1768" w:type="pct"/>
            <w:tcBorders>
              <w:top w:val="nil"/>
              <w:left w:val="nil"/>
              <w:bottom w:val="nil"/>
              <w:right w:val="nil"/>
            </w:tcBorders>
            <w:noWrap/>
            <w:vAlign w:val="center"/>
            <w:hideMark/>
          </w:tcPr>
          <w:p w14:paraId="4B24D4C3"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0.0024</w:t>
            </w:r>
          </w:p>
        </w:tc>
      </w:tr>
      <w:tr w:rsidR="003C4910" w:rsidRPr="003C4910" w14:paraId="581B73A7" w14:textId="77777777" w:rsidTr="00D9254E">
        <w:trPr>
          <w:trHeight w:val="297"/>
        </w:trPr>
        <w:tc>
          <w:tcPr>
            <w:tcW w:w="3232" w:type="pct"/>
            <w:tcBorders>
              <w:top w:val="nil"/>
              <w:left w:val="nil"/>
              <w:bottom w:val="nil"/>
              <w:right w:val="nil"/>
            </w:tcBorders>
            <w:noWrap/>
            <w:vAlign w:val="center"/>
            <w:hideMark/>
          </w:tcPr>
          <w:p w14:paraId="1322930D"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Sensory organs drugs dispensing</w:t>
            </w:r>
          </w:p>
        </w:tc>
        <w:tc>
          <w:tcPr>
            <w:tcW w:w="1768" w:type="pct"/>
            <w:tcBorders>
              <w:top w:val="nil"/>
              <w:left w:val="nil"/>
              <w:bottom w:val="nil"/>
              <w:right w:val="nil"/>
            </w:tcBorders>
            <w:noWrap/>
            <w:vAlign w:val="center"/>
            <w:hideMark/>
          </w:tcPr>
          <w:p w14:paraId="30701D29"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0.0020</w:t>
            </w:r>
          </w:p>
        </w:tc>
      </w:tr>
      <w:tr w:rsidR="003C4910" w:rsidRPr="003C4910" w14:paraId="4CD1CBEE" w14:textId="77777777" w:rsidTr="00D9254E">
        <w:trPr>
          <w:trHeight w:val="297"/>
        </w:trPr>
        <w:tc>
          <w:tcPr>
            <w:tcW w:w="3232" w:type="pct"/>
            <w:tcBorders>
              <w:top w:val="nil"/>
              <w:left w:val="nil"/>
              <w:bottom w:val="nil"/>
              <w:right w:val="nil"/>
            </w:tcBorders>
            <w:noWrap/>
            <w:vAlign w:val="center"/>
            <w:hideMark/>
          </w:tcPr>
          <w:p w14:paraId="3030ABA1"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Dental procedures</w:t>
            </w:r>
          </w:p>
        </w:tc>
        <w:tc>
          <w:tcPr>
            <w:tcW w:w="1768" w:type="pct"/>
            <w:tcBorders>
              <w:top w:val="nil"/>
              <w:left w:val="nil"/>
              <w:bottom w:val="nil"/>
              <w:right w:val="nil"/>
            </w:tcBorders>
            <w:noWrap/>
            <w:vAlign w:val="center"/>
            <w:hideMark/>
          </w:tcPr>
          <w:p w14:paraId="563510C9"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0.0019</w:t>
            </w:r>
          </w:p>
        </w:tc>
      </w:tr>
      <w:tr w:rsidR="003C4910" w:rsidRPr="003C4910" w14:paraId="1FBEE036" w14:textId="77777777" w:rsidTr="00D9254E">
        <w:trPr>
          <w:trHeight w:val="297"/>
        </w:trPr>
        <w:tc>
          <w:tcPr>
            <w:tcW w:w="3232" w:type="pct"/>
            <w:tcBorders>
              <w:top w:val="nil"/>
              <w:left w:val="nil"/>
              <w:bottom w:val="nil"/>
              <w:right w:val="nil"/>
            </w:tcBorders>
            <w:noWrap/>
            <w:vAlign w:val="center"/>
            <w:hideMark/>
          </w:tcPr>
          <w:p w14:paraId="27894C4B"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Prophylaxis and prevention acts</w:t>
            </w:r>
          </w:p>
        </w:tc>
        <w:tc>
          <w:tcPr>
            <w:tcW w:w="1768" w:type="pct"/>
            <w:tcBorders>
              <w:top w:val="nil"/>
              <w:left w:val="nil"/>
              <w:bottom w:val="nil"/>
              <w:right w:val="nil"/>
            </w:tcBorders>
            <w:noWrap/>
            <w:vAlign w:val="center"/>
            <w:hideMark/>
          </w:tcPr>
          <w:p w14:paraId="5940A320"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0.0018</w:t>
            </w:r>
          </w:p>
        </w:tc>
      </w:tr>
      <w:tr w:rsidR="003C4910" w:rsidRPr="003C4910" w14:paraId="00212C24" w14:textId="77777777" w:rsidTr="00D9254E">
        <w:trPr>
          <w:trHeight w:val="297"/>
        </w:trPr>
        <w:tc>
          <w:tcPr>
            <w:tcW w:w="3232" w:type="pct"/>
            <w:tcBorders>
              <w:top w:val="nil"/>
              <w:left w:val="nil"/>
              <w:bottom w:val="nil"/>
              <w:right w:val="nil"/>
            </w:tcBorders>
            <w:noWrap/>
            <w:vAlign w:val="center"/>
            <w:hideMark/>
          </w:tcPr>
          <w:p w14:paraId="78AC4C6F"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Daily allowances</w:t>
            </w:r>
          </w:p>
        </w:tc>
        <w:tc>
          <w:tcPr>
            <w:tcW w:w="1768" w:type="pct"/>
            <w:tcBorders>
              <w:top w:val="nil"/>
              <w:left w:val="nil"/>
              <w:bottom w:val="nil"/>
              <w:right w:val="nil"/>
            </w:tcBorders>
            <w:noWrap/>
            <w:vAlign w:val="center"/>
            <w:hideMark/>
          </w:tcPr>
          <w:p w14:paraId="04FD2FD8"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0.0015</w:t>
            </w:r>
          </w:p>
        </w:tc>
      </w:tr>
      <w:tr w:rsidR="003C4910" w:rsidRPr="003C4910" w14:paraId="43C42629" w14:textId="77777777" w:rsidTr="00D9254E">
        <w:trPr>
          <w:trHeight w:val="297"/>
        </w:trPr>
        <w:tc>
          <w:tcPr>
            <w:tcW w:w="3232" w:type="pct"/>
            <w:tcBorders>
              <w:top w:val="nil"/>
              <w:left w:val="nil"/>
              <w:bottom w:val="nil"/>
              <w:right w:val="nil"/>
            </w:tcBorders>
            <w:noWrap/>
            <w:vAlign w:val="center"/>
            <w:hideMark/>
          </w:tcPr>
          <w:p w14:paraId="13A71D2C"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Respiratory system drugs dispensing</w:t>
            </w:r>
          </w:p>
        </w:tc>
        <w:tc>
          <w:tcPr>
            <w:tcW w:w="1768" w:type="pct"/>
            <w:tcBorders>
              <w:top w:val="nil"/>
              <w:left w:val="nil"/>
              <w:bottom w:val="nil"/>
              <w:right w:val="nil"/>
            </w:tcBorders>
            <w:noWrap/>
            <w:vAlign w:val="center"/>
            <w:hideMark/>
          </w:tcPr>
          <w:p w14:paraId="0D16EE64"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0.0015</w:t>
            </w:r>
          </w:p>
        </w:tc>
      </w:tr>
      <w:tr w:rsidR="003C4910" w:rsidRPr="003C4910" w14:paraId="27001D8E" w14:textId="77777777" w:rsidTr="00D9254E">
        <w:trPr>
          <w:trHeight w:val="297"/>
        </w:trPr>
        <w:tc>
          <w:tcPr>
            <w:tcW w:w="3232" w:type="pct"/>
            <w:tcBorders>
              <w:top w:val="nil"/>
              <w:left w:val="nil"/>
              <w:right w:val="nil"/>
            </w:tcBorders>
            <w:noWrap/>
            <w:vAlign w:val="center"/>
            <w:hideMark/>
          </w:tcPr>
          <w:p w14:paraId="56F8C8E4"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Antiparasitic, insecticides, and repellents dispensing</w:t>
            </w:r>
          </w:p>
        </w:tc>
        <w:tc>
          <w:tcPr>
            <w:tcW w:w="1768" w:type="pct"/>
            <w:tcBorders>
              <w:top w:val="nil"/>
              <w:left w:val="nil"/>
              <w:right w:val="nil"/>
            </w:tcBorders>
            <w:noWrap/>
            <w:vAlign w:val="center"/>
            <w:hideMark/>
          </w:tcPr>
          <w:p w14:paraId="213FC89E"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0.0009</w:t>
            </w:r>
          </w:p>
        </w:tc>
      </w:tr>
      <w:tr w:rsidR="003C4910" w:rsidRPr="003C4910" w14:paraId="7F02DFEF" w14:textId="77777777" w:rsidTr="00D9254E">
        <w:trPr>
          <w:trHeight w:val="297"/>
        </w:trPr>
        <w:tc>
          <w:tcPr>
            <w:tcW w:w="3232" w:type="pct"/>
            <w:tcBorders>
              <w:top w:val="nil"/>
              <w:left w:val="nil"/>
              <w:bottom w:val="single" w:sz="4" w:space="0" w:color="auto"/>
              <w:right w:val="nil"/>
            </w:tcBorders>
            <w:noWrap/>
            <w:vAlign w:val="center"/>
            <w:hideMark/>
          </w:tcPr>
          <w:p w14:paraId="4A7AA75A" w14:textId="77777777" w:rsidR="003C4910" w:rsidRPr="003C4910" w:rsidRDefault="003C4910" w:rsidP="003C4910">
            <w:pPr>
              <w:spacing w:after="0" w:line="240" w:lineRule="auto"/>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Other invasive medical devices (Title III)</w:t>
            </w:r>
          </w:p>
        </w:tc>
        <w:tc>
          <w:tcPr>
            <w:tcW w:w="1768" w:type="pct"/>
            <w:tcBorders>
              <w:top w:val="nil"/>
              <w:left w:val="nil"/>
              <w:bottom w:val="single" w:sz="4" w:space="0" w:color="auto"/>
              <w:right w:val="nil"/>
            </w:tcBorders>
            <w:noWrap/>
            <w:vAlign w:val="center"/>
            <w:hideMark/>
          </w:tcPr>
          <w:p w14:paraId="5E730E92" w14:textId="77777777" w:rsidR="003C4910" w:rsidRPr="003C4910" w:rsidRDefault="003C4910" w:rsidP="003C4910">
            <w:pPr>
              <w:spacing w:after="0" w:line="240" w:lineRule="auto"/>
              <w:jc w:val="center"/>
              <w:rPr>
                <w:rFonts w:ascii="Times New Roman" w:eastAsia="Times New Roman" w:hAnsi="Times New Roman" w:cs="Times New Roman"/>
                <w:kern w:val="0"/>
                <w:sz w:val="18"/>
                <w:szCs w:val="18"/>
                <w:lang w:eastAsia="fr-FR"/>
                <w14:ligatures w14:val="none"/>
              </w:rPr>
            </w:pPr>
            <w:r w:rsidRPr="003C4910">
              <w:rPr>
                <w:rFonts w:ascii="Times New Roman" w:eastAsia="Times New Roman" w:hAnsi="Times New Roman" w:cs="Times New Roman"/>
                <w:kern w:val="0"/>
                <w:sz w:val="18"/>
                <w:szCs w:val="18"/>
                <w:lang w:eastAsia="fr-FR"/>
                <w14:ligatures w14:val="none"/>
              </w:rPr>
              <w:t>0.0004</w:t>
            </w:r>
          </w:p>
        </w:tc>
      </w:tr>
    </w:tbl>
    <w:p w14:paraId="2C55DF6B" w14:textId="77777777" w:rsidR="003C4910" w:rsidRPr="003C4910" w:rsidRDefault="003C4910" w:rsidP="003C4910">
      <w:pPr>
        <w:tabs>
          <w:tab w:val="left" w:pos="5972"/>
        </w:tabs>
        <w:spacing w:after="0" w:line="240" w:lineRule="auto"/>
        <w:ind w:left="108"/>
        <w:rPr>
          <w:rFonts w:ascii="Times New Roman" w:eastAsia="Times New Roman" w:hAnsi="Times New Roman" w:cs="Times New Roman"/>
          <w:kern w:val="0"/>
          <w:sz w:val="24"/>
          <w:szCs w:val="24"/>
          <w:lang w:eastAsia="fr-FR"/>
          <w14:ligatures w14:val="none"/>
        </w:rPr>
      </w:pPr>
    </w:p>
    <w:p w14:paraId="50CBF09F"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noProof/>
          <w:kern w:val="0"/>
          <w:sz w:val="20"/>
          <w:szCs w:val="20"/>
          <w:lang w:eastAsia="fr-FR"/>
          <w14:ligatures w14:val="none"/>
        </w:rPr>
        <w:lastRenderedPageBreak/>
        <w:drawing>
          <wp:inline distT="0" distB="0" distL="0" distR="0" wp14:anchorId="1CE36E3C" wp14:editId="5C08A39A">
            <wp:extent cx="5613621" cy="6146359"/>
            <wp:effectExtent l="0" t="0" r="6350" b="6985"/>
            <wp:docPr id="3" name="Chart 3">
              <a:extLst xmlns:a="http://schemas.openxmlformats.org/drawingml/2006/main">
                <a:ext uri="{FF2B5EF4-FFF2-40B4-BE49-F238E27FC236}">
                  <a16:creationId xmlns:a16="http://schemas.microsoft.com/office/drawing/2014/main" id="{4433747D-3860-6C45-409C-974472F7E2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ADAE099" w14:textId="77777777" w:rsid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p>
    <w:p w14:paraId="100955E3" w14:textId="77777777" w:rsidR="00C4331D" w:rsidRPr="003C4910" w:rsidRDefault="00C4331D" w:rsidP="003C4910">
      <w:pPr>
        <w:spacing w:after="0" w:line="240" w:lineRule="auto"/>
        <w:rPr>
          <w:rFonts w:ascii="Times New Roman" w:eastAsia="Times New Roman" w:hAnsi="Times New Roman" w:cs="Times New Roman"/>
          <w:kern w:val="0"/>
          <w:sz w:val="20"/>
          <w:szCs w:val="20"/>
          <w:lang w:eastAsia="fr-FR"/>
          <w14:ligatures w14:val="none"/>
        </w:rPr>
      </w:pPr>
    </w:p>
    <w:p w14:paraId="79E72971" w14:textId="77777777" w:rsidR="003C4910" w:rsidRPr="003C4910" w:rsidRDefault="003C4910" w:rsidP="003C4910">
      <w:pPr>
        <w:keepNext/>
        <w:numPr>
          <w:ilvl w:val="0"/>
          <w:numId w:val="3"/>
        </w:numPr>
        <w:spacing w:after="0" w:line="240" w:lineRule="auto"/>
        <w:ind w:left="714" w:hanging="357"/>
        <w:contextualSpacing/>
        <w:rPr>
          <w:rFonts w:ascii="Times New Roman" w:eastAsia="Times New Roman" w:hAnsi="Times New Roman" w:cs="Times New Roman"/>
          <w:b/>
          <w:kern w:val="0"/>
          <w:sz w:val="24"/>
          <w:szCs w:val="24"/>
          <w:lang w:eastAsia="fr-FR"/>
          <w14:ligatures w14:val="none"/>
        </w:rPr>
      </w:pPr>
      <w:r w:rsidRPr="003C4910">
        <w:rPr>
          <w:rFonts w:ascii="Times New Roman" w:eastAsia="Times New Roman" w:hAnsi="Times New Roman" w:cs="Times New Roman"/>
          <w:b/>
          <w:kern w:val="0"/>
          <w:sz w:val="24"/>
          <w:szCs w:val="24"/>
          <w:lang w:eastAsia="fr-FR"/>
          <w14:ligatures w14:val="none"/>
        </w:rPr>
        <w:t>Clustering methodology</w:t>
      </w:r>
    </w:p>
    <w:p w14:paraId="55761D02" w14:textId="77777777" w:rsidR="00FC4D3C" w:rsidRDefault="003C4910" w:rsidP="00FC4D3C">
      <w:pPr>
        <w:spacing w:before="120" w:after="120" w:line="240" w:lineRule="auto"/>
        <w:jc w:val="both"/>
        <w:rPr>
          <w:rFonts w:ascii="Times New Roman" w:eastAsia="Times New Roman" w:hAnsi="Times New Roman" w:cs="Times New Roman"/>
          <w:kern w:val="0"/>
          <w:lang w:eastAsia="fr-FR"/>
          <w14:ligatures w14:val="none"/>
        </w:rPr>
      </w:pPr>
      <w:r w:rsidRPr="00FC4D3C">
        <w:rPr>
          <w:rFonts w:ascii="Times New Roman" w:eastAsia="Times New Roman" w:hAnsi="Times New Roman" w:cs="Times New Roman"/>
          <w:kern w:val="0"/>
          <w:lang w:eastAsia="fr-FR"/>
          <w14:ligatures w14:val="none"/>
        </w:rPr>
        <w:t xml:space="preserve">Clustering algorithms are unsupervised machine learning techniques; given very little information about a dataset (namely, no a priori information such as training examples), they allow to extract hidden patterns in datasets by identifying groups of points that have higher pairwise similarity than with the rest of the dataset. </w:t>
      </w:r>
    </w:p>
    <w:p w14:paraId="36530159" w14:textId="77777777" w:rsidR="005367B4" w:rsidRDefault="003C4910" w:rsidP="00FC4D3C">
      <w:pPr>
        <w:spacing w:before="120" w:after="120" w:line="240" w:lineRule="auto"/>
        <w:jc w:val="both"/>
        <w:rPr>
          <w:rFonts w:ascii="Times New Roman" w:eastAsia="Times New Roman" w:hAnsi="Times New Roman" w:cs="Times New Roman"/>
          <w:kern w:val="0"/>
          <w:lang w:eastAsia="fr-FR"/>
          <w14:ligatures w14:val="none"/>
        </w:rPr>
      </w:pPr>
      <w:r w:rsidRPr="00FC4D3C">
        <w:rPr>
          <w:rFonts w:ascii="Times New Roman" w:eastAsia="Times New Roman" w:hAnsi="Times New Roman" w:cs="Times New Roman"/>
          <w:kern w:val="0"/>
          <w:lang w:eastAsia="fr-FR"/>
          <w14:ligatures w14:val="none"/>
        </w:rPr>
        <w:t xml:space="preserve">Thus, designing efficient clustering methods has had major impact on </w:t>
      </w:r>
      <w:proofErr w:type="gramStart"/>
      <w:r w:rsidRPr="00FC4D3C">
        <w:rPr>
          <w:rFonts w:ascii="Times New Roman" w:eastAsia="Times New Roman" w:hAnsi="Times New Roman" w:cs="Times New Roman"/>
          <w:kern w:val="0"/>
          <w:lang w:eastAsia="fr-FR"/>
          <w14:ligatures w14:val="none"/>
        </w:rPr>
        <w:t>a large number of</w:t>
      </w:r>
      <w:proofErr w:type="gramEnd"/>
      <w:r w:rsidRPr="00FC4D3C">
        <w:rPr>
          <w:rFonts w:ascii="Times New Roman" w:eastAsia="Times New Roman" w:hAnsi="Times New Roman" w:cs="Times New Roman"/>
          <w:kern w:val="0"/>
          <w:lang w:eastAsia="fr-FR"/>
          <w14:ligatures w14:val="none"/>
        </w:rPr>
        <w:t xml:space="preserve"> communities over the last few decades. Due to the qualitative nature of some sociodemographic variables and the unique distribution (heterogeneity in care utilization frequencies and distributions of variables expressed in quantitative values) of HCRU variables; a K-modes clustering method was implemented after redefining continuous HCRU. This method aligned more closely with the data structure of the study. </w:t>
      </w:r>
    </w:p>
    <w:p w14:paraId="325C4252" w14:textId="77777777" w:rsidR="006E7628" w:rsidRDefault="003C4910" w:rsidP="00FC4D3C">
      <w:pPr>
        <w:spacing w:before="120" w:after="120" w:line="240" w:lineRule="auto"/>
        <w:jc w:val="both"/>
        <w:rPr>
          <w:rFonts w:ascii="Times New Roman" w:eastAsia="Times New Roman" w:hAnsi="Times New Roman" w:cs="Times New Roman"/>
          <w:kern w:val="0"/>
          <w:lang w:eastAsia="fr-FR"/>
          <w14:ligatures w14:val="none"/>
        </w:rPr>
      </w:pPr>
      <w:r w:rsidRPr="00FC4D3C">
        <w:rPr>
          <w:rFonts w:ascii="Times New Roman" w:eastAsia="Times New Roman" w:hAnsi="Times New Roman" w:cs="Times New Roman"/>
          <w:kern w:val="0"/>
          <w:lang w:eastAsia="fr-FR"/>
          <w14:ligatures w14:val="none"/>
        </w:rPr>
        <w:t xml:space="preserve">Many algorithms have been developed for clustering categorical data. In 1998, Huang et al. proposed the k-modes algorithm for categorical data clustering. This algorithm begins with k arbitrary “centres,” typically chosen uniformly at random from the data points (or from a more careful, computation </w:t>
      </w:r>
      <w:r w:rsidRPr="00FC4D3C">
        <w:rPr>
          <w:rFonts w:ascii="Times New Roman" w:eastAsia="Times New Roman" w:hAnsi="Times New Roman" w:cs="Times New Roman"/>
          <w:kern w:val="0"/>
          <w:lang w:eastAsia="fr-FR"/>
          <w14:ligatures w14:val="none"/>
        </w:rPr>
        <w:lastRenderedPageBreak/>
        <w:t xml:space="preserve">intensive, distance sampling seeding). Each point is then assigned to its nearest centre in Hamming metric, and each centre is recomputed as the centre of mass of all points assigned to it (i.e., by taking the plurality on each coordinate of the points assigned to it; breaking ties uniformly at random). </w:t>
      </w:r>
    </w:p>
    <w:p w14:paraId="342DC86A" w14:textId="3002B0BE" w:rsidR="003C4910" w:rsidRPr="00FC4D3C" w:rsidRDefault="003C4910" w:rsidP="00FC4D3C">
      <w:pPr>
        <w:spacing w:before="120" w:after="120" w:line="240" w:lineRule="auto"/>
        <w:jc w:val="both"/>
        <w:rPr>
          <w:rFonts w:ascii="Times New Roman" w:eastAsia="Times New Roman" w:hAnsi="Times New Roman" w:cs="Times New Roman"/>
          <w:kern w:val="0"/>
          <w:lang w:eastAsia="fr-FR"/>
          <w14:ligatures w14:val="none"/>
        </w:rPr>
      </w:pPr>
      <w:r w:rsidRPr="00FC4D3C">
        <w:rPr>
          <w:rFonts w:ascii="Times New Roman" w:eastAsia="Times New Roman" w:hAnsi="Times New Roman" w:cs="Times New Roman"/>
          <w:kern w:val="0"/>
          <w:lang w:eastAsia="fr-FR"/>
          <w14:ligatures w14:val="none"/>
        </w:rPr>
        <w:t>These last two steps are repeated until the process stabilizes. One can check that the k-median objective (</w:t>
      </w:r>
      <w:r w:rsidRPr="006E7628">
        <w:rPr>
          <w:rFonts w:ascii="Times New Roman" w:eastAsia="Times New Roman" w:hAnsi="Times New Roman" w:cs="Times New Roman"/>
          <w:i/>
          <w:iCs/>
          <w:kern w:val="0"/>
          <w:lang w:eastAsia="fr-FR"/>
          <w14:ligatures w14:val="none"/>
        </w:rPr>
        <w:t>i.e.</w:t>
      </w:r>
      <w:r w:rsidRPr="00FC4D3C">
        <w:rPr>
          <w:rFonts w:ascii="Times New Roman" w:eastAsia="Times New Roman" w:hAnsi="Times New Roman" w:cs="Times New Roman"/>
          <w:kern w:val="0"/>
          <w:lang w:eastAsia="fr-FR"/>
          <w14:ligatures w14:val="none"/>
        </w:rPr>
        <w:t xml:space="preserve">, sum of distances of each point to its closest centre) is monotonically decreasing, which ensures that no configuration is repeated </w:t>
      </w:r>
      <w:r w:rsidR="006E7628" w:rsidRPr="00FC4D3C">
        <w:rPr>
          <w:rFonts w:ascii="Times New Roman" w:eastAsia="Times New Roman" w:hAnsi="Times New Roman" w:cs="Times New Roman"/>
          <w:kern w:val="0"/>
          <w:lang w:eastAsia="fr-FR"/>
          <w14:ligatures w14:val="none"/>
        </w:rPr>
        <w:t>while</w:t>
      </w:r>
      <w:r w:rsidRPr="00FC4D3C">
        <w:rPr>
          <w:rFonts w:ascii="Times New Roman" w:eastAsia="Times New Roman" w:hAnsi="Times New Roman" w:cs="Times New Roman"/>
          <w:kern w:val="0"/>
          <w:lang w:eastAsia="fr-FR"/>
          <w14:ligatures w14:val="none"/>
        </w:rPr>
        <w:t xml:space="preserve"> the algorithm, and thus the procedure always terminates.</w:t>
      </w:r>
    </w:p>
    <w:p w14:paraId="5B6E67CB" w14:textId="77777777" w:rsidR="003C4910" w:rsidRDefault="003C4910" w:rsidP="00FC4D3C">
      <w:pPr>
        <w:spacing w:before="120" w:after="120" w:line="240" w:lineRule="auto"/>
        <w:jc w:val="both"/>
        <w:rPr>
          <w:rFonts w:ascii="Times New Roman" w:eastAsia="Times New Roman" w:hAnsi="Times New Roman" w:cs="Times New Roman"/>
          <w:kern w:val="0"/>
          <w:lang w:eastAsia="fr-FR"/>
          <w14:ligatures w14:val="none"/>
        </w:rPr>
      </w:pPr>
      <w:proofErr w:type="gramStart"/>
      <w:r w:rsidRPr="00FC4D3C">
        <w:rPr>
          <w:rFonts w:ascii="Times New Roman" w:eastAsia="Times New Roman" w:hAnsi="Times New Roman" w:cs="Times New Roman"/>
          <w:kern w:val="0"/>
          <w:lang w:eastAsia="fr-FR"/>
          <w14:ligatures w14:val="none"/>
        </w:rPr>
        <w:t>Assuming that</w:t>
      </w:r>
      <w:proofErr w:type="gramEnd"/>
      <w:r w:rsidRPr="00FC4D3C">
        <w:rPr>
          <w:rFonts w:ascii="Times New Roman" w:eastAsia="Times New Roman" w:hAnsi="Times New Roman" w:cs="Times New Roman"/>
          <w:kern w:val="0"/>
          <w:lang w:eastAsia="fr-FR"/>
          <w14:ligatures w14:val="none"/>
        </w:rPr>
        <w:t xml:space="preserve"> clustering should result in at least one predominant patient group (likely without sequelae, between 70 and 80% according to the literature), and one or more minority subgroups with sequelae, we retained the outcome that resulted in two patient subgroups (those with IMD sequelae and those without).</w:t>
      </w:r>
    </w:p>
    <w:p w14:paraId="1AE38473" w14:textId="427A45BD" w:rsidR="00F22CAF" w:rsidRDefault="000463B5" w:rsidP="00C92C2A">
      <w:pPr>
        <w:spacing w:before="120" w:after="120" w:line="240" w:lineRule="auto"/>
        <w:jc w:val="both"/>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T</w:t>
      </w:r>
      <w:r w:rsidRPr="000463B5">
        <w:rPr>
          <w:rFonts w:ascii="Times New Roman" w:eastAsia="Times New Roman" w:hAnsi="Times New Roman" w:cs="Times New Roman"/>
          <w:kern w:val="0"/>
          <w:lang w:eastAsia="fr-FR"/>
          <w14:ligatures w14:val="none"/>
        </w:rPr>
        <w:t xml:space="preserve">he clustering was performed using the k-modes algorithm, which is specifically designed for categorical data. We chose this approach for limiting major considerations according to very skewed HCRU data distribution. </w:t>
      </w:r>
      <w:r w:rsidR="00E653AF">
        <w:rPr>
          <w:rFonts w:ascii="Times New Roman" w:eastAsia="Times New Roman" w:hAnsi="Times New Roman" w:cs="Times New Roman"/>
          <w:kern w:val="0"/>
          <w:lang w:eastAsia="fr-FR"/>
          <w14:ligatures w14:val="none"/>
        </w:rPr>
        <w:t>A</w:t>
      </w:r>
      <w:r w:rsidR="00C92C2A">
        <w:rPr>
          <w:rFonts w:ascii="Times New Roman" w:eastAsia="Times New Roman" w:hAnsi="Times New Roman" w:cs="Times New Roman"/>
          <w:kern w:val="0"/>
          <w:lang w:eastAsia="fr-FR"/>
          <w14:ligatures w14:val="none"/>
        </w:rPr>
        <w:t>s</w:t>
      </w:r>
      <w:r w:rsidR="00E653AF">
        <w:rPr>
          <w:rFonts w:ascii="Times New Roman" w:eastAsia="Times New Roman" w:hAnsi="Times New Roman" w:cs="Times New Roman"/>
          <w:kern w:val="0"/>
          <w:lang w:eastAsia="fr-FR"/>
          <w14:ligatures w14:val="none"/>
        </w:rPr>
        <w:t xml:space="preserve"> internal validation criteria, </w:t>
      </w:r>
      <w:r w:rsidR="00C92C2A" w:rsidRPr="00C92C2A">
        <w:rPr>
          <w:rFonts w:ascii="Times New Roman" w:eastAsia="Times New Roman" w:hAnsi="Times New Roman" w:cs="Times New Roman"/>
          <w:kern w:val="0"/>
          <w:lang w:eastAsia="fr-FR"/>
          <w14:ligatures w14:val="none"/>
        </w:rPr>
        <w:t xml:space="preserve">we relied on the within-cluster dissimilarity (cost function) to guide the selection of the number of clusters. To guide the selection of the optimal number of clusters, we initially generated the k-modes </w:t>
      </w:r>
      <w:r w:rsidR="00E653AF">
        <w:rPr>
          <w:rFonts w:ascii="Times New Roman" w:eastAsia="Times New Roman" w:hAnsi="Times New Roman" w:cs="Times New Roman"/>
          <w:kern w:val="0"/>
          <w:lang w:eastAsia="fr-FR"/>
          <w14:ligatures w14:val="none"/>
        </w:rPr>
        <w:t>“</w:t>
      </w:r>
      <w:r w:rsidR="00C92C2A" w:rsidRPr="00C92C2A">
        <w:rPr>
          <w:rFonts w:ascii="Times New Roman" w:eastAsia="Times New Roman" w:hAnsi="Times New Roman" w:cs="Times New Roman"/>
          <w:kern w:val="0"/>
          <w:lang w:eastAsia="fr-FR"/>
          <w14:ligatures w14:val="none"/>
        </w:rPr>
        <w:t>Elbow plot</w:t>
      </w:r>
      <w:r w:rsidR="00E653AF">
        <w:rPr>
          <w:rFonts w:ascii="Times New Roman" w:eastAsia="Times New Roman" w:hAnsi="Times New Roman" w:cs="Times New Roman"/>
          <w:kern w:val="0"/>
          <w:lang w:eastAsia="fr-FR"/>
          <w14:ligatures w14:val="none"/>
        </w:rPr>
        <w:t>”</w:t>
      </w:r>
      <w:r w:rsidR="00C92C2A" w:rsidRPr="00C92C2A">
        <w:rPr>
          <w:rFonts w:ascii="Times New Roman" w:eastAsia="Times New Roman" w:hAnsi="Times New Roman" w:cs="Times New Roman"/>
          <w:kern w:val="0"/>
          <w:lang w:eastAsia="fr-FR"/>
          <w14:ligatures w14:val="none"/>
        </w:rPr>
        <w:t xml:space="preserve">, which displays the total within-cluster </w:t>
      </w:r>
      <w:r w:rsidR="008602A9" w:rsidRPr="00C92C2A">
        <w:rPr>
          <w:rFonts w:ascii="Times New Roman" w:eastAsia="Times New Roman" w:hAnsi="Times New Roman" w:cs="Times New Roman"/>
          <w:kern w:val="0"/>
          <w:lang w:eastAsia="fr-FR"/>
          <w14:ligatures w14:val="none"/>
        </w:rPr>
        <w:t>dissimilarity as</w:t>
      </w:r>
      <w:r w:rsidR="00C92C2A" w:rsidRPr="00C92C2A">
        <w:rPr>
          <w:rFonts w:ascii="Times New Roman" w:eastAsia="Times New Roman" w:hAnsi="Times New Roman" w:cs="Times New Roman"/>
          <w:kern w:val="0"/>
          <w:lang w:eastAsia="fr-FR"/>
          <w14:ligatures w14:val="none"/>
        </w:rPr>
        <w:t xml:space="preserve"> a function of the number of clusters. This plot typically shows a sharp decrease in dissimilarity as the number of clusters increases, followed by a plateau—forming an “elbow” shape. The point at which the curve begins to flatten is considered a reasonable trade-off between model complexity and explanatory power. </w:t>
      </w:r>
    </w:p>
    <w:p w14:paraId="5B0A8A03" w14:textId="77777777" w:rsidR="007101C4" w:rsidRDefault="009A6995" w:rsidP="00C92C2A">
      <w:pPr>
        <w:spacing w:before="120" w:after="120" w:line="240" w:lineRule="auto"/>
        <w:jc w:val="both"/>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To deter</w:t>
      </w:r>
      <w:r w:rsidR="007A6BFA">
        <w:rPr>
          <w:rFonts w:ascii="Times New Roman" w:eastAsia="Times New Roman" w:hAnsi="Times New Roman" w:cs="Times New Roman"/>
          <w:kern w:val="0"/>
          <w:lang w:eastAsia="fr-FR"/>
          <w14:ligatures w14:val="none"/>
        </w:rPr>
        <w:t xml:space="preserve">mine the optimal number of clusters in our k-modes analysis, solutions ranging from </w:t>
      </w:r>
      <w:r w:rsidR="006C7F82">
        <w:rPr>
          <w:rFonts w:ascii="Times New Roman" w:eastAsia="Times New Roman" w:hAnsi="Times New Roman" w:cs="Times New Roman"/>
          <w:kern w:val="0"/>
          <w:lang w:eastAsia="fr-FR"/>
          <w14:ligatures w14:val="none"/>
        </w:rPr>
        <w:t>1</w:t>
      </w:r>
      <w:r w:rsidR="007A6BFA">
        <w:rPr>
          <w:rFonts w:ascii="Times New Roman" w:eastAsia="Times New Roman" w:hAnsi="Times New Roman" w:cs="Times New Roman"/>
          <w:kern w:val="0"/>
          <w:lang w:eastAsia="fr-FR"/>
          <w14:ligatures w14:val="none"/>
        </w:rPr>
        <w:t xml:space="preserve"> to 5 clusters </w:t>
      </w:r>
      <w:r w:rsidR="009D424A">
        <w:rPr>
          <w:rFonts w:ascii="Times New Roman" w:eastAsia="Times New Roman" w:hAnsi="Times New Roman" w:cs="Times New Roman"/>
          <w:kern w:val="0"/>
          <w:lang w:eastAsia="fr-FR"/>
          <w14:ligatures w14:val="none"/>
        </w:rPr>
        <w:t>w</w:t>
      </w:r>
      <w:r w:rsidR="008A6FC2">
        <w:rPr>
          <w:rFonts w:ascii="Times New Roman" w:eastAsia="Times New Roman" w:hAnsi="Times New Roman" w:cs="Times New Roman"/>
          <w:kern w:val="0"/>
          <w:lang w:eastAsia="fr-FR"/>
          <w14:ligatures w14:val="none"/>
        </w:rPr>
        <w:t>ere</w:t>
      </w:r>
      <w:r w:rsidR="009D424A">
        <w:rPr>
          <w:rFonts w:ascii="Times New Roman" w:eastAsia="Times New Roman" w:hAnsi="Times New Roman" w:cs="Times New Roman"/>
          <w:kern w:val="0"/>
          <w:lang w:eastAsia="fr-FR"/>
          <w14:ligatures w14:val="none"/>
        </w:rPr>
        <w:t xml:space="preserve"> initially explored and within</w:t>
      </w:r>
      <w:r w:rsidR="00402C4B">
        <w:rPr>
          <w:rFonts w:ascii="Times New Roman" w:eastAsia="Times New Roman" w:hAnsi="Times New Roman" w:cs="Times New Roman"/>
          <w:kern w:val="0"/>
          <w:lang w:eastAsia="fr-FR"/>
          <w14:ligatures w14:val="none"/>
        </w:rPr>
        <w:t>-</w:t>
      </w:r>
      <w:r w:rsidR="009D424A">
        <w:rPr>
          <w:rFonts w:ascii="Times New Roman" w:eastAsia="Times New Roman" w:hAnsi="Times New Roman" w:cs="Times New Roman"/>
          <w:kern w:val="0"/>
          <w:lang w:eastAsia="fr-FR"/>
          <w14:ligatures w14:val="none"/>
        </w:rPr>
        <w:t>cluster dissimilarity</w:t>
      </w:r>
      <w:r w:rsidR="008A6FC2">
        <w:rPr>
          <w:rFonts w:ascii="Times New Roman" w:eastAsia="Times New Roman" w:hAnsi="Times New Roman" w:cs="Times New Roman"/>
          <w:kern w:val="0"/>
          <w:lang w:eastAsia="fr-FR"/>
          <w14:ligatures w14:val="none"/>
        </w:rPr>
        <w:t xml:space="preserve"> (WCD)</w:t>
      </w:r>
      <w:r w:rsidR="009D424A">
        <w:rPr>
          <w:rFonts w:ascii="Times New Roman" w:eastAsia="Times New Roman" w:hAnsi="Times New Roman" w:cs="Times New Roman"/>
          <w:kern w:val="0"/>
          <w:lang w:eastAsia="fr-FR"/>
          <w14:ligatures w14:val="none"/>
        </w:rPr>
        <w:t xml:space="preserve"> was evaluated f</w:t>
      </w:r>
      <w:r w:rsidR="00402C4B">
        <w:rPr>
          <w:rFonts w:ascii="Times New Roman" w:eastAsia="Times New Roman" w:hAnsi="Times New Roman" w:cs="Times New Roman"/>
          <w:kern w:val="0"/>
          <w:lang w:eastAsia="fr-FR"/>
          <w14:ligatures w14:val="none"/>
        </w:rPr>
        <w:t xml:space="preserve">or each. </w:t>
      </w:r>
      <w:r w:rsidR="001E5801">
        <w:rPr>
          <w:rFonts w:ascii="Times New Roman" w:eastAsia="Times New Roman" w:hAnsi="Times New Roman" w:cs="Times New Roman"/>
          <w:kern w:val="0"/>
          <w:lang w:eastAsia="fr-FR"/>
          <w14:ligatures w14:val="none"/>
        </w:rPr>
        <w:t xml:space="preserve">The resulting elbow plot showed </w:t>
      </w:r>
      <w:r w:rsidR="00AD2583">
        <w:rPr>
          <w:rFonts w:ascii="Times New Roman" w:eastAsia="Times New Roman" w:hAnsi="Times New Roman" w:cs="Times New Roman"/>
          <w:kern w:val="0"/>
          <w:lang w:eastAsia="fr-FR"/>
          <w14:ligatures w14:val="none"/>
        </w:rPr>
        <w:t xml:space="preserve">a marked </w:t>
      </w:r>
      <w:r w:rsidR="004704B4">
        <w:rPr>
          <w:rFonts w:ascii="Times New Roman" w:eastAsia="Times New Roman" w:hAnsi="Times New Roman" w:cs="Times New Roman"/>
          <w:kern w:val="0"/>
          <w:lang w:eastAsia="fr-FR"/>
          <w14:ligatures w14:val="none"/>
        </w:rPr>
        <w:t>inflection point at k=2</w:t>
      </w:r>
      <w:r w:rsidR="009E1D12">
        <w:rPr>
          <w:rFonts w:ascii="Times New Roman" w:eastAsia="Times New Roman" w:hAnsi="Times New Roman" w:cs="Times New Roman"/>
          <w:kern w:val="0"/>
          <w:lang w:eastAsia="fr-FR"/>
          <w14:ligatures w14:val="none"/>
        </w:rPr>
        <w:t>, beyond which the reduction in WCD was marginal. Although a 3-</w:t>
      </w:r>
      <w:r w:rsidR="00AD2583">
        <w:rPr>
          <w:rFonts w:ascii="Times New Roman" w:eastAsia="Times New Roman" w:hAnsi="Times New Roman" w:cs="Times New Roman"/>
          <w:kern w:val="0"/>
          <w:lang w:eastAsia="fr-FR"/>
          <w14:ligatures w14:val="none"/>
        </w:rPr>
        <w:t>cluster</w:t>
      </w:r>
      <w:r w:rsidR="009E1D12">
        <w:rPr>
          <w:rFonts w:ascii="Times New Roman" w:eastAsia="Times New Roman" w:hAnsi="Times New Roman" w:cs="Times New Roman"/>
          <w:kern w:val="0"/>
          <w:lang w:eastAsia="fr-FR"/>
          <w14:ligatures w14:val="none"/>
        </w:rPr>
        <w:t xml:space="preserve"> solution showed a slight improvement, it di</w:t>
      </w:r>
      <w:r w:rsidR="00220C0F">
        <w:rPr>
          <w:rFonts w:ascii="Times New Roman" w:eastAsia="Times New Roman" w:hAnsi="Times New Roman" w:cs="Times New Roman"/>
          <w:kern w:val="0"/>
          <w:lang w:eastAsia="fr-FR"/>
          <w14:ligatures w14:val="none"/>
        </w:rPr>
        <w:t>d not offer a substantial gain un interpretability or internal interpretation</w:t>
      </w:r>
      <w:r w:rsidR="003E41C5">
        <w:rPr>
          <w:rFonts w:ascii="Times New Roman" w:eastAsia="Times New Roman" w:hAnsi="Times New Roman" w:cs="Times New Roman"/>
          <w:kern w:val="0"/>
          <w:lang w:eastAsia="fr-FR"/>
          <w14:ligatures w14:val="none"/>
        </w:rPr>
        <w:t xml:space="preserve">. </w:t>
      </w:r>
    </w:p>
    <w:p w14:paraId="3590B60E" w14:textId="12E94D7A" w:rsidR="003C4910" w:rsidRPr="00FC4D3C" w:rsidRDefault="00220C0F" w:rsidP="00FC4D3C">
      <w:pPr>
        <w:spacing w:before="120" w:after="120" w:line="240" w:lineRule="auto"/>
        <w:jc w:val="both"/>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Therefore</w:t>
      </w:r>
      <w:r w:rsidR="005A235A">
        <w:rPr>
          <w:rFonts w:ascii="Times New Roman" w:eastAsia="Times New Roman" w:hAnsi="Times New Roman" w:cs="Times New Roman"/>
          <w:kern w:val="0"/>
          <w:lang w:eastAsia="fr-FR"/>
          <w14:ligatures w14:val="none"/>
        </w:rPr>
        <w:t>,</w:t>
      </w:r>
      <w:r>
        <w:rPr>
          <w:rFonts w:ascii="Times New Roman" w:eastAsia="Times New Roman" w:hAnsi="Times New Roman" w:cs="Times New Roman"/>
          <w:kern w:val="0"/>
          <w:lang w:eastAsia="fr-FR"/>
          <w14:ligatures w14:val="none"/>
        </w:rPr>
        <w:t xml:space="preserve"> </w:t>
      </w:r>
      <w:r w:rsidR="00C92C2A" w:rsidRPr="00C92C2A">
        <w:rPr>
          <w:rFonts w:ascii="Times New Roman" w:eastAsia="Times New Roman" w:hAnsi="Times New Roman" w:cs="Times New Roman"/>
          <w:kern w:val="0"/>
          <w:lang w:eastAsia="fr-FR"/>
          <w14:ligatures w14:val="none"/>
        </w:rPr>
        <w:t>the selection of k = 2 clusters</w:t>
      </w:r>
      <w:r w:rsidR="005A235A">
        <w:rPr>
          <w:rFonts w:ascii="Times New Roman" w:eastAsia="Times New Roman" w:hAnsi="Times New Roman" w:cs="Times New Roman"/>
          <w:kern w:val="0"/>
          <w:lang w:eastAsia="fr-FR"/>
          <w14:ligatures w14:val="none"/>
        </w:rPr>
        <w:t xml:space="preserve"> was retained for capturing distinct post</w:t>
      </w:r>
      <w:r w:rsidR="00AB2FF6">
        <w:rPr>
          <w:rFonts w:ascii="Times New Roman" w:eastAsia="Times New Roman" w:hAnsi="Times New Roman" w:cs="Times New Roman"/>
          <w:kern w:val="0"/>
          <w:lang w:eastAsia="fr-FR"/>
          <w14:ligatures w14:val="none"/>
        </w:rPr>
        <w:t>-</w:t>
      </w:r>
      <w:r w:rsidR="005A235A">
        <w:rPr>
          <w:rFonts w:ascii="Times New Roman" w:eastAsia="Times New Roman" w:hAnsi="Times New Roman" w:cs="Times New Roman"/>
          <w:kern w:val="0"/>
          <w:lang w:eastAsia="fr-FR"/>
          <w14:ligatures w14:val="none"/>
        </w:rPr>
        <w:t>IMD</w:t>
      </w:r>
      <w:r w:rsidR="00AB2FF6">
        <w:rPr>
          <w:rFonts w:ascii="Times New Roman" w:eastAsia="Times New Roman" w:hAnsi="Times New Roman" w:cs="Times New Roman"/>
          <w:kern w:val="0"/>
          <w:lang w:eastAsia="fr-FR"/>
          <w14:ligatures w14:val="none"/>
        </w:rPr>
        <w:t xml:space="preserve"> healthcare utilisation trajectories</w:t>
      </w:r>
      <w:r w:rsidR="009F67B7">
        <w:rPr>
          <w:rFonts w:ascii="Times New Roman" w:eastAsia="Times New Roman" w:hAnsi="Times New Roman" w:cs="Times New Roman"/>
          <w:kern w:val="0"/>
          <w:lang w:eastAsia="fr-FR"/>
          <w14:ligatures w14:val="none"/>
        </w:rPr>
        <w:t xml:space="preserve">: </w:t>
      </w:r>
      <w:r w:rsidR="003C4910" w:rsidRPr="00FC4D3C">
        <w:rPr>
          <w:rFonts w:ascii="Times New Roman" w:eastAsia="Times New Roman" w:hAnsi="Times New Roman" w:cs="Times New Roman"/>
          <w:kern w:val="0"/>
          <w:lang w:eastAsia="fr-FR"/>
          <w14:ligatures w14:val="none"/>
        </w:rPr>
        <w:t xml:space="preserve"> those having high healthcare resource utilization (patients EIC+, 23% - 1,032 patients) and those with low healthcare resource utilization (77% - 3,393 patients). </w:t>
      </w:r>
    </w:p>
    <w:p w14:paraId="0BA512BA" w14:textId="77777777" w:rsidR="003C4910" w:rsidRPr="003C4910" w:rsidRDefault="003C4910" w:rsidP="003C4910">
      <w:pPr>
        <w:spacing w:after="0" w:line="240" w:lineRule="auto"/>
        <w:rPr>
          <w:rFonts w:ascii="Times New Roman" w:eastAsia="Times New Roman" w:hAnsi="Times New Roman" w:cs="Times New Roman"/>
          <w:kern w:val="0"/>
          <w:sz w:val="24"/>
          <w:szCs w:val="24"/>
          <w:lang w:eastAsia="fr-FR"/>
          <w14:ligatures w14:val="none"/>
        </w:rPr>
      </w:pPr>
    </w:p>
    <w:p w14:paraId="56CC22AA" w14:textId="44B9B7EC" w:rsidR="003C4910" w:rsidRPr="003C4910" w:rsidRDefault="003C4910" w:rsidP="003C4910">
      <w:pPr>
        <w:numPr>
          <w:ilvl w:val="0"/>
          <w:numId w:val="3"/>
        </w:numPr>
        <w:spacing w:after="0" w:line="240" w:lineRule="auto"/>
        <w:contextualSpacing/>
        <w:rPr>
          <w:rFonts w:ascii="Times New Roman" w:eastAsia="Times New Roman" w:hAnsi="Times New Roman" w:cs="Times New Roman"/>
          <w:b/>
          <w:kern w:val="0"/>
          <w:sz w:val="24"/>
          <w:szCs w:val="24"/>
          <w:lang w:eastAsia="fr-FR"/>
          <w14:ligatures w14:val="none"/>
        </w:rPr>
      </w:pPr>
      <w:r w:rsidRPr="003C4910">
        <w:rPr>
          <w:rFonts w:ascii="Times New Roman" w:eastAsia="Times New Roman" w:hAnsi="Times New Roman" w:cs="Times New Roman"/>
          <w:b/>
          <w:kern w:val="0"/>
          <w:sz w:val="24"/>
          <w:szCs w:val="24"/>
          <w:lang w:eastAsia="fr-FR"/>
          <w14:ligatures w14:val="none"/>
        </w:rPr>
        <w:t>Clusters</w:t>
      </w:r>
      <w:r w:rsidR="00C62FAD">
        <w:rPr>
          <w:rFonts w:ascii="Times New Roman" w:eastAsia="Times New Roman" w:hAnsi="Times New Roman" w:cs="Times New Roman"/>
          <w:b/>
          <w:kern w:val="0"/>
          <w:sz w:val="24"/>
          <w:szCs w:val="24"/>
          <w:lang w:eastAsia="fr-FR"/>
          <w14:ligatures w14:val="none"/>
        </w:rPr>
        <w:t>’</w:t>
      </w:r>
      <w:r w:rsidRPr="003C4910">
        <w:rPr>
          <w:rFonts w:ascii="Times New Roman" w:eastAsia="Times New Roman" w:hAnsi="Times New Roman" w:cs="Times New Roman"/>
          <w:b/>
          <w:kern w:val="0"/>
          <w:sz w:val="24"/>
          <w:szCs w:val="24"/>
          <w:lang w:eastAsia="fr-FR"/>
          <w14:ligatures w14:val="none"/>
        </w:rPr>
        <w:t xml:space="preserve"> additional </w:t>
      </w:r>
      <w:r w:rsidR="005C530C">
        <w:rPr>
          <w:rFonts w:ascii="Times New Roman" w:eastAsia="Times New Roman" w:hAnsi="Times New Roman" w:cs="Times New Roman"/>
          <w:b/>
          <w:kern w:val="0"/>
          <w:sz w:val="24"/>
          <w:szCs w:val="24"/>
          <w:lang w:eastAsia="fr-FR"/>
          <w14:ligatures w14:val="none"/>
        </w:rPr>
        <w:t>cross-</w:t>
      </w:r>
      <w:r w:rsidRPr="003C4910">
        <w:rPr>
          <w:rFonts w:ascii="Times New Roman" w:eastAsia="Times New Roman" w:hAnsi="Times New Roman" w:cs="Times New Roman"/>
          <w:b/>
          <w:kern w:val="0"/>
          <w:sz w:val="24"/>
          <w:szCs w:val="24"/>
          <w:lang w:eastAsia="fr-FR"/>
          <w14:ligatures w14:val="none"/>
        </w:rPr>
        <w:t>validation</w:t>
      </w:r>
    </w:p>
    <w:p w14:paraId="7A790C0D" w14:textId="77777777" w:rsidR="00AE441A" w:rsidRDefault="00AE441A" w:rsidP="00AE441A">
      <w:pPr>
        <w:spacing w:before="120" w:after="120" w:line="240" w:lineRule="auto"/>
        <w:ind w:left="720"/>
        <w:contextualSpacing/>
        <w:jc w:val="both"/>
        <w:rPr>
          <w:rFonts w:ascii="Times New Roman" w:eastAsia="Times New Roman" w:hAnsi="Times New Roman" w:cs="Times New Roman"/>
          <w:kern w:val="0"/>
          <w:lang w:eastAsia="fr-FR"/>
          <w14:ligatures w14:val="none"/>
        </w:rPr>
      </w:pPr>
    </w:p>
    <w:p w14:paraId="705ABD54" w14:textId="79317C43" w:rsidR="003C4910" w:rsidRPr="005C530C" w:rsidRDefault="003C4910" w:rsidP="005C530C">
      <w:pPr>
        <w:numPr>
          <w:ilvl w:val="0"/>
          <w:numId w:val="2"/>
        </w:numPr>
        <w:spacing w:before="120" w:after="120" w:line="240" w:lineRule="auto"/>
        <w:contextualSpacing/>
        <w:jc w:val="both"/>
        <w:rPr>
          <w:rFonts w:ascii="Times New Roman" w:eastAsia="Times New Roman" w:hAnsi="Times New Roman" w:cs="Times New Roman"/>
          <w:kern w:val="0"/>
          <w:lang w:eastAsia="fr-FR"/>
          <w14:ligatures w14:val="none"/>
        </w:rPr>
      </w:pPr>
      <w:r w:rsidRPr="005C530C">
        <w:rPr>
          <w:rFonts w:ascii="Times New Roman" w:eastAsia="Times New Roman" w:hAnsi="Times New Roman" w:cs="Times New Roman"/>
          <w:kern w:val="0"/>
          <w:lang w:eastAsia="fr-FR"/>
          <w14:ligatures w14:val="none"/>
        </w:rPr>
        <w:t>To better understand and validate</w:t>
      </w:r>
      <w:r w:rsidR="005C530C">
        <w:rPr>
          <w:rFonts w:ascii="Times New Roman" w:eastAsia="Times New Roman" w:hAnsi="Times New Roman" w:cs="Times New Roman"/>
          <w:kern w:val="0"/>
          <w:lang w:eastAsia="fr-FR"/>
          <w14:ligatures w14:val="none"/>
        </w:rPr>
        <w:t xml:space="preserve"> the stability of</w:t>
      </w:r>
      <w:r w:rsidRPr="005C530C">
        <w:rPr>
          <w:rFonts w:ascii="Times New Roman" w:eastAsia="Times New Roman" w:hAnsi="Times New Roman" w:cs="Times New Roman"/>
          <w:kern w:val="0"/>
          <w:lang w:eastAsia="fr-FR"/>
          <w14:ligatures w14:val="none"/>
        </w:rPr>
        <w:t xml:space="preserve"> these clusters, four subgroup analyses was conducted as sensitivity analyses. The examined subgroups consisted of:</w:t>
      </w:r>
    </w:p>
    <w:p w14:paraId="641E3D18" w14:textId="77777777" w:rsidR="003C4910" w:rsidRPr="005C530C" w:rsidRDefault="003C4910" w:rsidP="005C530C">
      <w:pPr>
        <w:numPr>
          <w:ilvl w:val="1"/>
          <w:numId w:val="1"/>
        </w:numPr>
        <w:spacing w:before="120" w:after="120" w:line="240" w:lineRule="auto"/>
        <w:contextualSpacing/>
        <w:jc w:val="both"/>
        <w:rPr>
          <w:rFonts w:ascii="Times New Roman" w:eastAsia="Times New Roman" w:hAnsi="Times New Roman" w:cs="Times New Roman"/>
          <w:kern w:val="0"/>
          <w:lang w:val="en-US" w:eastAsia="fr-FR"/>
          <w14:ligatures w14:val="none"/>
        </w:rPr>
      </w:pPr>
      <w:r w:rsidRPr="005C530C">
        <w:rPr>
          <w:rFonts w:ascii="Times New Roman" w:eastAsia="Times New Roman" w:hAnsi="Times New Roman" w:cs="Times New Roman"/>
          <w:kern w:val="0"/>
          <w:lang w:val="en-US" w:eastAsia="fr-FR"/>
          <w14:ligatures w14:val="none"/>
        </w:rPr>
        <w:t>a younger population (15-25 years old</w:t>
      </w:r>
      <w:proofErr w:type="gramStart"/>
      <w:r w:rsidRPr="005C530C">
        <w:rPr>
          <w:rFonts w:ascii="Times New Roman" w:eastAsia="Times New Roman" w:hAnsi="Times New Roman" w:cs="Times New Roman"/>
          <w:kern w:val="0"/>
          <w:lang w:val="en-US" w:eastAsia="fr-FR"/>
          <w14:ligatures w14:val="none"/>
        </w:rPr>
        <w:t>);</w:t>
      </w:r>
      <w:proofErr w:type="gramEnd"/>
    </w:p>
    <w:p w14:paraId="771AAC0A" w14:textId="77777777" w:rsidR="003C4910" w:rsidRPr="005C530C" w:rsidRDefault="003C4910" w:rsidP="005C530C">
      <w:pPr>
        <w:numPr>
          <w:ilvl w:val="1"/>
          <w:numId w:val="1"/>
        </w:numPr>
        <w:spacing w:before="120" w:after="120" w:line="240" w:lineRule="auto"/>
        <w:contextualSpacing/>
        <w:jc w:val="both"/>
        <w:rPr>
          <w:rFonts w:ascii="Times New Roman" w:eastAsia="Times New Roman" w:hAnsi="Times New Roman" w:cs="Times New Roman"/>
          <w:kern w:val="0"/>
          <w:lang w:eastAsia="fr-FR"/>
          <w14:ligatures w14:val="none"/>
        </w:rPr>
      </w:pPr>
      <w:r w:rsidRPr="005C530C">
        <w:rPr>
          <w:rFonts w:ascii="Times New Roman" w:eastAsia="Times New Roman" w:hAnsi="Times New Roman" w:cs="Times New Roman"/>
          <w:kern w:val="0"/>
          <w:lang w:eastAsia="fr-FR"/>
          <w14:ligatures w14:val="none"/>
        </w:rPr>
        <w:t>a population without comorbidities, considering that these two demographics are less affected by the correlations between age, healthcare utilization, and comorbidities.</w:t>
      </w:r>
    </w:p>
    <w:p w14:paraId="5546F22B" w14:textId="77777777" w:rsidR="003C4910" w:rsidRPr="005C530C" w:rsidRDefault="003C4910" w:rsidP="005C530C">
      <w:pPr>
        <w:spacing w:before="120" w:after="120" w:line="240" w:lineRule="auto"/>
        <w:jc w:val="both"/>
        <w:rPr>
          <w:rFonts w:ascii="Times New Roman" w:eastAsia="Times New Roman" w:hAnsi="Times New Roman" w:cs="Times New Roman"/>
          <w:kern w:val="0"/>
          <w:lang w:eastAsia="fr-FR"/>
          <w14:ligatures w14:val="none"/>
        </w:rPr>
      </w:pPr>
      <w:r w:rsidRPr="005C530C">
        <w:rPr>
          <w:rFonts w:ascii="Times New Roman" w:eastAsia="Times New Roman" w:hAnsi="Times New Roman" w:cs="Times New Roman"/>
          <w:kern w:val="0"/>
          <w:lang w:eastAsia="fr-FR"/>
          <w14:ligatures w14:val="none"/>
        </w:rPr>
        <w:t xml:space="preserve">Two additional subgroups were also studied: </w:t>
      </w:r>
    </w:p>
    <w:p w14:paraId="1DC54340" w14:textId="77777777" w:rsidR="003C4910" w:rsidRPr="005C530C" w:rsidRDefault="003C4910" w:rsidP="005C530C">
      <w:pPr>
        <w:numPr>
          <w:ilvl w:val="1"/>
          <w:numId w:val="1"/>
        </w:numPr>
        <w:spacing w:before="120" w:after="120" w:line="240" w:lineRule="auto"/>
        <w:contextualSpacing/>
        <w:jc w:val="both"/>
        <w:rPr>
          <w:rFonts w:ascii="Times New Roman" w:eastAsia="Times New Roman" w:hAnsi="Times New Roman" w:cs="Times New Roman"/>
          <w:kern w:val="0"/>
          <w:lang w:eastAsia="fr-FR"/>
          <w14:ligatures w14:val="none"/>
        </w:rPr>
      </w:pPr>
      <w:r w:rsidRPr="005C530C">
        <w:rPr>
          <w:rFonts w:ascii="Times New Roman" w:eastAsia="Times New Roman" w:hAnsi="Times New Roman" w:cs="Times New Roman"/>
          <w:kern w:val="0"/>
          <w:lang w:eastAsia="fr-FR"/>
          <w14:ligatures w14:val="none"/>
        </w:rPr>
        <w:t xml:space="preserve">a female </w:t>
      </w:r>
      <w:proofErr w:type="gramStart"/>
      <w:r w:rsidRPr="005C530C">
        <w:rPr>
          <w:rFonts w:ascii="Times New Roman" w:eastAsia="Times New Roman" w:hAnsi="Times New Roman" w:cs="Times New Roman"/>
          <w:kern w:val="0"/>
          <w:lang w:eastAsia="fr-FR"/>
          <w14:ligatures w14:val="none"/>
        </w:rPr>
        <w:t>population;</w:t>
      </w:r>
      <w:proofErr w:type="gramEnd"/>
    </w:p>
    <w:p w14:paraId="33B1A9BF" w14:textId="77777777" w:rsidR="003C4910" w:rsidRPr="005C530C" w:rsidRDefault="003C4910" w:rsidP="005C530C">
      <w:pPr>
        <w:numPr>
          <w:ilvl w:val="1"/>
          <w:numId w:val="1"/>
        </w:numPr>
        <w:spacing w:before="120" w:after="120" w:line="240" w:lineRule="auto"/>
        <w:contextualSpacing/>
        <w:jc w:val="both"/>
        <w:rPr>
          <w:rFonts w:ascii="Times New Roman" w:eastAsia="Times New Roman" w:hAnsi="Times New Roman" w:cs="Times New Roman"/>
          <w:kern w:val="0"/>
          <w:lang w:eastAsia="fr-FR"/>
          <w14:ligatures w14:val="none"/>
        </w:rPr>
      </w:pPr>
      <w:r w:rsidRPr="005C530C">
        <w:rPr>
          <w:rFonts w:ascii="Times New Roman" w:eastAsia="Times New Roman" w:hAnsi="Times New Roman" w:cs="Times New Roman"/>
          <w:kern w:val="0"/>
          <w:lang w:eastAsia="fr-FR"/>
          <w14:ligatures w14:val="none"/>
        </w:rPr>
        <w:t>a young female population without comorbidities, as literature suggests that women may potentially experience more sequelae than men.</w:t>
      </w:r>
    </w:p>
    <w:p w14:paraId="41C9C068" w14:textId="77777777" w:rsidR="003C4910" w:rsidRDefault="003C4910" w:rsidP="005C530C">
      <w:pPr>
        <w:spacing w:before="120" w:after="120" w:line="240" w:lineRule="auto"/>
        <w:jc w:val="both"/>
        <w:rPr>
          <w:rFonts w:ascii="Times New Roman" w:eastAsia="Times New Roman" w:hAnsi="Times New Roman" w:cs="Times New Roman"/>
          <w:kern w:val="0"/>
          <w:lang w:eastAsia="fr-FR"/>
          <w14:ligatures w14:val="none"/>
        </w:rPr>
      </w:pPr>
      <w:r w:rsidRPr="005C530C">
        <w:rPr>
          <w:rFonts w:ascii="Times New Roman" w:eastAsia="Times New Roman" w:hAnsi="Times New Roman" w:cs="Times New Roman"/>
          <w:kern w:val="0"/>
          <w:lang w:eastAsia="fr-FR"/>
          <w14:ligatures w14:val="none"/>
        </w:rPr>
        <w:t>The identical K-modes clustering algorithm was employed within the four subgroup populations, and the frequencies of the EIC+ patient subgroup were subjected to comparative analysis against those of the EIC+ aggregate population through contingency analyses. This methodological approach ensures a robust statistical evaluation of the distribution patterns within the subgroups in relation to the overall population metrics.</w:t>
      </w:r>
    </w:p>
    <w:p w14:paraId="5BF0A048" w14:textId="77777777" w:rsidR="00AE441A" w:rsidRPr="005C530C" w:rsidRDefault="00AE441A" w:rsidP="005C530C">
      <w:pPr>
        <w:spacing w:before="120" w:after="120" w:line="240" w:lineRule="auto"/>
        <w:jc w:val="both"/>
        <w:rPr>
          <w:rFonts w:ascii="Times New Roman" w:eastAsia="Times New Roman" w:hAnsi="Times New Roman" w:cs="Times New Roman"/>
          <w:kern w:val="0"/>
          <w:lang w:eastAsia="fr-FR"/>
          <w14:ligatures w14:val="none"/>
        </w:rPr>
      </w:pPr>
    </w:p>
    <w:p w14:paraId="73E71C36" w14:textId="77777777" w:rsidR="003C4910" w:rsidRPr="005C530C" w:rsidRDefault="003C4910" w:rsidP="005C530C">
      <w:pPr>
        <w:numPr>
          <w:ilvl w:val="0"/>
          <w:numId w:val="2"/>
        </w:numPr>
        <w:spacing w:before="120" w:after="120" w:line="240" w:lineRule="auto"/>
        <w:contextualSpacing/>
        <w:jc w:val="both"/>
        <w:rPr>
          <w:rFonts w:ascii="Times New Roman" w:eastAsia="Times New Roman" w:hAnsi="Times New Roman" w:cs="Times New Roman"/>
          <w:kern w:val="0"/>
          <w:lang w:eastAsia="fr-FR"/>
          <w14:ligatures w14:val="none"/>
        </w:rPr>
      </w:pPr>
      <w:r w:rsidRPr="005C530C">
        <w:rPr>
          <w:rFonts w:ascii="Times New Roman" w:eastAsia="Times New Roman" w:hAnsi="Times New Roman" w:cs="Times New Roman"/>
          <w:kern w:val="0"/>
          <w:lang w:eastAsia="fr-FR"/>
          <w14:ligatures w14:val="none"/>
        </w:rPr>
        <w:t>To further our analysis, certain IMD sequelae diagnoses from algorithms derived from the literature were also sought among the different clusters. To be considered, at least one hospital diagnosis (MCO, SSR, RIM-P) or an active long-term disease (ALD) had to be present from the index date or during the two years following it.</w:t>
      </w:r>
    </w:p>
    <w:p w14:paraId="043239EF" w14:textId="77777777" w:rsidR="003C4910" w:rsidRPr="003C4910" w:rsidRDefault="003C4910" w:rsidP="003C4910">
      <w:pPr>
        <w:spacing w:after="0" w:line="240" w:lineRule="auto"/>
        <w:ind w:left="720"/>
        <w:contextualSpacing/>
        <w:rPr>
          <w:rFonts w:ascii="Times New Roman" w:eastAsia="Times New Roman" w:hAnsi="Times New Roman" w:cs="Times New Roman"/>
          <w:kern w:val="0"/>
          <w:lang w:eastAsia="fr-FR"/>
          <w14:ligatures w14:val="none"/>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0" w:type="dxa"/>
          <w:right w:w="0" w:type="dxa"/>
        </w:tblCellMar>
        <w:tblLook w:val="06A0" w:firstRow="1" w:lastRow="0" w:firstColumn="1" w:lastColumn="0" w:noHBand="1" w:noVBand="1"/>
      </w:tblPr>
      <w:tblGrid>
        <w:gridCol w:w="1813"/>
        <w:gridCol w:w="1813"/>
        <w:gridCol w:w="1812"/>
        <w:gridCol w:w="1812"/>
        <w:gridCol w:w="1812"/>
      </w:tblGrid>
      <w:tr w:rsidR="003C4910" w:rsidRPr="003C4910" w14:paraId="51A37658" w14:textId="77777777" w:rsidTr="003C4910">
        <w:trPr>
          <w:trHeight w:val="568"/>
        </w:trPr>
        <w:tc>
          <w:tcPr>
            <w:tcW w:w="1000" w:type="pct"/>
            <w:tcBorders>
              <w:top w:val="single" w:sz="4" w:space="0" w:color="auto"/>
              <w:left w:val="single" w:sz="4" w:space="0" w:color="FFFFFF"/>
              <w:bottom w:val="single" w:sz="4" w:space="0" w:color="auto"/>
              <w:right w:val="single" w:sz="4" w:space="0" w:color="FFFFFF"/>
            </w:tcBorders>
            <w:tcMar>
              <w:top w:w="7" w:type="dxa"/>
              <w:left w:w="7" w:type="dxa"/>
              <w:bottom w:w="0" w:type="dxa"/>
              <w:right w:w="7" w:type="dxa"/>
            </w:tcMar>
            <w:vAlign w:val="center"/>
            <w:hideMark/>
          </w:tcPr>
          <w:p w14:paraId="15E5321C"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b/>
                <w:kern w:val="0"/>
                <w:sz w:val="20"/>
                <w:szCs w:val="20"/>
                <w14:ligatures w14:val="none"/>
              </w:rPr>
              <w:lastRenderedPageBreak/>
              <w:t>Label</w:t>
            </w:r>
          </w:p>
        </w:tc>
        <w:tc>
          <w:tcPr>
            <w:tcW w:w="1000" w:type="pct"/>
            <w:tcBorders>
              <w:top w:val="single" w:sz="4" w:space="0" w:color="auto"/>
              <w:left w:val="single" w:sz="4" w:space="0" w:color="FFFFFF"/>
              <w:bottom w:val="single" w:sz="4" w:space="0" w:color="auto"/>
              <w:right w:val="single" w:sz="4" w:space="0" w:color="FFFFFF"/>
            </w:tcBorders>
            <w:tcMar>
              <w:top w:w="7" w:type="dxa"/>
              <w:left w:w="7" w:type="dxa"/>
              <w:bottom w:w="0" w:type="dxa"/>
              <w:right w:w="7" w:type="dxa"/>
            </w:tcMar>
            <w:vAlign w:val="center"/>
            <w:hideMark/>
          </w:tcPr>
          <w:p w14:paraId="14C01D10"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b/>
                <w:kern w:val="0"/>
                <w:sz w:val="20"/>
                <w:szCs w:val="20"/>
                <w14:ligatures w14:val="none"/>
              </w:rPr>
              <w:t>ICD-10 codes</w:t>
            </w:r>
          </w:p>
        </w:tc>
        <w:tc>
          <w:tcPr>
            <w:tcW w:w="1000" w:type="pct"/>
            <w:tcBorders>
              <w:top w:val="single" w:sz="4" w:space="0" w:color="auto"/>
              <w:left w:val="single" w:sz="4" w:space="0" w:color="FFFFFF"/>
              <w:bottom w:val="single" w:sz="4" w:space="0" w:color="auto"/>
              <w:right w:val="single" w:sz="4" w:space="0" w:color="FFFFFF"/>
            </w:tcBorders>
            <w:tcMar>
              <w:top w:w="7" w:type="dxa"/>
              <w:left w:w="7" w:type="dxa"/>
              <w:bottom w:w="0" w:type="dxa"/>
              <w:right w:w="7" w:type="dxa"/>
            </w:tcMar>
            <w:vAlign w:val="center"/>
            <w:hideMark/>
          </w:tcPr>
          <w:p w14:paraId="2927ADD4"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DRG</w:t>
            </w:r>
          </w:p>
        </w:tc>
        <w:tc>
          <w:tcPr>
            <w:tcW w:w="1000" w:type="pct"/>
            <w:tcBorders>
              <w:top w:val="single" w:sz="4" w:space="0" w:color="auto"/>
              <w:left w:val="single" w:sz="4" w:space="0" w:color="FFFFFF"/>
              <w:bottom w:val="single" w:sz="4" w:space="0" w:color="auto"/>
              <w:right w:val="single" w:sz="4" w:space="0" w:color="FFFFFF"/>
            </w:tcBorders>
            <w:tcMar>
              <w:top w:w="7" w:type="dxa"/>
              <w:left w:w="7" w:type="dxa"/>
              <w:bottom w:w="0" w:type="dxa"/>
              <w:right w:w="7" w:type="dxa"/>
            </w:tcMar>
            <w:vAlign w:val="center"/>
            <w:hideMark/>
          </w:tcPr>
          <w:p w14:paraId="72446EA3"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b/>
                <w:kern w:val="0"/>
                <w:sz w:val="20"/>
                <w:szCs w:val="20"/>
                <w14:ligatures w14:val="none"/>
              </w:rPr>
              <w:t>Medical procedures</w:t>
            </w:r>
          </w:p>
        </w:tc>
        <w:tc>
          <w:tcPr>
            <w:tcW w:w="1000" w:type="pct"/>
            <w:tcBorders>
              <w:top w:val="single" w:sz="4" w:space="0" w:color="auto"/>
              <w:left w:val="single" w:sz="4" w:space="0" w:color="FFFFFF"/>
              <w:bottom w:val="single" w:sz="4" w:space="0" w:color="auto"/>
              <w:right w:val="single" w:sz="4" w:space="0" w:color="FFFFFF"/>
            </w:tcBorders>
            <w:tcMar>
              <w:top w:w="7" w:type="dxa"/>
              <w:left w:w="7" w:type="dxa"/>
              <w:bottom w:w="0" w:type="dxa"/>
              <w:right w:w="7" w:type="dxa"/>
            </w:tcMar>
            <w:vAlign w:val="center"/>
            <w:hideMark/>
          </w:tcPr>
          <w:p w14:paraId="46554E23"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b/>
                <w:kern w:val="0"/>
                <w:sz w:val="20"/>
                <w:szCs w:val="20"/>
                <w14:ligatures w14:val="none"/>
              </w:rPr>
              <w:t>Source</w:t>
            </w:r>
          </w:p>
        </w:tc>
      </w:tr>
      <w:tr w:rsidR="003C4910" w:rsidRPr="003C4910" w14:paraId="06D0442E" w14:textId="77777777" w:rsidTr="00D9254E">
        <w:trPr>
          <w:trHeight w:val="1281"/>
        </w:trPr>
        <w:tc>
          <w:tcPr>
            <w:tcW w:w="1000" w:type="pct"/>
            <w:tcBorders>
              <w:top w:val="single" w:sz="4" w:space="0" w:color="auto"/>
              <w:left w:val="nil"/>
              <w:bottom w:val="nil"/>
              <w:right w:val="nil"/>
            </w:tcBorders>
            <w:tcMar>
              <w:top w:w="7" w:type="dxa"/>
              <w:left w:w="7" w:type="dxa"/>
              <w:bottom w:w="0" w:type="dxa"/>
              <w:right w:w="7" w:type="dxa"/>
            </w:tcMar>
            <w:vAlign w:val="center"/>
            <w:hideMark/>
          </w:tcPr>
          <w:p w14:paraId="070001D0"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Severe neurological disorders</w:t>
            </w:r>
          </w:p>
        </w:tc>
        <w:tc>
          <w:tcPr>
            <w:tcW w:w="1000" w:type="pct"/>
            <w:tcBorders>
              <w:top w:val="single" w:sz="4" w:space="0" w:color="auto"/>
              <w:left w:val="nil"/>
              <w:bottom w:val="nil"/>
              <w:right w:val="nil"/>
            </w:tcBorders>
            <w:tcMar>
              <w:top w:w="7" w:type="dxa"/>
              <w:left w:w="7" w:type="dxa"/>
              <w:bottom w:w="0" w:type="dxa"/>
              <w:right w:w="7" w:type="dxa"/>
            </w:tcMar>
            <w:vAlign w:val="center"/>
            <w:hideMark/>
          </w:tcPr>
          <w:p w14:paraId="265234FF"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G08, G09, G12, G14, G21, G26, G31, G32, G36, G37, G43, G46, G50, G59, G61, G64, G70, G73, G80, G90, G92, G94, G95, R202, G571, R42, G91</w:t>
            </w:r>
          </w:p>
        </w:tc>
        <w:tc>
          <w:tcPr>
            <w:tcW w:w="1000" w:type="pct"/>
            <w:tcBorders>
              <w:top w:val="single" w:sz="4" w:space="0" w:color="auto"/>
              <w:left w:val="nil"/>
              <w:bottom w:val="nil"/>
              <w:right w:val="nil"/>
            </w:tcBorders>
            <w:tcMar>
              <w:top w:w="7" w:type="dxa"/>
              <w:left w:w="7" w:type="dxa"/>
              <w:bottom w:w="0" w:type="dxa"/>
              <w:right w:w="7" w:type="dxa"/>
            </w:tcMar>
            <w:vAlign w:val="center"/>
            <w:hideMark/>
          </w:tcPr>
          <w:p w14:paraId="3AC7E976"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single" w:sz="4" w:space="0" w:color="auto"/>
              <w:left w:val="nil"/>
              <w:bottom w:val="nil"/>
              <w:right w:val="nil"/>
            </w:tcBorders>
            <w:tcMar>
              <w:top w:w="7" w:type="dxa"/>
              <w:left w:w="7" w:type="dxa"/>
              <w:bottom w:w="0" w:type="dxa"/>
              <w:right w:w="7" w:type="dxa"/>
            </w:tcMar>
            <w:vAlign w:val="center"/>
            <w:hideMark/>
          </w:tcPr>
          <w:p w14:paraId="22543101"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single" w:sz="4" w:space="0" w:color="auto"/>
              <w:left w:val="nil"/>
              <w:bottom w:val="nil"/>
              <w:right w:val="nil"/>
            </w:tcBorders>
            <w:tcMar>
              <w:top w:w="7" w:type="dxa"/>
              <w:left w:w="7" w:type="dxa"/>
              <w:bottom w:w="0" w:type="dxa"/>
              <w:right w:w="7" w:type="dxa"/>
            </w:tcMar>
            <w:vAlign w:val="center"/>
            <w:hideMark/>
          </w:tcPr>
          <w:p w14:paraId="12E8C4BD"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Weil-Olivier 2022</w:t>
            </w:r>
          </w:p>
        </w:tc>
      </w:tr>
      <w:tr w:rsidR="003C4910" w:rsidRPr="003C4910" w14:paraId="0DC2CA4F" w14:textId="77777777" w:rsidTr="00D9254E">
        <w:trPr>
          <w:trHeight w:val="323"/>
        </w:trPr>
        <w:tc>
          <w:tcPr>
            <w:tcW w:w="1000" w:type="pct"/>
            <w:tcBorders>
              <w:top w:val="nil"/>
              <w:left w:val="nil"/>
              <w:bottom w:val="nil"/>
              <w:right w:val="nil"/>
            </w:tcBorders>
            <w:tcMar>
              <w:top w:w="7" w:type="dxa"/>
              <w:left w:w="7" w:type="dxa"/>
              <w:bottom w:w="0" w:type="dxa"/>
              <w:right w:w="7" w:type="dxa"/>
            </w:tcMar>
            <w:vAlign w:val="center"/>
            <w:hideMark/>
          </w:tcPr>
          <w:p w14:paraId="7ED4510E"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Motor disorder</w:t>
            </w:r>
          </w:p>
        </w:tc>
        <w:tc>
          <w:tcPr>
            <w:tcW w:w="1000" w:type="pct"/>
            <w:tcBorders>
              <w:top w:val="nil"/>
              <w:left w:val="nil"/>
              <w:bottom w:val="nil"/>
              <w:right w:val="nil"/>
            </w:tcBorders>
            <w:tcMar>
              <w:top w:w="7" w:type="dxa"/>
              <w:left w:w="7" w:type="dxa"/>
              <w:bottom w:w="0" w:type="dxa"/>
              <w:right w:w="7" w:type="dxa"/>
            </w:tcMar>
            <w:vAlign w:val="center"/>
            <w:hideMark/>
          </w:tcPr>
          <w:p w14:paraId="323676B4"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G81, G82, G83</w:t>
            </w:r>
          </w:p>
        </w:tc>
        <w:tc>
          <w:tcPr>
            <w:tcW w:w="1000" w:type="pct"/>
            <w:tcBorders>
              <w:top w:val="nil"/>
              <w:left w:val="nil"/>
              <w:bottom w:val="nil"/>
              <w:right w:val="nil"/>
            </w:tcBorders>
            <w:tcMar>
              <w:top w:w="7" w:type="dxa"/>
              <w:left w:w="7" w:type="dxa"/>
              <w:bottom w:w="0" w:type="dxa"/>
              <w:right w:w="7" w:type="dxa"/>
            </w:tcMar>
            <w:vAlign w:val="center"/>
            <w:hideMark/>
          </w:tcPr>
          <w:p w14:paraId="6E74B187"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0DCB7597"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516AEAE9"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26F1DC20" w14:textId="77777777" w:rsidTr="00D9254E">
        <w:trPr>
          <w:trHeight w:val="323"/>
        </w:trPr>
        <w:tc>
          <w:tcPr>
            <w:tcW w:w="1000" w:type="pct"/>
            <w:tcBorders>
              <w:top w:val="nil"/>
              <w:left w:val="nil"/>
              <w:bottom w:val="nil"/>
              <w:right w:val="nil"/>
            </w:tcBorders>
            <w:tcMar>
              <w:top w:w="7" w:type="dxa"/>
              <w:left w:w="7" w:type="dxa"/>
              <w:bottom w:w="0" w:type="dxa"/>
              <w:right w:w="7" w:type="dxa"/>
            </w:tcMar>
            <w:vAlign w:val="center"/>
            <w:hideMark/>
          </w:tcPr>
          <w:p w14:paraId="04D7EE21"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Epilepsy</w:t>
            </w:r>
          </w:p>
        </w:tc>
        <w:tc>
          <w:tcPr>
            <w:tcW w:w="1000" w:type="pct"/>
            <w:tcBorders>
              <w:top w:val="nil"/>
              <w:left w:val="nil"/>
              <w:bottom w:val="nil"/>
              <w:right w:val="nil"/>
            </w:tcBorders>
            <w:tcMar>
              <w:top w:w="7" w:type="dxa"/>
              <w:left w:w="7" w:type="dxa"/>
              <w:bottom w:w="0" w:type="dxa"/>
              <w:right w:w="7" w:type="dxa"/>
            </w:tcMar>
            <w:vAlign w:val="center"/>
            <w:hideMark/>
          </w:tcPr>
          <w:p w14:paraId="6AD708A8"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G40, G41, R568</w:t>
            </w:r>
          </w:p>
        </w:tc>
        <w:tc>
          <w:tcPr>
            <w:tcW w:w="1000" w:type="pct"/>
            <w:tcBorders>
              <w:top w:val="nil"/>
              <w:left w:val="nil"/>
              <w:bottom w:val="nil"/>
              <w:right w:val="nil"/>
            </w:tcBorders>
            <w:tcMar>
              <w:top w:w="7" w:type="dxa"/>
              <w:left w:w="7" w:type="dxa"/>
              <w:bottom w:w="0" w:type="dxa"/>
              <w:right w:w="7" w:type="dxa"/>
            </w:tcMar>
            <w:vAlign w:val="center"/>
            <w:hideMark/>
          </w:tcPr>
          <w:p w14:paraId="5673F65D"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39BF25D4"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751AF9E6"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2F0267CF" w14:textId="77777777" w:rsidTr="00D9254E">
        <w:trPr>
          <w:trHeight w:val="370"/>
        </w:trPr>
        <w:tc>
          <w:tcPr>
            <w:tcW w:w="1000" w:type="pct"/>
            <w:tcBorders>
              <w:top w:val="nil"/>
              <w:left w:val="nil"/>
              <w:bottom w:val="nil"/>
              <w:right w:val="nil"/>
            </w:tcBorders>
            <w:tcMar>
              <w:top w:w="7" w:type="dxa"/>
              <w:left w:w="7" w:type="dxa"/>
              <w:bottom w:w="0" w:type="dxa"/>
              <w:right w:w="7" w:type="dxa"/>
            </w:tcMar>
            <w:vAlign w:val="center"/>
            <w:hideMark/>
          </w:tcPr>
          <w:p w14:paraId="27967CEF"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Renal insufficiency</w:t>
            </w:r>
          </w:p>
        </w:tc>
        <w:tc>
          <w:tcPr>
            <w:tcW w:w="1000" w:type="pct"/>
            <w:tcBorders>
              <w:top w:val="nil"/>
              <w:left w:val="nil"/>
              <w:bottom w:val="nil"/>
              <w:right w:val="nil"/>
            </w:tcBorders>
            <w:tcMar>
              <w:top w:w="7" w:type="dxa"/>
              <w:left w:w="7" w:type="dxa"/>
              <w:bottom w:w="0" w:type="dxa"/>
              <w:right w:w="7" w:type="dxa"/>
            </w:tcMar>
            <w:vAlign w:val="center"/>
            <w:hideMark/>
          </w:tcPr>
          <w:p w14:paraId="5343B756"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N17, N18, N19, N25, Z49, I778</w:t>
            </w:r>
          </w:p>
        </w:tc>
        <w:tc>
          <w:tcPr>
            <w:tcW w:w="1000" w:type="pct"/>
            <w:tcBorders>
              <w:top w:val="nil"/>
              <w:left w:val="nil"/>
              <w:bottom w:val="nil"/>
              <w:right w:val="nil"/>
            </w:tcBorders>
            <w:tcMar>
              <w:top w:w="7" w:type="dxa"/>
              <w:left w:w="7" w:type="dxa"/>
              <w:bottom w:w="0" w:type="dxa"/>
              <w:right w:w="7" w:type="dxa"/>
            </w:tcMar>
            <w:vAlign w:val="center"/>
            <w:hideMark/>
          </w:tcPr>
          <w:p w14:paraId="67DD4843"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28Z01x</w:t>
            </w:r>
          </w:p>
        </w:tc>
        <w:tc>
          <w:tcPr>
            <w:tcW w:w="1000" w:type="pct"/>
            <w:tcBorders>
              <w:top w:val="nil"/>
              <w:left w:val="nil"/>
              <w:bottom w:val="nil"/>
              <w:right w:val="nil"/>
            </w:tcBorders>
            <w:tcMar>
              <w:top w:w="7" w:type="dxa"/>
              <w:left w:w="7" w:type="dxa"/>
              <w:bottom w:w="0" w:type="dxa"/>
              <w:right w:w="7" w:type="dxa"/>
            </w:tcMar>
            <w:vAlign w:val="center"/>
            <w:hideMark/>
          </w:tcPr>
          <w:p w14:paraId="2F2A335E"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01016EC0"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1EFA68FA" w14:textId="77777777" w:rsidTr="00D9254E">
        <w:trPr>
          <w:trHeight w:val="370"/>
        </w:trPr>
        <w:tc>
          <w:tcPr>
            <w:tcW w:w="1000" w:type="pct"/>
            <w:tcBorders>
              <w:top w:val="nil"/>
              <w:left w:val="nil"/>
              <w:bottom w:val="nil"/>
              <w:right w:val="nil"/>
            </w:tcBorders>
            <w:tcMar>
              <w:top w:w="7" w:type="dxa"/>
              <w:left w:w="7" w:type="dxa"/>
              <w:bottom w:w="0" w:type="dxa"/>
              <w:right w:w="7" w:type="dxa"/>
            </w:tcMar>
            <w:vAlign w:val="center"/>
            <w:hideMark/>
          </w:tcPr>
          <w:p w14:paraId="0A55428D"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Tubulointerstitial kidney disease</w:t>
            </w:r>
          </w:p>
        </w:tc>
        <w:tc>
          <w:tcPr>
            <w:tcW w:w="1000" w:type="pct"/>
            <w:tcBorders>
              <w:top w:val="nil"/>
              <w:left w:val="nil"/>
              <w:bottom w:val="nil"/>
              <w:right w:val="nil"/>
            </w:tcBorders>
            <w:tcMar>
              <w:top w:w="7" w:type="dxa"/>
              <w:left w:w="7" w:type="dxa"/>
              <w:bottom w:w="0" w:type="dxa"/>
              <w:right w:w="7" w:type="dxa"/>
            </w:tcMar>
            <w:vAlign w:val="center"/>
            <w:hideMark/>
          </w:tcPr>
          <w:p w14:paraId="03E6CBBE"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N10, N11, N12, N13, N14, N15, N16</w:t>
            </w:r>
          </w:p>
        </w:tc>
        <w:tc>
          <w:tcPr>
            <w:tcW w:w="1000" w:type="pct"/>
            <w:tcBorders>
              <w:top w:val="nil"/>
              <w:left w:val="nil"/>
              <w:bottom w:val="nil"/>
              <w:right w:val="nil"/>
            </w:tcBorders>
            <w:tcMar>
              <w:top w:w="7" w:type="dxa"/>
              <w:left w:w="7" w:type="dxa"/>
              <w:bottom w:w="0" w:type="dxa"/>
              <w:right w:w="7" w:type="dxa"/>
            </w:tcMar>
            <w:vAlign w:val="center"/>
            <w:hideMark/>
          </w:tcPr>
          <w:p w14:paraId="4822EFCF"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7F56A7BB"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3A6DBD0D"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3FFF695C" w14:textId="77777777" w:rsidTr="00D9254E">
        <w:trPr>
          <w:trHeight w:val="323"/>
        </w:trPr>
        <w:tc>
          <w:tcPr>
            <w:tcW w:w="1000" w:type="pct"/>
            <w:tcBorders>
              <w:top w:val="nil"/>
              <w:left w:val="nil"/>
              <w:bottom w:val="nil"/>
              <w:right w:val="nil"/>
            </w:tcBorders>
            <w:tcMar>
              <w:top w:w="7" w:type="dxa"/>
              <w:left w:w="7" w:type="dxa"/>
              <w:bottom w:w="0" w:type="dxa"/>
              <w:right w:w="7" w:type="dxa"/>
            </w:tcMar>
            <w:vAlign w:val="center"/>
            <w:hideMark/>
          </w:tcPr>
          <w:p w14:paraId="0799FCB7"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Visual disorders</w:t>
            </w:r>
          </w:p>
        </w:tc>
        <w:tc>
          <w:tcPr>
            <w:tcW w:w="1000" w:type="pct"/>
            <w:tcBorders>
              <w:top w:val="nil"/>
              <w:left w:val="nil"/>
              <w:bottom w:val="nil"/>
              <w:right w:val="nil"/>
            </w:tcBorders>
            <w:tcMar>
              <w:top w:w="7" w:type="dxa"/>
              <w:left w:w="7" w:type="dxa"/>
              <w:bottom w:w="0" w:type="dxa"/>
              <w:right w:w="7" w:type="dxa"/>
            </w:tcMar>
            <w:vAlign w:val="center"/>
            <w:hideMark/>
          </w:tcPr>
          <w:p w14:paraId="3980AD4E"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H50, H350, H53, H54</w:t>
            </w:r>
          </w:p>
        </w:tc>
        <w:tc>
          <w:tcPr>
            <w:tcW w:w="1000" w:type="pct"/>
            <w:tcBorders>
              <w:top w:val="nil"/>
              <w:left w:val="nil"/>
              <w:bottom w:val="nil"/>
              <w:right w:val="nil"/>
            </w:tcBorders>
            <w:tcMar>
              <w:top w:w="7" w:type="dxa"/>
              <w:left w:w="7" w:type="dxa"/>
              <w:bottom w:w="0" w:type="dxa"/>
              <w:right w:w="7" w:type="dxa"/>
            </w:tcMar>
            <w:vAlign w:val="center"/>
            <w:hideMark/>
          </w:tcPr>
          <w:p w14:paraId="1885655A"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508DE345"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6E54A308"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5C1DE657" w14:textId="77777777" w:rsidTr="00D9254E">
        <w:trPr>
          <w:trHeight w:val="370"/>
        </w:trPr>
        <w:tc>
          <w:tcPr>
            <w:tcW w:w="1000" w:type="pct"/>
            <w:tcBorders>
              <w:top w:val="nil"/>
              <w:left w:val="nil"/>
              <w:bottom w:val="nil"/>
              <w:right w:val="nil"/>
            </w:tcBorders>
            <w:tcMar>
              <w:top w:w="7" w:type="dxa"/>
              <w:left w:w="7" w:type="dxa"/>
              <w:bottom w:w="0" w:type="dxa"/>
              <w:right w:w="7" w:type="dxa"/>
            </w:tcMar>
            <w:vAlign w:val="center"/>
            <w:hideMark/>
          </w:tcPr>
          <w:p w14:paraId="4479C736"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Deafness</w:t>
            </w:r>
          </w:p>
        </w:tc>
        <w:tc>
          <w:tcPr>
            <w:tcW w:w="1000" w:type="pct"/>
            <w:tcBorders>
              <w:top w:val="nil"/>
              <w:left w:val="nil"/>
              <w:bottom w:val="nil"/>
              <w:right w:val="nil"/>
            </w:tcBorders>
            <w:tcMar>
              <w:top w:w="7" w:type="dxa"/>
              <w:left w:w="7" w:type="dxa"/>
              <w:bottom w:w="0" w:type="dxa"/>
              <w:right w:w="7" w:type="dxa"/>
            </w:tcMar>
            <w:vAlign w:val="center"/>
            <w:hideMark/>
          </w:tcPr>
          <w:p w14:paraId="0EDC45D3"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H90, H91, Z82.2, R48.8, S04.6, H93</w:t>
            </w:r>
          </w:p>
        </w:tc>
        <w:tc>
          <w:tcPr>
            <w:tcW w:w="1000" w:type="pct"/>
            <w:tcBorders>
              <w:top w:val="nil"/>
              <w:left w:val="nil"/>
              <w:bottom w:val="nil"/>
              <w:right w:val="nil"/>
            </w:tcBorders>
            <w:tcMar>
              <w:top w:w="7" w:type="dxa"/>
              <w:left w:w="7" w:type="dxa"/>
              <w:bottom w:w="0" w:type="dxa"/>
              <w:right w:w="7" w:type="dxa"/>
            </w:tcMar>
            <w:vAlign w:val="center"/>
            <w:hideMark/>
          </w:tcPr>
          <w:p w14:paraId="336F7603"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560F1A12"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CCGA001, CDGA001, CDLA002, CDMP002</w:t>
            </w:r>
          </w:p>
        </w:tc>
        <w:tc>
          <w:tcPr>
            <w:tcW w:w="1000" w:type="pct"/>
            <w:tcBorders>
              <w:top w:val="nil"/>
              <w:left w:val="nil"/>
              <w:bottom w:val="nil"/>
              <w:right w:val="nil"/>
            </w:tcBorders>
            <w:tcMar>
              <w:top w:w="7" w:type="dxa"/>
              <w:left w:w="7" w:type="dxa"/>
              <w:bottom w:w="0" w:type="dxa"/>
              <w:right w:w="7" w:type="dxa"/>
            </w:tcMar>
            <w:vAlign w:val="center"/>
            <w:hideMark/>
          </w:tcPr>
          <w:p w14:paraId="1C67FB3C"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6D569806" w14:textId="77777777" w:rsidTr="00D9254E">
        <w:trPr>
          <w:trHeight w:val="323"/>
        </w:trPr>
        <w:tc>
          <w:tcPr>
            <w:tcW w:w="1000" w:type="pct"/>
            <w:tcBorders>
              <w:top w:val="nil"/>
              <w:left w:val="nil"/>
              <w:bottom w:val="nil"/>
              <w:right w:val="nil"/>
            </w:tcBorders>
            <w:tcMar>
              <w:top w:w="7" w:type="dxa"/>
              <w:left w:w="7" w:type="dxa"/>
              <w:bottom w:w="0" w:type="dxa"/>
              <w:right w:w="7" w:type="dxa"/>
            </w:tcMar>
            <w:vAlign w:val="center"/>
            <w:hideMark/>
          </w:tcPr>
          <w:p w14:paraId="021A84A1"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Mood disorders</w:t>
            </w:r>
          </w:p>
        </w:tc>
        <w:tc>
          <w:tcPr>
            <w:tcW w:w="1000" w:type="pct"/>
            <w:tcBorders>
              <w:top w:val="nil"/>
              <w:left w:val="nil"/>
              <w:bottom w:val="nil"/>
              <w:right w:val="nil"/>
            </w:tcBorders>
            <w:tcMar>
              <w:top w:w="7" w:type="dxa"/>
              <w:left w:w="7" w:type="dxa"/>
              <w:bottom w:w="0" w:type="dxa"/>
              <w:right w:w="7" w:type="dxa"/>
            </w:tcMar>
            <w:vAlign w:val="center"/>
            <w:hideMark/>
          </w:tcPr>
          <w:p w14:paraId="4E5ED2FA"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F3x</w:t>
            </w:r>
          </w:p>
        </w:tc>
        <w:tc>
          <w:tcPr>
            <w:tcW w:w="1000" w:type="pct"/>
            <w:tcBorders>
              <w:top w:val="nil"/>
              <w:left w:val="nil"/>
              <w:bottom w:val="nil"/>
              <w:right w:val="nil"/>
            </w:tcBorders>
            <w:tcMar>
              <w:top w:w="7" w:type="dxa"/>
              <w:left w:w="7" w:type="dxa"/>
              <w:bottom w:w="0" w:type="dxa"/>
              <w:right w:w="7" w:type="dxa"/>
            </w:tcMar>
            <w:vAlign w:val="center"/>
            <w:hideMark/>
          </w:tcPr>
          <w:p w14:paraId="26D0AD65"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2E98CDBD"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3719A187"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7EE153D9" w14:textId="77777777" w:rsidTr="00D9254E">
        <w:trPr>
          <w:trHeight w:val="323"/>
        </w:trPr>
        <w:tc>
          <w:tcPr>
            <w:tcW w:w="1000" w:type="pct"/>
            <w:tcBorders>
              <w:top w:val="nil"/>
              <w:left w:val="nil"/>
              <w:bottom w:val="nil"/>
              <w:right w:val="nil"/>
            </w:tcBorders>
            <w:tcMar>
              <w:top w:w="7" w:type="dxa"/>
              <w:left w:w="7" w:type="dxa"/>
              <w:bottom w:w="0" w:type="dxa"/>
              <w:right w:w="7" w:type="dxa"/>
            </w:tcMar>
            <w:vAlign w:val="center"/>
            <w:hideMark/>
          </w:tcPr>
          <w:p w14:paraId="2E13122C"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Anxiety</w:t>
            </w:r>
          </w:p>
        </w:tc>
        <w:tc>
          <w:tcPr>
            <w:tcW w:w="1000" w:type="pct"/>
            <w:tcBorders>
              <w:top w:val="nil"/>
              <w:left w:val="nil"/>
              <w:bottom w:val="nil"/>
              <w:right w:val="nil"/>
            </w:tcBorders>
            <w:tcMar>
              <w:top w:w="7" w:type="dxa"/>
              <w:left w:w="7" w:type="dxa"/>
              <w:bottom w:w="0" w:type="dxa"/>
              <w:right w:w="7" w:type="dxa"/>
            </w:tcMar>
            <w:vAlign w:val="center"/>
            <w:hideMark/>
          </w:tcPr>
          <w:p w14:paraId="2CACDC5B"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F41</w:t>
            </w:r>
          </w:p>
        </w:tc>
        <w:tc>
          <w:tcPr>
            <w:tcW w:w="1000" w:type="pct"/>
            <w:tcBorders>
              <w:top w:val="nil"/>
              <w:left w:val="nil"/>
              <w:bottom w:val="nil"/>
              <w:right w:val="nil"/>
            </w:tcBorders>
            <w:tcMar>
              <w:top w:w="7" w:type="dxa"/>
              <w:left w:w="7" w:type="dxa"/>
              <w:bottom w:w="0" w:type="dxa"/>
              <w:right w:w="7" w:type="dxa"/>
            </w:tcMar>
            <w:vAlign w:val="center"/>
            <w:hideMark/>
          </w:tcPr>
          <w:p w14:paraId="7E8E55A3"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35785277"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640069A2"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3E5D3AF7" w14:textId="77777777" w:rsidTr="00D9254E">
        <w:trPr>
          <w:trHeight w:val="323"/>
        </w:trPr>
        <w:tc>
          <w:tcPr>
            <w:tcW w:w="1000" w:type="pct"/>
            <w:tcBorders>
              <w:top w:val="nil"/>
              <w:left w:val="nil"/>
              <w:bottom w:val="nil"/>
              <w:right w:val="nil"/>
            </w:tcBorders>
            <w:tcMar>
              <w:top w:w="7" w:type="dxa"/>
              <w:left w:w="7" w:type="dxa"/>
              <w:bottom w:w="0" w:type="dxa"/>
              <w:right w:w="7" w:type="dxa"/>
            </w:tcMar>
            <w:vAlign w:val="center"/>
            <w:hideMark/>
          </w:tcPr>
          <w:p w14:paraId="255AB088"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Intellectual disability</w:t>
            </w:r>
          </w:p>
        </w:tc>
        <w:tc>
          <w:tcPr>
            <w:tcW w:w="1000" w:type="pct"/>
            <w:tcBorders>
              <w:top w:val="nil"/>
              <w:left w:val="nil"/>
              <w:bottom w:val="nil"/>
              <w:right w:val="nil"/>
            </w:tcBorders>
            <w:tcMar>
              <w:top w:w="7" w:type="dxa"/>
              <w:left w:w="7" w:type="dxa"/>
              <w:bottom w:w="0" w:type="dxa"/>
              <w:right w:w="7" w:type="dxa"/>
            </w:tcMar>
            <w:vAlign w:val="center"/>
            <w:hideMark/>
          </w:tcPr>
          <w:p w14:paraId="23331F42"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F7x</w:t>
            </w:r>
          </w:p>
        </w:tc>
        <w:tc>
          <w:tcPr>
            <w:tcW w:w="1000" w:type="pct"/>
            <w:tcBorders>
              <w:top w:val="nil"/>
              <w:left w:val="nil"/>
              <w:bottom w:val="nil"/>
              <w:right w:val="nil"/>
            </w:tcBorders>
            <w:tcMar>
              <w:top w:w="7" w:type="dxa"/>
              <w:left w:w="7" w:type="dxa"/>
              <w:bottom w:w="0" w:type="dxa"/>
              <w:right w:w="7" w:type="dxa"/>
            </w:tcMar>
            <w:vAlign w:val="center"/>
            <w:hideMark/>
          </w:tcPr>
          <w:p w14:paraId="7B42F63F"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52EDD5D5"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09312B77"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4E534A82" w14:textId="77777777" w:rsidTr="00D9254E">
        <w:trPr>
          <w:trHeight w:val="370"/>
        </w:trPr>
        <w:tc>
          <w:tcPr>
            <w:tcW w:w="1000" w:type="pct"/>
            <w:tcBorders>
              <w:top w:val="nil"/>
              <w:left w:val="nil"/>
              <w:bottom w:val="nil"/>
              <w:right w:val="nil"/>
            </w:tcBorders>
            <w:tcMar>
              <w:top w:w="7" w:type="dxa"/>
              <w:left w:w="7" w:type="dxa"/>
              <w:bottom w:w="0" w:type="dxa"/>
              <w:right w:w="7" w:type="dxa"/>
            </w:tcMar>
            <w:vAlign w:val="center"/>
            <w:hideMark/>
          </w:tcPr>
          <w:p w14:paraId="19ABDB31"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Behavioural disorders</w:t>
            </w:r>
          </w:p>
        </w:tc>
        <w:tc>
          <w:tcPr>
            <w:tcW w:w="1000" w:type="pct"/>
            <w:tcBorders>
              <w:top w:val="nil"/>
              <w:left w:val="nil"/>
              <w:bottom w:val="nil"/>
              <w:right w:val="nil"/>
            </w:tcBorders>
            <w:tcMar>
              <w:top w:w="7" w:type="dxa"/>
              <w:left w:w="7" w:type="dxa"/>
              <w:bottom w:w="0" w:type="dxa"/>
              <w:right w:w="7" w:type="dxa"/>
            </w:tcMar>
            <w:vAlign w:val="center"/>
            <w:hideMark/>
          </w:tcPr>
          <w:p w14:paraId="7104A8E3"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F6x, F9x</w:t>
            </w:r>
          </w:p>
        </w:tc>
        <w:tc>
          <w:tcPr>
            <w:tcW w:w="1000" w:type="pct"/>
            <w:tcBorders>
              <w:top w:val="nil"/>
              <w:left w:val="nil"/>
              <w:bottom w:val="nil"/>
              <w:right w:val="nil"/>
            </w:tcBorders>
            <w:tcMar>
              <w:top w:w="7" w:type="dxa"/>
              <w:left w:w="7" w:type="dxa"/>
              <w:bottom w:w="0" w:type="dxa"/>
              <w:right w:w="7" w:type="dxa"/>
            </w:tcMar>
            <w:vAlign w:val="center"/>
            <w:hideMark/>
          </w:tcPr>
          <w:p w14:paraId="5ACFEE3F"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75F3C25F"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2374AE66"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572C7A0C" w14:textId="77777777" w:rsidTr="00D9254E">
        <w:trPr>
          <w:trHeight w:val="370"/>
        </w:trPr>
        <w:tc>
          <w:tcPr>
            <w:tcW w:w="1000" w:type="pct"/>
            <w:tcBorders>
              <w:top w:val="nil"/>
              <w:left w:val="nil"/>
              <w:bottom w:val="nil"/>
              <w:right w:val="nil"/>
            </w:tcBorders>
            <w:tcMar>
              <w:top w:w="7" w:type="dxa"/>
              <w:left w:w="7" w:type="dxa"/>
              <w:bottom w:w="0" w:type="dxa"/>
              <w:right w:w="7" w:type="dxa"/>
            </w:tcMar>
            <w:vAlign w:val="center"/>
            <w:hideMark/>
          </w:tcPr>
          <w:p w14:paraId="6C5E33B1"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Developmental disorders</w:t>
            </w:r>
          </w:p>
        </w:tc>
        <w:tc>
          <w:tcPr>
            <w:tcW w:w="1000" w:type="pct"/>
            <w:tcBorders>
              <w:top w:val="nil"/>
              <w:left w:val="nil"/>
              <w:bottom w:val="nil"/>
              <w:right w:val="nil"/>
            </w:tcBorders>
            <w:tcMar>
              <w:top w:w="7" w:type="dxa"/>
              <w:left w:w="7" w:type="dxa"/>
              <w:bottom w:w="0" w:type="dxa"/>
              <w:right w:w="7" w:type="dxa"/>
            </w:tcMar>
            <w:vAlign w:val="center"/>
            <w:hideMark/>
          </w:tcPr>
          <w:p w14:paraId="74F1FEAA"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F8x</w:t>
            </w:r>
          </w:p>
        </w:tc>
        <w:tc>
          <w:tcPr>
            <w:tcW w:w="1000" w:type="pct"/>
            <w:tcBorders>
              <w:top w:val="nil"/>
              <w:left w:val="nil"/>
              <w:bottom w:val="nil"/>
              <w:right w:val="nil"/>
            </w:tcBorders>
            <w:tcMar>
              <w:top w:w="7" w:type="dxa"/>
              <w:left w:w="7" w:type="dxa"/>
              <w:bottom w:w="0" w:type="dxa"/>
              <w:right w:w="7" w:type="dxa"/>
            </w:tcMar>
            <w:vAlign w:val="center"/>
            <w:hideMark/>
          </w:tcPr>
          <w:p w14:paraId="02C3B938"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29A55DC1"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480A88BC"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44FEFC1D" w14:textId="77777777" w:rsidTr="00D9254E">
        <w:trPr>
          <w:trHeight w:val="370"/>
        </w:trPr>
        <w:tc>
          <w:tcPr>
            <w:tcW w:w="1000" w:type="pct"/>
            <w:tcBorders>
              <w:top w:val="nil"/>
              <w:left w:val="nil"/>
              <w:bottom w:val="nil"/>
              <w:right w:val="nil"/>
            </w:tcBorders>
            <w:tcMar>
              <w:top w:w="7" w:type="dxa"/>
              <w:left w:w="7" w:type="dxa"/>
              <w:bottom w:w="0" w:type="dxa"/>
              <w:right w:w="7" w:type="dxa"/>
            </w:tcMar>
            <w:vAlign w:val="center"/>
            <w:hideMark/>
          </w:tcPr>
          <w:p w14:paraId="605311D2"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Musculoskeletal disorders</w:t>
            </w:r>
          </w:p>
        </w:tc>
        <w:tc>
          <w:tcPr>
            <w:tcW w:w="1000" w:type="pct"/>
            <w:tcBorders>
              <w:top w:val="nil"/>
              <w:left w:val="nil"/>
              <w:bottom w:val="nil"/>
              <w:right w:val="nil"/>
            </w:tcBorders>
            <w:tcMar>
              <w:top w:w="7" w:type="dxa"/>
              <w:left w:w="7" w:type="dxa"/>
              <w:bottom w:w="0" w:type="dxa"/>
              <w:right w:w="7" w:type="dxa"/>
            </w:tcMar>
            <w:vAlign w:val="center"/>
            <w:hideMark/>
          </w:tcPr>
          <w:p w14:paraId="6DDFA1F8"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M13</w:t>
            </w:r>
          </w:p>
        </w:tc>
        <w:tc>
          <w:tcPr>
            <w:tcW w:w="1000" w:type="pct"/>
            <w:tcBorders>
              <w:top w:val="nil"/>
              <w:left w:val="nil"/>
              <w:bottom w:val="nil"/>
              <w:right w:val="nil"/>
            </w:tcBorders>
            <w:tcMar>
              <w:top w:w="7" w:type="dxa"/>
              <w:left w:w="7" w:type="dxa"/>
              <w:bottom w:w="0" w:type="dxa"/>
              <w:right w:w="7" w:type="dxa"/>
            </w:tcMar>
            <w:vAlign w:val="center"/>
            <w:hideMark/>
          </w:tcPr>
          <w:p w14:paraId="37558A86"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67B01204"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68B00D66"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4EC127CE" w14:textId="77777777" w:rsidTr="00D9254E">
        <w:trPr>
          <w:trHeight w:val="323"/>
        </w:trPr>
        <w:tc>
          <w:tcPr>
            <w:tcW w:w="1000" w:type="pct"/>
            <w:tcBorders>
              <w:top w:val="nil"/>
              <w:left w:val="nil"/>
              <w:bottom w:val="nil"/>
              <w:right w:val="nil"/>
            </w:tcBorders>
            <w:tcMar>
              <w:top w:w="7" w:type="dxa"/>
              <w:left w:w="7" w:type="dxa"/>
              <w:bottom w:w="0" w:type="dxa"/>
              <w:right w:w="7" w:type="dxa"/>
            </w:tcMar>
            <w:vAlign w:val="center"/>
            <w:hideMark/>
          </w:tcPr>
          <w:p w14:paraId="051ABA42"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Vascular pathology</w:t>
            </w:r>
          </w:p>
        </w:tc>
        <w:tc>
          <w:tcPr>
            <w:tcW w:w="1000" w:type="pct"/>
            <w:tcBorders>
              <w:top w:val="nil"/>
              <w:left w:val="nil"/>
              <w:bottom w:val="nil"/>
              <w:right w:val="nil"/>
            </w:tcBorders>
            <w:tcMar>
              <w:top w:w="7" w:type="dxa"/>
              <w:left w:w="7" w:type="dxa"/>
              <w:bottom w:w="0" w:type="dxa"/>
              <w:right w:w="7" w:type="dxa"/>
            </w:tcMar>
            <w:vAlign w:val="center"/>
            <w:hideMark/>
          </w:tcPr>
          <w:p w14:paraId="6D6821A8"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I73, L95, I776, I870, I82</w:t>
            </w:r>
          </w:p>
        </w:tc>
        <w:tc>
          <w:tcPr>
            <w:tcW w:w="1000" w:type="pct"/>
            <w:tcBorders>
              <w:top w:val="nil"/>
              <w:left w:val="nil"/>
              <w:bottom w:val="nil"/>
              <w:right w:val="nil"/>
            </w:tcBorders>
            <w:tcMar>
              <w:top w:w="7" w:type="dxa"/>
              <w:left w:w="7" w:type="dxa"/>
              <w:bottom w:w="0" w:type="dxa"/>
              <w:right w:w="7" w:type="dxa"/>
            </w:tcMar>
            <w:vAlign w:val="center"/>
            <w:hideMark/>
          </w:tcPr>
          <w:p w14:paraId="4EE02643"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0828B87A"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nil"/>
              <w:right w:val="nil"/>
            </w:tcBorders>
            <w:tcMar>
              <w:top w:w="7" w:type="dxa"/>
              <w:left w:w="7" w:type="dxa"/>
              <w:bottom w:w="0" w:type="dxa"/>
              <w:right w:w="7" w:type="dxa"/>
            </w:tcMar>
            <w:vAlign w:val="center"/>
            <w:hideMark/>
          </w:tcPr>
          <w:p w14:paraId="1D39D586"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2A67D1B9" w14:textId="77777777" w:rsidTr="00D9254E">
        <w:trPr>
          <w:trHeight w:val="323"/>
        </w:trPr>
        <w:tc>
          <w:tcPr>
            <w:tcW w:w="1000" w:type="pct"/>
            <w:tcBorders>
              <w:top w:val="nil"/>
              <w:left w:val="nil"/>
              <w:bottom w:val="nil"/>
              <w:right w:val="nil"/>
            </w:tcBorders>
            <w:tcMar>
              <w:top w:w="7" w:type="dxa"/>
              <w:left w:w="7" w:type="dxa"/>
              <w:bottom w:w="0" w:type="dxa"/>
              <w:right w:w="7" w:type="dxa"/>
            </w:tcMar>
            <w:vAlign w:val="center"/>
            <w:hideMark/>
          </w:tcPr>
          <w:p w14:paraId="6320F787"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Skin disorders</w:t>
            </w:r>
          </w:p>
        </w:tc>
        <w:tc>
          <w:tcPr>
            <w:tcW w:w="1000" w:type="pct"/>
            <w:tcBorders>
              <w:top w:val="nil"/>
              <w:left w:val="nil"/>
              <w:bottom w:val="nil"/>
              <w:right w:val="nil"/>
            </w:tcBorders>
            <w:tcMar>
              <w:top w:w="7" w:type="dxa"/>
              <w:left w:w="7" w:type="dxa"/>
              <w:bottom w:w="0" w:type="dxa"/>
              <w:right w:w="7" w:type="dxa"/>
            </w:tcMar>
            <w:vAlign w:val="center"/>
            <w:hideMark/>
          </w:tcPr>
          <w:p w14:paraId="02C4F341"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L2, L3, L90, L91, R208</w:t>
            </w:r>
          </w:p>
        </w:tc>
        <w:tc>
          <w:tcPr>
            <w:tcW w:w="2000" w:type="pct"/>
            <w:gridSpan w:val="2"/>
            <w:tcBorders>
              <w:top w:val="nil"/>
              <w:left w:val="nil"/>
              <w:bottom w:val="nil"/>
              <w:right w:val="nil"/>
            </w:tcBorders>
            <w:tcMar>
              <w:top w:w="7" w:type="dxa"/>
              <w:left w:w="7" w:type="dxa"/>
              <w:bottom w:w="0" w:type="dxa"/>
              <w:right w:w="7" w:type="dxa"/>
            </w:tcMar>
            <w:vAlign w:val="center"/>
            <w:hideMark/>
          </w:tcPr>
          <w:p w14:paraId="58B4A5BB"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09C03, 09C09</w:t>
            </w:r>
          </w:p>
        </w:tc>
        <w:tc>
          <w:tcPr>
            <w:tcW w:w="1000" w:type="pct"/>
            <w:tcBorders>
              <w:top w:val="nil"/>
              <w:left w:val="nil"/>
              <w:bottom w:val="nil"/>
              <w:right w:val="nil"/>
            </w:tcBorders>
            <w:tcMar>
              <w:top w:w="7" w:type="dxa"/>
              <w:left w:w="7" w:type="dxa"/>
              <w:bottom w:w="0" w:type="dxa"/>
              <w:right w:w="7" w:type="dxa"/>
            </w:tcMar>
            <w:vAlign w:val="center"/>
            <w:hideMark/>
          </w:tcPr>
          <w:p w14:paraId="2546DBB7"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r w:rsidR="003C4910" w:rsidRPr="003C4910" w14:paraId="484BC60B" w14:textId="77777777" w:rsidTr="00D9254E">
        <w:trPr>
          <w:trHeight w:val="323"/>
        </w:trPr>
        <w:tc>
          <w:tcPr>
            <w:tcW w:w="1000" w:type="pct"/>
            <w:tcBorders>
              <w:top w:val="nil"/>
              <w:left w:val="nil"/>
              <w:bottom w:val="single" w:sz="4" w:space="0" w:color="auto"/>
              <w:right w:val="nil"/>
            </w:tcBorders>
            <w:tcMar>
              <w:top w:w="7" w:type="dxa"/>
              <w:left w:w="7" w:type="dxa"/>
              <w:bottom w:w="0" w:type="dxa"/>
              <w:right w:w="7" w:type="dxa"/>
            </w:tcMar>
            <w:vAlign w:val="center"/>
            <w:hideMark/>
          </w:tcPr>
          <w:p w14:paraId="6BE582AB" w14:textId="77777777" w:rsidR="003C4910" w:rsidRPr="003C4910" w:rsidRDefault="003C4910" w:rsidP="003C4910">
            <w:pPr>
              <w:keepNext/>
              <w:spacing w:after="0" w:line="240" w:lineRule="auto"/>
              <w:rPr>
                <w:rFonts w:ascii="Times New Roman" w:eastAsia="Times New Roman" w:hAnsi="Times New Roman" w:cs="Times New Roman"/>
                <w:kern w:val="0"/>
                <w:sz w:val="20"/>
                <w:szCs w:val="20"/>
                <w14:ligatures w14:val="none"/>
              </w:rPr>
            </w:pPr>
            <w:r w:rsidRPr="003C4910">
              <w:rPr>
                <w:rFonts w:ascii="Times New Roman" w:eastAsia="Times New Roman" w:hAnsi="Times New Roman" w:cs="Times New Roman"/>
                <w:kern w:val="0"/>
                <w:sz w:val="20"/>
                <w:szCs w:val="20"/>
                <w14:ligatures w14:val="none"/>
              </w:rPr>
              <w:t>Amputation</w:t>
            </w:r>
          </w:p>
        </w:tc>
        <w:tc>
          <w:tcPr>
            <w:tcW w:w="1000" w:type="pct"/>
            <w:tcBorders>
              <w:top w:val="nil"/>
              <w:left w:val="nil"/>
              <w:bottom w:val="single" w:sz="4" w:space="0" w:color="auto"/>
              <w:right w:val="nil"/>
            </w:tcBorders>
            <w:tcMar>
              <w:top w:w="7" w:type="dxa"/>
              <w:left w:w="7" w:type="dxa"/>
              <w:bottom w:w="0" w:type="dxa"/>
              <w:right w:w="7" w:type="dxa"/>
            </w:tcMar>
            <w:vAlign w:val="center"/>
            <w:hideMark/>
          </w:tcPr>
          <w:p w14:paraId="5ED2B981"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single" w:sz="4" w:space="0" w:color="auto"/>
              <w:right w:val="nil"/>
            </w:tcBorders>
            <w:tcMar>
              <w:top w:w="7" w:type="dxa"/>
              <w:left w:w="7" w:type="dxa"/>
              <w:bottom w:w="0" w:type="dxa"/>
              <w:right w:w="7" w:type="dxa"/>
            </w:tcMar>
            <w:vAlign w:val="center"/>
            <w:hideMark/>
          </w:tcPr>
          <w:p w14:paraId="55236C8B"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r w:rsidRPr="003C4910">
              <w:rPr>
                <w:rFonts w:ascii="Times New Roman" w:eastAsia="Times New Roman" w:hAnsi="Times New Roman" w:cs="Times New Roman"/>
                <w:i/>
                <w:kern w:val="0"/>
                <w:sz w:val="20"/>
                <w:szCs w:val="20"/>
                <w14:ligatures w14:val="none"/>
              </w:rPr>
              <w:t>08C06</w:t>
            </w:r>
          </w:p>
        </w:tc>
        <w:tc>
          <w:tcPr>
            <w:tcW w:w="1000" w:type="pct"/>
            <w:tcBorders>
              <w:top w:val="nil"/>
              <w:left w:val="nil"/>
              <w:bottom w:val="single" w:sz="4" w:space="0" w:color="auto"/>
              <w:right w:val="nil"/>
            </w:tcBorders>
            <w:tcMar>
              <w:top w:w="7" w:type="dxa"/>
              <w:left w:w="7" w:type="dxa"/>
              <w:bottom w:w="0" w:type="dxa"/>
              <w:right w:w="7" w:type="dxa"/>
            </w:tcMar>
            <w:vAlign w:val="center"/>
            <w:hideMark/>
          </w:tcPr>
          <w:p w14:paraId="4B07F2CD" w14:textId="77777777" w:rsidR="003C4910" w:rsidRPr="003C4910" w:rsidRDefault="003C4910" w:rsidP="003C4910">
            <w:pPr>
              <w:keepNext/>
              <w:spacing w:after="0" w:line="240" w:lineRule="auto"/>
              <w:jc w:val="center"/>
              <w:rPr>
                <w:rFonts w:ascii="Times New Roman" w:eastAsia="Times New Roman" w:hAnsi="Times New Roman" w:cs="Times New Roman"/>
                <w:i/>
                <w:kern w:val="0"/>
                <w:sz w:val="20"/>
                <w:szCs w:val="20"/>
                <w14:ligatures w14:val="none"/>
              </w:rPr>
            </w:pPr>
          </w:p>
        </w:tc>
        <w:tc>
          <w:tcPr>
            <w:tcW w:w="1000" w:type="pct"/>
            <w:tcBorders>
              <w:top w:val="nil"/>
              <w:left w:val="nil"/>
              <w:bottom w:val="single" w:sz="4" w:space="0" w:color="auto"/>
              <w:right w:val="nil"/>
            </w:tcBorders>
            <w:tcMar>
              <w:top w:w="7" w:type="dxa"/>
              <w:left w:w="7" w:type="dxa"/>
              <w:bottom w:w="0" w:type="dxa"/>
              <w:right w:w="7" w:type="dxa"/>
            </w:tcMar>
            <w:vAlign w:val="center"/>
            <w:hideMark/>
          </w:tcPr>
          <w:p w14:paraId="0AFA884E" w14:textId="77777777" w:rsidR="003C4910" w:rsidRPr="003C4910" w:rsidRDefault="003C4910" w:rsidP="003C4910">
            <w:pPr>
              <w:keepNext/>
              <w:spacing w:after="0" w:line="240" w:lineRule="auto"/>
              <w:jc w:val="center"/>
              <w:rPr>
                <w:rFonts w:ascii="Times New Roman" w:eastAsia="Times New Roman" w:hAnsi="Times New Roman" w:cs="Times New Roman"/>
                <w:kern w:val="0"/>
                <w:sz w:val="20"/>
                <w:szCs w:val="20"/>
                <w14:ligatures w14:val="none"/>
              </w:rPr>
            </w:pPr>
          </w:p>
        </w:tc>
      </w:tr>
    </w:tbl>
    <w:p w14:paraId="1DF96632" w14:textId="77777777" w:rsidR="003C4910" w:rsidRPr="003C4910" w:rsidRDefault="003C4910" w:rsidP="003C4910">
      <w:pPr>
        <w:spacing w:after="0" w:line="240" w:lineRule="auto"/>
        <w:jc w:val="both"/>
        <w:rPr>
          <w:rFonts w:ascii="Times New Roman" w:eastAsia="Times New Roman" w:hAnsi="Times New Roman" w:cs="Times New Roman"/>
          <w:kern w:val="0"/>
          <w14:ligatures w14:val="none"/>
        </w:rPr>
      </w:pPr>
    </w:p>
    <w:p w14:paraId="03D2499C" w14:textId="77777777" w:rsidR="003C4910" w:rsidRPr="00AE441A" w:rsidRDefault="003C4910" w:rsidP="00AE441A">
      <w:pPr>
        <w:spacing w:before="120" w:after="120" w:line="240" w:lineRule="auto"/>
        <w:jc w:val="both"/>
        <w:rPr>
          <w:rFonts w:ascii="Times New Roman" w:eastAsia="Times New Roman" w:hAnsi="Times New Roman" w:cs="Times New Roman"/>
          <w:i/>
          <w:kern w:val="0"/>
          <w:lang w:eastAsia="fr-FR"/>
          <w14:ligatures w14:val="none"/>
        </w:rPr>
      </w:pPr>
      <w:r w:rsidRPr="00AE441A">
        <w:rPr>
          <w:rFonts w:ascii="Times New Roman" w:eastAsia="Times New Roman" w:hAnsi="Times New Roman" w:cs="Times New Roman"/>
          <w:i/>
          <w:kern w:val="0"/>
          <w:lang w:eastAsia="fr-FR"/>
          <w14:ligatures w14:val="none"/>
        </w:rPr>
        <w:t>Results</w:t>
      </w:r>
    </w:p>
    <w:p w14:paraId="355E970D" w14:textId="77777777" w:rsidR="003C4910" w:rsidRPr="00AE441A" w:rsidRDefault="003C4910" w:rsidP="00AE441A">
      <w:pPr>
        <w:numPr>
          <w:ilvl w:val="0"/>
          <w:numId w:val="4"/>
        </w:numPr>
        <w:spacing w:before="120" w:after="120" w:line="240" w:lineRule="auto"/>
        <w:contextualSpacing/>
        <w:jc w:val="both"/>
        <w:rPr>
          <w:rFonts w:ascii="Times New Roman" w:eastAsia="Times New Roman" w:hAnsi="Times New Roman" w:cs="Times New Roman"/>
          <w:kern w:val="0"/>
          <w:lang w:eastAsia="fr-FR"/>
          <w14:ligatures w14:val="none"/>
        </w:rPr>
      </w:pPr>
      <w:r w:rsidRPr="00AE441A">
        <w:rPr>
          <w:rFonts w:ascii="Times New Roman" w:eastAsia="Times New Roman" w:hAnsi="Times New Roman" w:cs="Times New Roman"/>
          <w:kern w:val="0"/>
          <w:lang w:eastAsia="fr-FR"/>
          <w14:ligatures w14:val="none"/>
        </w:rPr>
        <w:t>The implementation of the clustering algorithm on the four distinct subpopulations revealed that patients categorized within the EIC+ subgroups of these subpopulations were also consistently identified in over 90% of cases within the total analysis population. This significant overlap demonstrates the robustness of the clustering process across diverse patient cohorts.</w:t>
      </w:r>
    </w:p>
    <w:p w14:paraId="08D59C1A" w14:textId="77777777" w:rsidR="003C4910" w:rsidRPr="003C4910" w:rsidRDefault="003C4910" w:rsidP="003C4910">
      <w:pPr>
        <w:spacing w:after="0" w:line="240" w:lineRule="auto"/>
        <w:rPr>
          <w:rFonts w:ascii="Times New Roman" w:eastAsia="Times New Roman" w:hAnsi="Times New Roman" w:cs="Times New Roman"/>
          <w:kern w:val="0"/>
          <w:sz w:val="24"/>
          <w:szCs w:val="24"/>
          <w:lang w:eastAsia="fr-FR"/>
          <w14:ligatures w14:val="none"/>
        </w:rPr>
      </w:pPr>
    </w:p>
    <w:p w14:paraId="05D244C6" w14:textId="77777777" w:rsidR="003C4910" w:rsidRPr="00AE441A" w:rsidRDefault="003C4910" w:rsidP="003C4910">
      <w:pPr>
        <w:spacing w:after="0" w:line="240" w:lineRule="auto"/>
        <w:rPr>
          <w:rFonts w:ascii="Times New Roman" w:eastAsia="Times New Roman" w:hAnsi="Times New Roman" w:cs="Times New Roman"/>
          <w:kern w:val="0"/>
          <w:lang w:eastAsia="fr-FR"/>
          <w14:ligatures w14:val="none"/>
        </w:rPr>
      </w:pPr>
      <w:r w:rsidRPr="00AE441A">
        <w:rPr>
          <w:rFonts w:ascii="Times New Roman" w:eastAsia="Times New Roman" w:hAnsi="Times New Roman" w:cs="Times New Roman"/>
          <w:kern w:val="0"/>
          <w:lang w:eastAsia="fr-FR"/>
          <w14:ligatures w14:val="none"/>
        </w:rPr>
        <w:t>Cf. the contingence table below.</w:t>
      </w:r>
    </w:p>
    <w:p w14:paraId="6EA523AA" w14:textId="77777777" w:rsidR="003C4910" w:rsidRPr="003C4910" w:rsidRDefault="003C4910" w:rsidP="003C4910">
      <w:pPr>
        <w:spacing w:after="0" w:line="240" w:lineRule="auto"/>
        <w:rPr>
          <w:rFonts w:ascii="Times New Roman" w:eastAsia="Times New Roman" w:hAnsi="Times New Roman" w:cs="Times New Roman"/>
          <w:kern w:val="0"/>
          <w:lang w:eastAsia="fr-FR"/>
          <w14:ligatures w14:val="none"/>
        </w:rPr>
      </w:pPr>
    </w:p>
    <w:p w14:paraId="50561264" w14:textId="77777777" w:rsidR="003C4910" w:rsidRPr="003C4910" w:rsidRDefault="003C4910" w:rsidP="003C4910">
      <w:pPr>
        <w:spacing w:after="0" w:line="240" w:lineRule="auto"/>
        <w:rPr>
          <w:rFonts w:ascii="Times New Roman" w:eastAsia="Times New Roman" w:hAnsi="Times New Roman" w:cs="Times New Roman"/>
          <w:kern w:val="0"/>
          <w:lang w:eastAsia="fr-FR"/>
          <w14:ligatures w14:val="none"/>
        </w:rPr>
        <w:sectPr w:rsidR="003C4910" w:rsidRPr="003C4910" w:rsidSect="003C4910">
          <w:headerReference w:type="even" r:id="rId11"/>
          <w:headerReference w:type="default" r:id="rId12"/>
          <w:headerReference w:type="first" r:id="rId13"/>
          <w:type w:val="continuous"/>
          <w:pgSz w:w="11906" w:h="16838"/>
          <w:pgMar w:top="1417" w:right="1417" w:bottom="1417" w:left="1417" w:header="708" w:footer="708" w:gutter="0"/>
          <w:cols w:space="708"/>
          <w:docGrid w:linePitch="360"/>
        </w:sectPr>
      </w:pPr>
    </w:p>
    <w:p w14:paraId="110C53E2" w14:textId="77777777" w:rsidR="003C4910" w:rsidRPr="003C4910" w:rsidRDefault="003C4910" w:rsidP="003C4910">
      <w:pPr>
        <w:spacing w:after="0" w:line="240" w:lineRule="auto"/>
        <w:rPr>
          <w:rFonts w:ascii="Times New Roman" w:eastAsia="Times New Roman" w:hAnsi="Times New Roman" w:cs="Times New Roman"/>
          <w:b/>
          <w:kern w:val="0"/>
          <w:lang w:eastAsia="fr-FR"/>
          <w14:ligatures w14:val="none"/>
        </w:rPr>
      </w:pPr>
      <w:r w:rsidRPr="003C4910">
        <w:rPr>
          <w:rFonts w:ascii="Times New Roman" w:eastAsia="Times New Roman" w:hAnsi="Times New Roman" w:cs="Times New Roman"/>
          <w:b/>
          <w:kern w:val="0"/>
          <w:lang w:eastAsia="fr-FR"/>
          <w14:ligatures w14:val="none"/>
        </w:rPr>
        <w:lastRenderedPageBreak/>
        <w:t>Contingence table</w:t>
      </w:r>
    </w:p>
    <w:p w14:paraId="20FAB881" w14:textId="77777777" w:rsidR="003C4910" w:rsidRPr="003C4910" w:rsidRDefault="003C4910" w:rsidP="003C4910">
      <w:pPr>
        <w:spacing w:after="0" w:line="240" w:lineRule="auto"/>
        <w:rPr>
          <w:rFonts w:ascii="Times New Roman" w:eastAsia="Times New Roman" w:hAnsi="Times New Roman" w:cs="Times New Roman"/>
          <w:b/>
          <w:kern w:val="0"/>
          <w:sz w:val="20"/>
          <w:szCs w:val="20"/>
          <w:lang w:eastAsia="fr-FR"/>
          <w14:ligatures w14:val="none"/>
        </w:rPr>
      </w:pPr>
    </w:p>
    <w:tbl>
      <w:tblPr>
        <w:tblW w:w="5000" w:type="pct"/>
        <w:tblLook w:val="04A0" w:firstRow="1" w:lastRow="0" w:firstColumn="1" w:lastColumn="0" w:noHBand="0" w:noVBand="1"/>
      </w:tblPr>
      <w:tblGrid>
        <w:gridCol w:w="2700"/>
        <w:gridCol w:w="1316"/>
        <w:gridCol w:w="1166"/>
        <w:gridCol w:w="1120"/>
        <w:gridCol w:w="1316"/>
        <w:gridCol w:w="1272"/>
        <w:gridCol w:w="1316"/>
        <w:gridCol w:w="1272"/>
        <w:gridCol w:w="1166"/>
        <w:gridCol w:w="1372"/>
      </w:tblGrid>
      <w:tr w:rsidR="003C4910" w:rsidRPr="003C4910" w14:paraId="087C99E6" w14:textId="77777777" w:rsidTr="00D9254E">
        <w:trPr>
          <w:trHeight w:val="575"/>
        </w:trPr>
        <w:tc>
          <w:tcPr>
            <w:tcW w:w="385" w:type="pct"/>
            <w:tcBorders>
              <w:top w:val="nil"/>
              <w:left w:val="nil"/>
              <w:bottom w:val="nil"/>
            </w:tcBorders>
            <w:noWrap/>
            <w:vAlign w:val="center"/>
            <w:hideMark/>
          </w:tcPr>
          <w:p w14:paraId="4D84F791"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p>
        </w:tc>
        <w:tc>
          <w:tcPr>
            <w:tcW w:w="513" w:type="pct"/>
            <w:tcBorders>
              <w:top w:val="single" w:sz="4" w:space="0" w:color="auto"/>
              <w:bottom w:val="nil"/>
              <w:right w:val="single" w:sz="4" w:space="0" w:color="auto"/>
            </w:tcBorders>
            <w:noWrap/>
            <w:vAlign w:val="center"/>
            <w:hideMark/>
          </w:tcPr>
          <w:p w14:paraId="011A5331"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Total</w:t>
            </w:r>
          </w:p>
        </w:tc>
        <w:tc>
          <w:tcPr>
            <w:tcW w:w="1025" w:type="pct"/>
            <w:gridSpan w:val="2"/>
            <w:tcBorders>
              <w:top w:val="single" w:sz="4" w:space="0" w:color="auto"/>
              <w:left w:val="single" w:sz="4" w:space="0" w:color="auto"/>
              <w:bottom w:val="nil"/>
              <w:right w:val="single" w:sz="4" w:space="0" w:color="auto"/>
            </w:tcBorders>
            <w:vAlign w:val="center"/>
            <w:hideMark/>
          </w:tcPr>
          <w:p w14:paraId="69F62649"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Young Population</w:t>
            </w:r>
          </w:p>
        </w:tc>
        <w:tc>
          <w:tcPr>
            <w:tcW w:w="1025" w:type="pct"/>
            <w:gridSpan w:val="2"/>
            <w:tcBorders>
              <w:top w:val="single" w:sz="4" w:space="0" w:color="auto"/>
              <w:left w:val="single" w:sz="4" w:space="0" w:color="auto"/>
              <w:bottom w:val="nil"/>
              <w:right w:val="single" w:sz="4" w:space="0" w:color="auto"/>
            </w:tcBorders>
            <w:vAlign w:val="center"/>
            <w:hideMark/>
          </w:tcPr>
          <w:p w14:paraId="2327B429"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No comorbidities</w:t>
            </w:r>
          </w:p>
        </w:tc>
        <w:tc>
          <w:tcPr>
            <w:tcW w:w="1025" w:type="pct"/>
            <w:gridSpan w:val="2"/>
            <w:tcBorders>
              <w:top w:val="single" w:sz="4" w:space="0" w:color="auto"/>
              <w:left w:val="single" w:sz="4" w:space="0" w:color="auto"/>
              <w:bottom w:val="nil"/>
              <w:right w:val="single" w:sz="4" w:space="0" w:color="auto"/>
            </w:tcBorders>
            <w:vAlign w:val="center"/>
            <w:hideMark/>
          </w:tcPr>
          <w:p w14:paraId="45374E94"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Female population</w:t>
            </w:r>
          </w:p>
        </w:tc>
        <w:tc>
          <w:tcPr>
            <w:tcW w:w="1025" w:type="pct"/>
            <w:gridSpan w:val="2"/>
            <w:tcBorders>
              <w:top w:val="single" w:sz="4" w:space="0" w:color="auto"/>
              <w:left w:val="single" w:sz="4" w:space="0" w:color="auto"/>
              <w:bottom w:val="nil"/>
              <w:right w:val="nil"/>
            </w:tcBorders>
            <w:vAlign w:val="center"/>
            <w:hideMark/>
          </w:tcPr>
          <w:p w14:paraId="75CE5AC1"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Young female w/o comorbidities</w:t>
            </w:r>
          </w:p>
        </w:tc>
      </w:tr>
      <w:tr w:rsidR="003C4910" w:rsidRPr="003C4910" w14:paraId="229A2A57" w14:textId="77777777" w:rsidTr="00D9254E">
        <w:trPr>
          <w:trHeight w:val="894"/>
        </w:trPr>
        <w:tc>
          <w:tcPr>
            <w:tcW w:w="385" w:type="pct"/>
            <w:tcBorders>
              <w:top w:val="nil"/>
              <w:left w:val="nil"/>
              <w:bottom w:val="single" w:sz="4" w:space="0" w:color="auto"/>
            </w:tcBorders>
            <w:noWrap/>
            <w:vAlign w:val="center"/>
            <w:hideMark/>
          </w:tcPr>
          <w:p w14:paraId="2F28C2BB" w14:textId="77777777" w:rsidR="003C4910" w:rsidRPr="003C4910" w:rsidRDefault="003C4910" w:rsidP="003C4910">
            <w:pPr>
              <w:spacing w:after="0" w:line="240" w:lineRule="auto"/>
              <w:rPr>
                <w:rFonts w:ascii="Times New Roman" w:eastAsia="Times New Roman" w:hAnsi="Times New Roman" w:cs="Times New Roman"/>
                <w:i/>
                <w:kern w:val="0"/>
                <w:sz w:val="20"/>
                <w:szCs w:val="20"/>
                <w:lang w:eastAsia="fr-FR"/>
                <w14:ligatures w14:val="none"/>
              </w:rPr>
            </w:pPr>
            <w:r w:rsidRPr="003C4910">
              <w:rPr>
                <w:rFonts w:ascii="Times New Roman" w:eastAsia="Times New Roman" w:hAnsi="Times New Roman" w:cs="Times New Roman"/>
                <w:i/>
                <w:kern w:val="0"/>
                <w:sz w:val="20"/>
                <w:szCs w:val="20"/>
                <w:lang w:eastAsia="fr-FR"/>
                <w14:ligatures w14:val="none"/>
              </w:rPr>
              <w:t> </w:t>
            </w:r>
          </w:p>
        </w:tc>
        <w:tc>
          <w:tcPr>
            <w:tcW w:w="513" w:type="pct"/>
            <w:tcBorders>
              <w:top w:val="nil"/>
              <w:bottom w:val="single" w:sz="4" w:space="0" w:color="auto"/>
              <w:right w:val="single" w:sz="4" w:space="0" w:color="auto"/>
            </w:tcBorders>
            <w:noWrap/>
            <w:vAlign w:val="center"/>
            <w:hideMark/>
          </w:tcPr>
          <w:p w14:paraId="49C33FEC" w14:textId="77777777" w:rsidR="003C4910" w:rsidRPr="003C4910" w:rsidRDefault="003C4910" w:rsidP="003C4910">
            <w:pPr>
              <w:spacing w:after="0" w:line="240" w:lineRule="auto"/>
              <w:jc w:val="center"/>
              <w:rPr>
                <w:rFonts w:ascii="Times New Roman" w:eastAsia="Times New Roman" w:hAnsi="Times New Roman" w:cs="Times New Roman"/>
                <w:i/>
                <w:kern w:val="0"/>
                <w:sz w:val="20"/>
                <w:szCs w:val="20"/>
                <w:lang w:eastAsia="fr-FR"/>
                <w14:ligatures w14:val="none"/>
              </w:rPr>
            </w:pPr>
            <w:r w:rsidRPr="003C4910">
              <w:rPr>
                <w:rFonts w:ascii="Times New Roman" w:eastAsia="Times New Roman" w:hAnsi="Times New Roman" w:cs="Times New Roman"/>
                <w:i/>
                <w:kern w:val="0"/>
                <w:sz w:val="20"/>
                <w:szCs w:val="20"/>
                <w:lang w:eastAsia="fr-FR"/>
                <w14:ligatures w14:val="none"/>
              </w:rPr>
              <w:t>N (%)</w:t>
            </w:r>
          </w:p>
        </w:tc>
        <w:tc>
          <w:tcPr>
            <w:tcW w:w="403" w:type="pct"/>
            <w:tcBorders>
              <w:top w:val="nil"/>
              <w:left w:val="single" w:sz="4" w:space="0" w:color="auto"/>
              <w:bottom w:val="single" w:sz="4" w:space="0" w:color="auto"/>
              <w:right w:val="nil"/>
            </w:tcBorders>
            <w:noWrap/>
            <w:vAlign w:val="center"/>
            <w:hideMark/>
          </w:tcPr>
          <w:p w14:paraId="62781F38" w14:textId="77777777" w:rsidR="003C4910" w:rsidRPr="003C4910" w:rsidRDefault="003C4910" w:rsidP="003C4910">
            <w:pPr>
              <w:spacing w:after="0" w:line="240" w:lineRule="auto"/>
              <w:jc w:val="center"/>
              <w:rPr>
                <w:rFonts w:ascii="Times New Roman" w:eastAsia="Times New Roman" w:hAnsi="Times New Roman" w:cs="Times New Roman"/>
                <w:i/>
                <w:kern w:val="0"/>
                <w:sz w:val="20"/>
                <w:szCs w:val="20"/>
                <w:lang w:eastAsia="fr-FR"/>
                <w14:ligatures w14:val="none"/>
              </w:rPr>
            </w:pPr>
            <w:r w:rsidRPr="003C4910">
              <w:rPr>
                <w:rFonts w:ascii="Times New Roman" w:eastAsia="Times New Roman" w:hAnsi="Times New Roman" w:cs="Times New Roman"/>
                <w:i/>
                <w:kern w:val="0"/>
                <w:sz w:val="20"/>
                <w:szCs w:val="20"/>
                <w:lang w:eastAsia="fr-FR"/>
                <w14:ligatures w14:val="none"/>
              </w:rPr>
              <w:t>N (%)</w:t>
            </w:r>
          </w:p>
        </w:tc>
        <w:tc>
          <w:tcPr>
            <w:tcW w:w="622" w:type="pct"/>
            <w:tcBorders>
              <w:top w:val="nil"/>
              <w:left w:val="nil"/>
              <w:bottom w:val="single" w:sz="4" w:space="0" w:color="auto"/>
              <w:right w:val="single" w:sz="4" w:space="0" w:color="auto"/>
            </w:tcBorders>
            <w:vAlign w:val="center"/>
            <w:hideMark/>
          </w:tcPr>
          <w:p w14:paraId="3552830F" w14:textId="77777777" w:rsidR="003C4910" w:rsidRPr="003C4910" w:rsidRDefault="003C4910" w:rsidP="003C4910">
            <w:pPr>
              <w:spacing w:after="0" w:line="240" w:lineRule="auto"/>
              <w:jc w:val="center"/>
              <w:rPr>
                <w:rFonts w:ascii="Times New Roman" w:eastAsia="Times New Roman" w:hAnsi="Times New Roman" w:cs="Times New Roman"/>
                <w:i/>
                <w:kern w:val="0"/>
                <w:sz w:val="20"/>
                <w:szCs w:val="20"/>
                <w:lang w:eastAsia="fr-FR"/>
                <w14:ligatures w14:val="none"/>
              </w:rPr>
            </w:pPr>
            <w:r w:rsidRPr="003C4910">
              <w:rPr>
                <w:rFonts w:ascii="Times New Roman" w:eastAsia="Times New Roman" w:hAnsi="Times New Roman" w:cs="Times New Roman"/>
                <w:i/>
                <w:kern w:val="0"/>
                <w:sz w:val="20"/>
                <w:szCs w:val="20"/>
                <w:lang w:eastAsia="fr-FR"/>
                <w14:ligatures w14:val="none"/>
              </w:rPr>
              <w:t>Likelihood to belonging the overall population</w:t>
            </w:r>
          </w:p>
        </w:tc>
        <w:tc>
          <w:tcPr>
            <w:tcW w:w="439" w:type="pct"/>
            <w:tcBorders>
              <w:top w:val="nil"/>
              <w:left w:val="single" w:sz="4" w:space="0" w:color="auto"/>
              <w:bottom w:val="single" w:sz="4" w:space="0" w:color="auto"/>
              <w:right w:val="nil"/>
            </w:tcBorders>
            <w:noWrap/>
            <w:vAlign w:val="center"/>
            <w:hideMark/>
          </w:tcPr>
          <w:p w14:paraId="397A9683" w14:textId="77777777" w:rsidR="003C4910" w:rsidRPr="003C4910" w:rsidRDefault="003C4910" w:rsidP="003C4910">
            <w:pPr>
              <w:spacing w:after="0" w:line="240" w:lineRule="auto"/>
              <w:jc w:val="center"/>
              <w:rPr>
                <w:rFonts w:ascii="Times New Roman" w:eastAsia="Times New Roman" w:hAnsi="Times New Roman" w:cs="Times New Roman"/>
                <w:i/>
                <w:kern w:val="0"/>
                <w:sz w:val="20"/>
                <w:szCs w:val="20"/>
                <w:lang w:eastAsia="fr-FR"/>
                <w14:ligatures w14:val="none"/>
              </w:rPr>
            </w:pPr>
            <w:r w:rsidRPr="003C4910">
              <w:rPr>
                <w:rFonts w:ascii="Times New Roman" w:eastAsia="Times New Roman" w:hAnsi="Times New Roman" w:cs="Times New Roman"/>
                <w:i/>
                <w:kern w:val="0"/>
                <w:sz w:val="20"/>
                <w:szCs w:val="20"/>
                <w:lang w:eastAsia="fr-FR"/>
                <w14:ligatures w14:val="none"/>
              </w:rPr>
              <w:t>N (%)</w:t>
            </w:r>
          </w:p>
        </w:tc>
        <w:tc>
          <w:tcPr>
            <w:tcW w:w="587" w:type="pct"/>
            <w:tcBorders>
              <w:top w:val="nil"/>
              <w:left w:val="nil"/>
              <w:bottom w:val="single" w:sz="4" w:space="0" w:color="auto"/>
              <w:right w:val="single" w:sz="4" w:space="0" w:color="auto"/>
            </w:tcBorders>
            <w:vAlign w:val="center"/>
            <w:hideMark/>
          </w:tcPr>
          <w:p w14:paraId="2EED050B" w14:textId="77777777" w:rsidR="003C4910" w:rsidRPr="003C4910" w:rsidRDefault="003C4910" w:rsidP="003C4910">
            <w:pPr>
              <w:spacing w:after="0" w:line="240" w:lineRule="auto"/>
              <w:jc w:val="center"/>
              <w:rPr>
                <w:rFonts w:ascii="Times New Roman" w:eastAsia="Times New Roman" w:hAnsi="Times New Roman" w:cs="Times New Roman"/>
                <w:i/>
                <w:kern w:val="0"/>
                <w:sz w:val="20"/>
                <w:szCs w:val="20"/>
                <w:lang w:eastAsia="fr-FR"/>
                <w14:ligatures w14:val="none"/>
              </w:rPr>
            </w:pPr>
            <w:r w:rsidRPr="003C4910">
              <w:rPr>
                <w:rFonts w:ascii="Times New Roman" w:eastAsia="Times New Roman" w:hAnsi="Times New Roman" w:cs="Times New Roman"/>
                <w:i/>
                <w:kern w:val="0"/>
                <w:sz w:val="20"/>
                <w:szCs w:val="20"/>
                <w:lang w:eastAsia="fr-FR"/>
                <w14:ligatures w14:val="none"/>
              </w:rPr>
              <w:t>Likelihood to belonging the overall population</w:t>
            </w:r>
          </w:p>
        </w:tc>
        <w:tc>
          <w:tcPr>
            <w:tcW w:w="439" w:type="pct"/>
            <w:tcBorders>
              <w:top w:val="nil"/>
              <w:left w:val="single" w:sz="4" w:space="0" w:color="auto"/>
              <w:bottom w:val="single" w:sz="4" w:space="0" w:color="auto"/>
              <w:right w:val="nil"/>
            </w:tcBorders>
            <w:noWrap/>
            <w:vAlign w:val="center"/>
            <w:hideMark/>
          </w:tcPr>
          <w:p w14:paraId="55E74E96" w14:textId="77777777" w:rsidR="003C4910" w:rsidRPr="003C4910" w:rsidRDefault="003C4910" w:rsidP="003C4910">
            <w:pPr>
              <w:spacing w:after="0" w:line="240" w:lineRule="auto"/>
              <w:jc w:val="center"/>
              <w:rPr>
                <w:rFonts w:ascii="Times New Roman" w:eastAsia="Times New Roman" w:hAnsi="Times New Roman" w:cs="Times New Roman"/>
                <w:i/>
                <w:kern w:val="0"/>
                <w:sz w:val="20"/>
                <w:szCs w:val="20"/>
                <w:lang w:eastAsia="fr-FR"/>
                <w14:ligatures w14:val="none"/>
              </w:rPr>
            </w:pPr>
            <w:r w:rsidRPr="003C4910">
              <w:rPr>
                <w:rFonts w:ascii="Times New Roman" w:eastAsia="Times New Roman" w:hAnsi="Times New Roman" w:cs="Times New Roman"/>
                <w:i/>
                <w:kern w:val="0"/>
                <w:sz w:val="20"/>
                <w:szCs w:val="20"/>
                <w:lang w:eastAsia="fr-FR"/>
                <w14:ligatures w14:val="none"/>
              </w:rPr>
              <w:t>N (%)</w:t>
            </w:r>
          </w:p>
        </w:tc>
        <w:tc>
          <w:tcPr>
            <w:tcW w:w="587" w:type="pct"/>
            <w:tcBorders>
              <w:top w:val="nil"/>
              <w:left w:val="nil"/>
              <w:bottom w:val="single" w:sz="4" w:space="0" w:color="auto"/>
              <w:right w:val="single" w:sz="4" w:space="0" w:color="auto"/>
            </w:tcBorders>
            <w:vAlign w:val="center"/>
            <w:hideMark/>
          </w:tcPr>
          <w:p w14:paraId="25BEB74C" w14:textId="77777777" w:rsidR="003C4910" w:rsidRPr="003C4910" w:rsidRDefault="003C4910" w:rsidP="003C4910">
            <w:pPr>
              <w:spacing w:after="0" w:line="240" w:lineRule="auto"/>
              <w:jc w:val="center"/>
              <w:rPr>
                <w:rFonts w:ascii="Times New Roman" w:eastAsia="Times New Roman" w:hAnsi="Times New Roman" w:cs="Times New Roman"/>
                <w:i/>
                <w:kern w:val="0"/>
                <w:sz w:val="20"/>
                <w:szCs w:val="20"/>
                <w:lang w:eastAsia="fr-FR"/>
                <w14:ligatures w14:val="none"/>
              </w:rPr>
            </w:pPr>
            <w:r w:rsidRPr="003C4910">
              <w:rPr>
                <w:rFonts w:ascii="Times New Roman" w:eastAsia="Times New Roman" w:hAnsi="Times New Roman" w:cs="Times New Roman"/>
                <w:i/>
                <w:kern w:val="0"/>
                <w:sz w:val="20"/>
                <w:szCs w:val="20"/>
                <w:lang w:eastAsia="fr-FR"/>
                <w14:ligatures w14:val="none"/>
              </w:rPr>
              <w:t>Likelihood to belonging the overall population</w:t>
            </w:r>
          </w:p>
        </w:tc>
        <w:tc>
          <w:tcPr>
            <w:tcW w:w="403" w:type="pct"/>
            <w:tcBorders>
              <w:top w:val="nil"/>
              <w:left w:val="single" w:sz="4" w:space="0" w:color="auto"/>
              <w:bottom w:val="single" w:sz="4" w:space="0" w:color="auto"/>
              <w:right w:val="nil"/>
            </w:tcBorders>
            <w:noWrap/>
            <w:vAlign w:val="center"/>
            <w:hideMark/>
          </w:tcPr>
          <w:p w14:paraId="208A9A2E" w14:textId="77777777" w:rsidR="003C4910" w:rsidRPr="003C4910" w:rsidRDefault="003C4910" w:rsidP="003C4910">
            <w:pPr>
              <w:spacing w:after="0" w:line="240" w:lineRule="auto"/>
              <w:jc w:val="center"/>
              <w:rPr>
                <w:rFonts w:ascii="Times New Roman" w:eastAsia="Times New Roman" w:hAnsi="Times New Roman" w:cs="Times New Roman"/>
                <w:i/>
                <w:kern w:val="0"/>
                <w:sz w:val="20"/>
                <w:szCs w:val="20"/>
                <w:lang w:eastAsia="fr-FR"/>
                <w14:ligatures w14:val="none"/>
              </w:rPr>
            </w:pPr>
            <w:r w:rsidRPr="003C4910">
              <w:rPr>
                <w:rFonts w:ascii="Times New Roman" w:eastAsia="Times New Roman" w:hAnsi="Times New Roman" w:cs="Times New Roman"/>
                <w:i/>
                <w:kern w:val="0"/>
                <w:sz w:val="20"/>
                <w:szCs w:val="20"/>
                <w:lang w:eastAsia="fr-FR"/>
                <w14:ligatures w14:val="none"/>
              </w:rPr>
              <w:t>N (%)</w:t>
            </w:r>
          </w:p>
        </w:tc>
        <w:tc>
          <w:tcPr>
            <w:tcW w:w="622" w:type="pct"/>
            <w:tcBorders>
              <w:top w:val="nil"/>
              <w:left w:val="nil"/>
              <w:bottom w:val="single" w:sz="4" w:space="0" w:color="auto"/>
              <w:right w:val="nil"/>
            </w:tcBorders>
            <w:vAlign w:val="center"/>
            <w:hideMark/>
          </w:tcPr>
          <w:p w14:paraId="004999B3" w14:textId="77777777" w:rsidR="003C4910" w:rsidRPr="003C4910" w:rsidRDefault="003C4910" w:rsidP="003C4910">
            <w:pPr>
              <w:spacing w:after="0" w:line="240" w:lineRule="auto"/>
              <w:jc w:val="center"/>
              <w:rPr>
                <w:rFonts w:ascii="Times New Roman" w:eastAsia="Times New Roman" w:hAnsi="Times New Roman" w:cs="Times New Roman"/>
                <w:i/>
                <w:kern w:val="0"/>
                <w:sz w:val="20"/>
                <w:szCs w:val="20"/>
                <w:lang w:eastAsia="fr-FR"/>
                <w14:ligatures w14:val="none"/>
              </w:rPr>
            </w:pPr>
            <w:r w:rsidRPr="003C4910">
              <w:rPr>
                <w:rFonts w:ascii="Times New Roman" w:eastAsia="Times New Roman" w:hAnsi="Times New Roman" w:cs="Times New Roman"/>
                <w:i/>
                <w:kern w:val="0"/>
                <w:sz w:val="20"/>
                <w:szCs w:val="20"/>
                <w:lang w:eastAsia="fr-FR"/>
                <w14:ligatures w14:val="none"/>
              </w:rPr>
              <w:t>Likelihood to belonging the overall population</w:t>
            </w:r>
          </w:p>
        </w:tc>
      </w:tr>
      <w:tr w:rsidR="003C4910" w:rsidRPr="003C4910" w14:paraId="4EC57FB2" w14:textId="77777777" w:rsidTr="00D9254E">
        <w:trPr>
          <w:trHeight w:val="559"/>
        </w:trPr>
        <w:tc>
          <w:tcPr>
            <w:tcW w:w="385" w:type="pct"/>
            <w:tcBorders>
              <w:top w:val="nil"/>
              <w:left w:val="nil"/>
              <w:bottom w:val="nil"/>
            </w:tcBorders>
            <w:noWrap/>
            <w:vAlign w:val="center"/>
            <w:hideMark/>
          </w:tcPr>
          <w:p w14:paraId="0F571BEF" w14:textId="77777777" w:rsidR="003C4910" w:rsidRPr="003C491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EIC+</w:t>
            </w:r>
          </w:p>
          <w:p w14:paraId="1BD756E6" w14:textId="77777777" w:rsidR="003C4910" w:rsidRPr="003C491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patients</w:t>
            </w:r>
          </w:p>
        </w:tc>
        <w:tc>
          <w:tcPr>
            <w:tcW w:w="513" w:type="pct"/>
            <w:tcBorders>
              <w:top w:val="nil"/>
              <w:bottom w:val="nil"/>
              <w:right w:val="single" w:sz="4" w:space="0" w:color="auto"/>
            </w:tcBorders>
            <w:noWrap/>
            <w:vAlign w:val="center"/>
            <w:hideMark/>
          </w:tcPr>
          <w:p w14:paraId="2F2D7C70"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1,032 (23%)</w:t>
            </w:r>
          </w:p>
        </w:tc>
        <w:tc>
          <w:tcPr>
            <w:tcW w:w="403" w:type="pct"/>
            <w:tcBorders>
              <w:top w:val="nil"/>
              <w:left w:val="single" w:sz="4" w:space="0" w:color="auto"/>
              <w:bottom w:val="nil"/>
              <w:right w:val="nil"/>
            </w:tcBorders>
            <w:noWrap/>
            <w:vAlign w:val="center"/>
            <w:hideMark/>
          </w:tcPr>
          <w:p w14:paraId="7F0BA814"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206 (22%)</w:t>
            </w:r>
          </w:p>
        </w:tc>
        <w:tc>
          <w:tcPr>
            <w:tcW w:w="622" w:type="pct"/>
            <w:tcBorders>
              <w:top w:val="nil"/>
              <w:left w:val="nil"/>
              <w:bottom w:val="nil"/>
              <w:right w:val="single" w:sz="4" w:space="0" w:color="auto"/>
            </w:tcBorders>
            <w:noWrap/>
            <w:vAlign w:val="center"/>
            <w:hideMark/>
          </w:tcPr>
          <w:p w14:paraId="7D3C0DD5"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97%</w:t>
            </w:r>
          </w:p>
        </w:tc>
        <w:tc>
          <w:tcPr>
            <w:tcW w:w="439" w:type="pct"/>
            <w:tcBorders>
              <w:top w:val="nil"/>
              <w:left w:val="single" w:sz="4" w:space="0" w:color="auto"/>
              <w:bottom w:val="nil"/>
              <w:right w:val="nil"/>
            </w:tcBorders>
            <w:noWrap/>
            <w:vAlign w:val="center"/>
            <w:hideMark/>
          </w:tcPr>
          <w:p w14:paraId="03EBAD47"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597 (28%)</w:t>
            </w:r>
          </w:p>
        </w:tc>
        <w:tc>
          <w:tcPr>
            <w:tcW w:w="587" w:type="pct"/>
            <w:tcBorders>
              <w:top w:val="nil"/>
              <w:left w:val="nil"/>
              <w:bottom w:val="nil"/>
              <w:right w:val="single" w:sz="4" w:space="0" w:color="auto"/>
            </w:tcBorders>
            <w:noWrap/>
            <w:vAlign w:val="center"/>
            <w:hideMark/>
          </w:tcPr>
          <w:p w14:paraId="03632AE1"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90%</w:t>
            </w:r>
          </w:p>
        </w:tc>
        <w:tc>
          <w:tcPr>
            <w:tcW w:w="439" w:type="pct"/>
            <w:tcBorders>
              <w:top w:val="nil"/>
              <w:left w:val="single" w:sz="4" w:space="0" w:color="auto"/>
              <w:bottom w:val="nil"/>
              <w:right w:val="nil"/>
            </w:tcBorders>
            <w:noWrap/>
            <w:vAlign w:val="center"/>
            <w:hideMark/>
          </w:tcPr>
          <w:p w14:paraId="0E70A20E"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522 (16%)</w:t>
            </w:r>
          </w:p>
        </w:tc>
        <w:tc>
          <w:tcPr>
            <w:tcW w:w="587" w:type="pct"/>
            <w:tcBorders>
              <w:top w:val="nil"/>
              <w:left w:val="nil"/>
              <w:bottom w:val="nil"/>
              <w:right w:val="single" w:sz="4" w:space="0" w:color="auto"/>
            </w:tcBorders>
            <w:noWrap/>
            <w:vAlign w:val="center"/>
            <w:hideMark/>
          </w:tcPr>
          <w:p w14:paraId="12059BED"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96%</w:t>
            </w:r>
          </w:p>
        </w:tc>
        <w:tc>
          <w:tcPr>
            <w:tcW w:w="403" w:type="pct"/>
            <w:tcBorders>
              <w:top w:val="nil"/>
              <w:left w:val="single" w:sz="4" w:space="0" w:color="auto"/>
              <w:bottom w:val="nil"/>
              <w:right w:val="nil"/>
            </w:tcBorders>
            <w:noWrap/>
            <w:vAlign w:val="center"/>
            <w:hideMark/>
          </w:tcPr>
          <w:p w14:paraId="7C3B8658"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91 (78%)</w:t>
            </w:r>
          </w:p>
        </w:tc>
        <w:tc>
          <w:tcPr>
            <w:tcW w:w="622" w:type="pct"/>
            <w:tcBorders>
              <w:top w:val="nil"/>
              <w:left w:val="nil"/>
              <w:bottom w:val="nil"/>
              <w:right w:val="nil"/>
            </w:tcBorders>
            <w:noWrap/>
            <w:vAlign w:val="center"/>
            <w:hideMark/>
          </w:tcPr>
          <w:p w14:paraId="129DE777"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95%</w:t>
            </w:r>
          </w:p>
        </w:tc>
      </w:tr>
      <w:tr w:rsidR="003C4910" w:rsidRPr="003C4910" w14:paraId="50DC6571" w14:textId="77777777" w:rsidTr="00D9254E">
        <w:trPr>
          <w:trHeight w:val="559"/>
        </w:trPr>
        <w:tc>
          <w:tcPr>
            <w:tcW w:w="385" w:type="pct"/>
            <w:tcBorders>
              <w:top w:val="nil"/>
              <w:left w:val="nil"/>
              <w:bottom w:val="single" w:sz="4" w:space="0" w:color="auto"/>
            </w:tcBorders>
            <w:noWrap/>
            <w:vAlign w:val="center"/>
            <w:hideMark/>
          </w:tcPr>
          <w:p w14:paraId="09C0A3BD" w14:textId="77777777" w:rsidR="003C4910" w:rsidRPr="003C491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 xml:space="preserve">Exposed </w:t>
            </w:r>
            <w:proofErr w:type="gramStart"/>
            <w:r w:rsidRPr="003C4910">
              <w:rPr>
                <w:rFonts w:ascii="Times New Roman" w:eastAsia="Times New Roman" w:hAnsi="Times New Roman" w:cs="Times New Roman"/>
                <w:b/>
                <w:kern w:val="0"/>
                <w:sz w:val="20"/>
                <w:szCs w:val="20"/>
                <w:lang w:eastAsia="fr-FR"/>
                <w14:ligatures w14:val="none"/>
              </w:rPr>
              <w:t>individuals</w:t>
            </w:r>
            <w:proofErr w:type="gramEnd"/>
            <w:r w:rsidRPr="003C4910">
              <w:rPr>
                <w:rFonts w:ascii="Times New Roman" w:eastAsia="Times New Roman" w:hAnsi="Times New Roman" w:cs="Times New Roman"/>
                <w:b/>
                <w:kern w:val="0"/>
                <w:sz w:val="20"/>
                <w:szCs w:val="20"/>
                <w:lang w:eastAsia="fr-FR"/>
                <w14:ligatures w14:val="none"/>
              </w:rPr>
              <w:t xml:space="preserve"> w/o care</w:t>
            </w:r>
          </w:p>
        </w:tc>
        <w:tc>
          <w:tcPr>
            <w:tcW w:w="513" w:type="pct"/>
            <w:tcBorders>
              <w:top w:val="nil"/>
              <w:bottom w:val="single" w:sz="4" w:space="0" w:color="auto"/>
              <w:right w:val="single" w:sz="4" w:space="0" w:color="auto"/>
            </w:tcBorders>
            <w:noWrap/>
            <w:vAlign w:val="center"/>
            <w:hideMark/>
          </w:tcPr>
          <w:p w14:paraId="3E56357E"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3,393 (77%)</w:t>
            </w:r>
          </w:p>
        </w:tc>
        <w:tc>
          <w:tcPr>
            <w:tcW w:w="403" w:type="pct"/>
            <w:tcBorders>
              <w:top w:val="nil"/>
              <w:left w:val="single" w:sz="4" w:space="0" w:color="auto"/>
              <w:bottom w:val="single" w:sz="4" w:space="0" w:color="auto"/>
              <w:right w:val="nil"/>
            </w:tcBorders>
            <w:noWrap/>
            <w:vAlign w:val="center"/>
            <w:hideMark/>
          </w:tcPr>
          <w:p w14:paraId="0C4F0695"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713 (78%)</w:t>
            </w:r>
          </w:p>
        </w:tc>
        <w:tc>
          <w:tcPr>
            <w:tcW w:w="622" w:type="pct"/>
            <w:tcBorders>
              <w:top w:val="nil"/>
              <w:left w:val="nil"/>
              <w:bottom w:val="single" w:sz="4" w:space="0" w:color="auto"/>
              <w:right w:val="single" w:sz="4" w:space="0" w:color="auto"/>
            </w:tcBorders>
            <w:noWrap/>
            <w:vAlign w:val="center"/>
            <w:hideMark/>
          </w:tcPr>
          <w:p w14:paraId="4EBC3382"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w:t>
            </w:r>
          </w:p>
        </w:tc>
        <w:tc>
          <w:tcPr>
            <w:tcW w:w="439" w:type="pct"/>
            <w:tcBorders>
              <w:top w:val="nil"/>
              <w:left w:val="single" w:sz="4" w:space="0" w:color="auto"/>
              <w:bottom w:val="single" w:sz="4" w:space="0" w:color="auto"/>
              <w:right w:val="nil"/>
            </w:tcBorders>
            <w:noWrap/>
            <w:vAlign w:val="center"/>
            <w:hideMark/>
          </w:tcPr>
          <w:p w14:paraId="2510D09B"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1,553 (72%)</w:t>
            </w:r>
          </w:p>
        </w:tc>
        <w:tc>
          <w:tcPr>
            <w:tcW w:w="587" w:type="pct"/>
            <w:tcBorders>
              <w:top w:val="nil"/>
              <w:left w:val="nil"/>
              <w:bottom w:val="single" w:sz="4" w:space="0" w:color="auto"/>
              <w:right w:val="single" w:sz="4" w:space="0" w:color="auto"/>
            </w:tcBorders>
            <w:noWrap/>
            <w:vAlign w:val="center"/>
            <w:hideMark/>
          </w:tcPr>
          <w:p w14:paraId="111F7DA3"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w:t>
            </w:r>
          </w:p>
        </w:tc>
        <w:tc>
          <w:tcPr>
            <w:tcW w:w="439" w:type="pct"/>
            <w:tcBorders>
              <w:top w:val="nil"/>
              <w:left w:val="single" w:sz="4" w:space="0" w:color="auto"/>
              <w:bottom w:val="single" w:sz="4" w:space="0" w:color="auto"/>
              <w:right w:val="nil"/>
            </w:tcBorders>
            <w:noWrap/>
            <w:vAlign w:val="center"/>
            <w:hideMark/>
          </w:tcPr>
          <w:p w14:paraId="002399F4"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2,736 (84%)</w:t>
            </w:r>
          </w:p>
        </w:tc>
        <w:tc>
          <w:tcPr>
            <w:tcW w:w="587" w:type="pct"/>
            <w:tcBorders>
              <w:top w:val="nil"/>
              <w:left w:val="nil"/>
              <w:bottom w:val="single" w:sz="4" w:space="0" w:color="auto"/>
              <w:right w:val="single" w:sz="4" w:space="0" w:color="auto"/>
            </w:tcBorders>
            <w:noWrap/>
            <w:vAlign w:val="center"/>
            <w:hideMark/>
          </w:tcPr>
          <w:p w14:paraId="70D5E0E8"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w:t>
            </w:r>
          </w:p>
        </w:tc>
        <w:tc>
          <w:tcPr>
            <w:tcW w:w="403" w:type="pct"/>
            <w:tcBorders>
              <w:top w:val="nil"/>
              <w:left w:val="single" w:sz="4" w:space="0" w:color="auto"/>
              <w:bottom w:val="single" w:sz="4" w:space="0" w:color="auto"/>
              <w:right w:val="nil"/>
            </w:tcBorders>
            <w:noWrap/>
            <w:vAlign w:val="center"/>
            <w:hideMark/>
          </w:tcPr>
          <w:p w14:paraId="5822181F"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316 (22%)</w:t>
            </w:r>
          </w:p>
        </w:tc>
        <w:tc>
          <w:tcPr>
            <w:tcW w:w="622" w:type="pct"/>
            <w:tcBorders>
              <w:top w:val="nil"/>
              <w:left w:val="nil"/>
              <w:bottom w:val="single" w:sz="4" w:space="0" w:color="auto"/>
              <w:right w:val="nil"/>
            </w:tcBorders>
            <w:noWrap/>
            <w:vAlign w:val="center"/>
            <w:hideMark/>
          </w:tcPr>
          <w:p w14:paraId="2F043E72"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w:t>
            </w:r>
          </w:p>
        </w:tc>
      </w:tr>
      <w:tr w:rsidR="003C4910" w:rsidRPr="003C4910" w14:paraId="725A6FB9" w14:textId="77777777" w:rsidTr="00D9254E">
        <w:trPr>
          <w:trHeight w:val="559"/>
        </w:trPr>
        <w:tc>
          <w:tcPr>
            <w:tcW w:w="385" w:type="pct"/>
            <w:tcBorders>
              <w:top w:val="nil"/>
              <w:left w:val="nil"/>
              <w:bottom w:val="single" w:sz="4" w:space="0" w:color="auto"/>
            </w:tcBorders>
            <w:noWrap/>
            <w:vAlign w:val="center"/>
            <w:hideMark/>
          </w:tcPr>
          <w:p w14:paraId="322C8B93" w14:textId="77777777" w:rsidR="003C4910" w:rsidRPr="003C491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Total clustering population</w:t>
            </w:r>
          </w:p>
        </w:tc>
        <w:tc>
          <w:tcPr>
            <w:tcW w:w="513" w:type="pct"/>
            <w:tcBorders>
              <w:top w:val="nil"/>
              <w:bottom w:val="single" w:sz="4" w:space="0" w:color="auto"/>
              <w:right w:val="single" w:sz="4" w:space="0" w:color="auto"/>
            </w:tcBorders>
            <w:noWrap/>
            <w:vAlign w:val="center"/>
            <w:hideMark/>
          </w:tcPr>
          <w:p w14:paraId="71F352FA"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4,425 (100%)</w:t>
            </w:r>
          </w:p>
        </w:tc>
        <w:tc>
          <w:tcPr>
            <w:tcW w:w="403" w:type="pct"/>
            <w:tcBorders>
              <w:top w:val="nil"/>
              <w:left w:val="single" w:sz="4" w:space="0" w:color="auto"/>
              <w:bottom w:val="single" w:sz="4" w:space="0" w:color="auto"/>
              <w:right w:val="nil"/>
            </w:tcBorders>
            <w:noWrap/>
            <w:vAlign w:val="center"/>
            <w:hideMark/>
          </w:tcPr>
          <w:p w14:paraId="1EC33317"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919 (100%)</w:t>
            </w:r>
          </w:p>
        </w:tc>
        <w:tc>
          <w:tcPr>
            <w:tcW w:w="622" w:type="pct"/>
            <w:tcBorders>
              <w:top w:val="nil"/>
              <w:left w:val="nil"/>
              <w:bottom w:val="single" w:sz="4" w:space="0" w:color="auto"/>
              <w:right w:val="single" w:sz="4" w:space="0" w:color="auto"/>
            </w:tcBorders>
            <w:noWrap/>
            <w:vAlign w:val="center"/>
            <w:hideMark/>
          </w:tcPr>
          <w:p w14:paraId="418BACFB"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90%</w:t>
            </w:r>
          </w:p>
        </w:tc>
        <w:tc>
          <w:tcPr>
            <w:tcW w:w="439" w:type="pct"/>
            <w:tcBorders>
              <w:top w:val="nil"/>
              <w:left w:val="single" w:sz="4" w:space="0" w:color="auto"/>
              <w:bottom w:val="single" w:sz="4" w:space="0" w:color="auto"/>
              <w:right w:val="nil"/>
            </w:tcBorders>
            <w:noWrap/>
            <w:vAlign w:val="center"/>
            <w:hideMark/>
          </w:tcPr>
          <w:p w14:paraId="2677F8CB"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2,130 (100%)</w:t>
            </w:r>
          </w:p>
        </w:tc>
        <w:tc>
          <w:tcPr>
            <w:tcW w:w="587" w:type="pct"/>
            <w:tcBorders>
              <w:top w:val="nil"/>
              <w:left w:val="nil"/>
              <w:bottom w:val="single" w:sz="4" w:space="0" w:color="auto"/>
              <w:right w:val="single" w:sz="4" w:space="0" w:color="auto"/>
            </w:tcBorders>
            <w:noWrap/>
            <w:vAlign w:val="center"/>
            <w:hideMark/>
          </w:tcPr>
          <w:p w14:paraId="639054E4"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97%</w:t>
            </w:r>
          </w:p>
        </w:tc>
        <w:tc>
          <w:tcPr>
            <w:tcW w:w="439" w:type="pct"/>
            <w:tcBorders>
              <w:top w:val="nil"/>
              <w:left w:val="single" w:sz="4" w:space="0" w:color="auto"/>
              <w:bottom w:val="single" w:sz="4" w:space="0" w:color="auto"/>
              <w:right w:val="nil"/>
            </w:tcBorders>
            <w:noWrap/>
            <w:vAlign w:val="center"/>
            <w:hideMark/>
          </w:tcPr>
          <w:p w14:paraId="3315A42B"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3,258 (100%)</w:t>
            </w:r>
          </w:p>
        </w:tc>
        <w:tc>
          <w:tcPr>
            <w:tcW w:w="587" w:type="pct"/>
            <w:tcBorders>
              <w:top w:val="nil"/>
              <w:left w:val="nil"/>
              <w:bottom w:val="single" w:sz="4" w:space="0" w:color="auto"/>
              <w:right w:val="single" w:sz="4" w:space="0" w:color="auto"/>
            </w:tcBorders>
            <w:noWrap/>
            <w:vAlign w:val="center"/>
            <w:hideMark/>
          </w:tcPr>
          <w:p w14:paraId="6047CA54"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95%</w:t>
            </w:r>
          </w:p>
        </w:tc>
        <w:tc>
          <w:tcPr>
            <w:tcW w:w="403" w:type="pct"/>
            <w:tcBorders>
              <w:top w:val="nil"/>
              <w:left w:val="single" w:sz="4" w:space="0" w:color="auto"/>
              <w:bottom w:val="single" w:sz="4" w:space="0" w:color="auto"/>
              <w:right w:val="nil"/>
            </w:tcBorders>
            <w:noWrap/>
            <w:vAlign w:val="center"/>
            <w:hideMark/>
          </w:tcPr>
          <w:p w14:paraId="3D29E802"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407 (100%)</w:t>
            </w:r>
          </w:p>
        </w:tc>
        <w:tc>
          <w:tcPr>
            <w:tcW w:w="622" w:type="pct"/>
            <w:tcBorders>
              <w:top w:val="nil"/>
              <w:left w:val="nil"/>
              <w:bottom w:val="single" w:sz="4" w:space="0" w:color="auto"/>
              <w:right w:val="nil"/>
            </w:tcBorders>
            <w:noWrap/>
            <w:vAlign w:val="center"/>
            <w:hideMark/>
          </w:tcPr>
          <w:p w14:paraId="0BB6795C"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96%</w:t>
            </w:r>
          </w:p>
        </w:tc>
      </w:tr>
    </w:tbl>
    <w:p w14:paraId="127CF9FB"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p>
    <w:p w14:paraId="5F8EC9B4"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p>
    <w:p w14:paraId="03DCEF16"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sectPr w:rsidR="003C4910" w:rsidRPr="003C4910" w:rsidSect="003C4910">
          <w:type w:val="continuous"/>
          <w:pgSz w:w="16838" w:h="11906" w:orient="landscape"/>
          <w:pgMar w:top="1411" w:right="1411" w:bottom="1411" w:left="1411" w:header="706" w:footer="706" w:gutter="0"/>
          <w:cols w:space="708"/>
          <w:docGrid w:linePitch="360"/>
        </w:sectPr>
      </w:pPr>
    </w:p>
    <w:p w14:paraId="4DCCD9A9" w14:textId="77777777" w:rsidR="003C4910" w:rsidRPr="003B2442" w:rsidRDefault="003C4910" w:rsidP="003B2442">
      <w:pPr>
        <w:numPr>
          <w:ilvl w:val="0"/>
          <w:numId w:val="4"/>
        </w:numPr>
        <w:spacing w:before="120" w:after="120" w:line="240" w:lineRule="auto"/>
        <w:contextualSpacing/>
        <w:jc w:val="both"/>
        <w:rPr>
          <w:rFonts w:ascii="Times New Roman" w:eastAsia="Times New Roman" w:hAnsi="Times New Roman" w:cs="Times New Roman"/>
          <w:kern w:val="0"/>
          <w:lang w:eastAsia="fr-FR"/>
          <w14:ligatures w14:val="none"/>
        </w:rPr>
      </w:pPr>
      <w:r w:rsidRPr="003B2442">
        <w:rPr>
          <w:rFonts w:ascii="Times New Roman" w:eastAsia="Times New Roman" w:hAnsi="Times New Roman" w:cs="Times New Roman"/>
          <w:kern w:val="0"/>
          <w:lang w:eastAsia="fr-FR"/>
          <w14:ligatures w14:val="none"/>
        </w:rPr>
        <w:lastRenderedPageBreak/>
        <w:t xml:space="preserve">Sequelae identification in EIC+ and </w:t>
      </w:r>
      <w:r w:rsidRPr="003B2442">
        <w:rPr>
          <w:rFonts w:ascii="Times New Roman" w:eastAsia="Times New Roman" w:hAnsi="Times New Roman" w:cs="Times New Roman"/>
          <w:b/>
          <w:kern w:val="0"/>
          <w:lang w:eastAsia="fr-FR"/>
          <w14:ligatures w14:val="none"/>
        </w:rPr>
        <w:t>Exposed individuals w/o care</w:t>
      </w:r>
      <w:r w:rsidRPr="003B2442" w:rsidDel="00CC1881">
        <w:rPr>
          <w:rFonts w:ascii="Times New Roman" w:eastAsia="Times New Roman" w:hAnsi="Times New Roman" w:cs="Times New Roman"/>
          <w:kern w:val="0"/>
          <w:lang w:eastAsia="fr-FR"/>
          <w14:ligatures w14:val="none"/>
        </w:rPr>
        <w:t xml:space="preserve"> </w:t>
      </w:r>
      <w:r w:rsidRPr="003B2442">
        <w:rPr>
          <w:rFonts w:ascii="Times New Roman" w:eastAsia="Times New Roman" w:hAnsi="Times New Roman" w:cs="Times New Roman"/>
          <w:kern w:val="0"/>
          <w:lang w:eastAsia="fr-FR"/>
          <w14:ligatures w14:val="none"/>
        </w:rPr>
        <w:t>patients (compared to their controls) using algorithms</w:t>
      </w:r>
    </w:p>
    <w:p w14:paraId="46C70ADA" w14:textId="77777777" w:rsidR="003C4910" w:rsidRPr="003B2442" w:rsidRDefault="003C4910" w:rsidP="003B2442">
      <w:pPr>
        <w:spacing w:before="120" w:after="120" w:line="240" w:lineRule="auto"/>
        <w:jc w:val="both"/>
        <w:rPr>
          <w:rFonts w:ascii="Times New Roman" w:eastAsia="Times New Roman" w:hAnsi="Times New Roman" w:cs="Times New Roman"/>
          <w:kern w:val="0"/>
          <w:lang w:eastAsia="fr-FR"/>
          <w14:ligatures w14:val="none"/>
        </w:rPr>
      </w:pPr>
      <w:r w:rsidRPr="003B2442">
        <w:rPr>
          <w:rFonts w:ascii="Times New Roman" w:eastAsia="Times New Roman" w:hAnsi="Times New Roman" w:cs="Times New Roman"/>
          <w:kern w:val="0"/>
          <w:lang w:eastAsia="fr-FR"/>
          <w14:ligatures w14:val="none"/>
        </w:rPr>
        <w:t xml:space="preserve">Renal insufficiency, mood disorders, and severe neurological disorders were the predominant pathologies identified within the EIC+ cohort and had greater frequencies of these disorders in comparison to their matched controls. </w:t>
      </w:r>
    </w:p>
    <w:p w14:paraId="5CF81A98" w14:textId="77777777" w:rsidR="003C4910" w:rsidRPr="003B2442" w:rsidRDefault="003C4910" w:rsidP="003B2442">
      <w:pPr>
        <w:spacing w:before="120" w:after="120" w:line="240" w:lineRule="auto"/>
        <w:jc w:val="both"/>
        <w:rPr>
          <w:rFonts w:ascii="Times New Roman" w:eastAsia="Times New Roman" w:hAnsi="Times New Roman" w:cs="Times New Roman"/>
          <w:kern w:val="0"/>
          <w:lang w:eastAsia="fr-FR"/>
          <w14:ligatures w14:val="none"/>
        </w:rPr>
      </w:pPr>
      <w:r w:rsidRPr="003B2442">
        <w:rPr>
          <w:rFonts w:ascii="Times New Roman" w:eastAsia="Times New Roman" w:hAnsi="Times New Roman" w:cs="Times New Roman"/>
          <w:kern w:val="0"/>
          <w:lang w:eastAsia="fr-FR"/>
          <w14:ligatures w14:val="none"/>
        </w:rPr>
        <w:t>The following table summarizes the frequency distribution of sequelae identified in both EIC+ and exposed individuals without care groups, put together with their respective controls.</w:t>
      </w:r>
    </w:p>
    <w:tbl>
      <w:tblPr>
        <w:tblW w:w="9819" w:type="dxa"/>
        <w:tblInd w:w="-180" w:type="dxa"/>
        <w:tblLayout w:type="fixed"/>
        <w:tblLook w:val="04A0" w:firstRow="1" w:lastRow="0" w:firstColumn="1" w:lastColumn="0" w:noHBand="0" w:noVBand="1"/>
      </w:tblPr>
      <w:tblGrid>
        <w:gridCol w:w="2610"/>
        <w:gridCol w:w="1802"/>
        <w:gridCol w:w="1802"/>
        <w:gridCol w:w="1802"/>
        <w:gridCol w:w="1803"/>
      </w:tblGrid>
      <w:tr w:rsidR="003C4910" w:rsidRPr="003C4910" w14:paraId="45F370CD" w14:textId="77777777" w:rsidTr="00D9254E">
        <w:trPr>
          <w:trHeight w:val="593"/>
        </w:trPr>
        <w:tc>
          <w:tcPr>
            <w:tcW w:w="2610" w:type="dxa"/>
            <w:tcBorders>
              <w:top w:val="nil"/>
              <w:left w:val="nil"/>
              <w:bottom w:val="nil"/>
              <w:right w:val="nil"/>
            </w:tcBorders>
            <w:noWrap/>
            <w:vAlign w:val="center"/>
            <w:hideMark/>
          </w:tcPr>
          <w:p w14:paraId="35212B69"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p>
        </w:tc>
        <w:tc>
          <w:tcPr>
            <w:tcW w:w="1802" w:type="dxa"/>
            <w:tcBorders>
              <w:top w:val="single" w:sz="4" w:space="0" w:color="auto"/>
              <w:left w:val="nil"/>
              <w:bottom w:val="nil"/>
              <w:right w:val="nil"/>
            </w:tcBorders>
            <w:vAlign w:val="center"/>
            <w:hideMark/>
          </w:tcPr>
          <w:p w14:paraId="548B2E17"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Associated Controls to exposed individuals without care</w:t>
            </w:r>
          </w:p>
          <w:p w14:paraId="7A74051D" w14:textId="1BE2304C"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(N=10,012)</w:t>
            </w:r>
          </w:p>
        </w:tc>
        <w:tc>
          <w:tcPr>
            <w:tcW w:w="1802" w:type="dxa"/>
            <w:tcBorders>
              <w:top w:val="single" w:sz="4" w:space="0" w:color="auto"/>
              <w:left w:val="nil"/>
              <w:bottom w:val="nil"/>
              <w:right w:val="nil"/>
            </w:tcBorders>
            <w:vAlign w:val="center"/>
            <w:hideMark/>
          </w:tcPr>
          <w:p w14:paraId="4FF524CB"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Exposed Individuals without Care</w:t>
            </w:r>
            <w:r w:rsidRPr="003C4910" w:rsidDel="00940C71">
              <w:rPr>
                <w:rFonts w:ascii="Times New Roman" w:eastAsia="Times New Roman" w:hAnsi="Times New Roman" w:cs="Times New Roman"/>
                <w:b/>
                <w:kern w:val="0"/>
                <w:sz w:val="20"/>
                <w:szCs w:val="20"/>
                <w:lang w:eastAsia="fr-FR"/>
                <w14:ligatures w14:val="none"/>
              </w:rPr>
              <w:t xml:space="preserve"> </w:t>
            </w:r>
            <w:r w:rsidRPr="003C4910">
              <w:rPr>
                <w:rFonts w:ascii="Times New Roman" w:eastAsia="Times New Roman" w:hAnsi="Times New Roman" w:cs="Times New Roman"/>
                <w:b/>
                <w:kern w:val="0"/>
                <w:sz w:val="20"/>
                <w:szCs w:val="20"/>
                <w:lang w:eastAsia="fr-FR"/>
                <w14:ligatures w14:val="none"/>
              </w:rPr>
              <w:t>(N=3,393)</w:t>
            </w:r>
          </w:p>
        </w:tc>
        <w:tc>
          <w:tcPr>
            <w:tcW w:w="1802" w:type="dxa"/>
            <w:tcBorders>
              <w:top w:val="single" w:sz="4" w:space="0" w:color="auto"/>
              <w:left w:val="nil"/>
              <w:bottom w:val="nil"/>
              <w:right w:val="nil"/>
            </w:tcBorders>
            <w:vAlign w:val="center"/>
            <w:hideMark/>
          </w:tcPr>
          <w:p w14:paraId="0A9151F2"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Associated UIMC+ (N=3,216)</w:t>
            </w:r>
          </w:p>
        </w:tc>
        <w:tc>
          <w:tcPr>
            <w:tcW w:w="1803" w:type="dxa"/>
            <w:tcBorders>
              <w:top w:val="single" w:sz="4" w:space="0" w:color="auto"/>
              <w:left w:val="nil"/>
              <w:bottom w:val="nil"/>
              <w:right w:val="nil"/>
            </w:tcBorders>
            <w:vAlign w:val="center"/>
            <w:hideMark/>
          </w:tcPr>
          <w:p w14:paraId="04016E5C"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EIC+ Patients (N=1,032)</w:t>
            </w:r>
          </w:p>
        </w:tc>
      </w:tr>
      <w:tr w:rsidR="003C4910" w:rsidRPr="003C4910" w14:paraId="512D1C62" w14:textId="77777777" w:rsidTr="00D9254E">
        <w:trPr>
          <w:trHeight w:val="296"/>
        </w:trPr>
        <w:tc>
          <w:tcPr>
            <w:tcW w:w="2610" w:type="dxa"/>
            <w:tcBorders>
              <w:top w:val="nil"/>
              <w:left w:val="nil"/>
              <w:bottom w:val="single" w:sz="4" w:space="0" w:color="auto"/>
              <w:right w:val="nil"/>
            </w:tcBorders>
            <w:noWrap/>
            <w:vAlign w:val="center"/>
            <w:hideMark/>
          </w:tcPr>
          <w:p w14:paraId="273B36D9"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 </w:t>
            </w:r>
          </w:p>
        </w:tc>
        <w:tc>
          <w:tcPr>
            <w:tcW w:w="1802" w:type="dxa"/>
            <w:tcBorders>
              <w:top w:val="nil"/>
              <w:left w:val="nil"/>
              <w:bottom w:val="single" w:sz="4" w:space="0" w:color="auto"/>
              <w:right w:val="nil"/>
            </w:tcBorders>
            <w:vAlign w:val="center"/>
            <w:hideMark/>
          </w:tcPr>
          <w:p w14:paraId="25B3FC86"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w:t>
            </w:r>
          </w:p>
        </w:tc>
        <w:tc>
          <w:tcPr>
            <w:tcW w:w="1802" w:type="dxa"/>
            <w:tcBorders>
              <w:top w:val="nil"/>
              <w:left w:val="nil"/>
              <w:bottom w:val="single" w:sz="4" w:space="0" w:color="auto"/>
              <w:right w:val="nil"/>
            </w:tcBorders>
            <w:vAlign w:val="center"/>
            <w:hideMark/>
          </w:tcPr>
          <w:p w14:paraId="04EB646B"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w:t>
            </w:r>
          </w:p>
        </w:tc>
        <w:tc>
          <w:tcPr>
            <w:tcW w:w="1802" w:type="dxa"/>
            <w:tcBorders>
              <w:top w:val="nil"/>
              <w:left w:val="nil"/>
              <w:bottom w:val="single" w:sz="4" w:space="0" w:color="auto"/>
              <w:right w:val="nil"/>
            </w:tcBorders>
            <w:vAlign w:val="center"/>
            <w:hideMark/>
          </w:tcPr>
          <w:p w14:paraId="55781823"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w:t>
            </w:r>
          </w:p>
        </w:tc>
        <w:tc>
          <w:tcPr>
            <w:tcW w:w="1803" w:type="dxa"/>
            <w:tcBorders>
              <w:top w:val="nil"/>
              <w:left w:val="nil"/>
              <w:bottom w:val="single" w:sz="4" w:space="0" w:color="auto"/>
              <w:right w:val="nil"/>
            </w:tcBorders>
            <w:vAlign w:val="center"/>
            <w:hideMark/>
          </w:tcPr>
          <w:p w14:paraId="7B42EA8D" w14:textId="77777777" w:rsidR="003C4910" w:rsidRPr="003C4910" w:rsidRDefault="003C4910" w:rsidP="003C4910">
            <w:pPr>
              <w:spacing w:after="0" w:line="240" w:lineRule="auto"/>
              <w:jc w:val="center"/>
              <w:rPr>
                <w:rFonts w:ascii="Times New Roman" w:eastAsia="Times New Roman" w:hAnsi="Times New Roman" w:cs="Times New Roman"/>
                <w:b/>
                <w:kern w:val="0"/>
                <w:sz w:val="20"/>
                <w:szCs w:val="20"/>
                <w:lang w:eastAsia="fr-FR"/>
                <w14:ligatures w14:val="none"/>
              </w:rPr>
            </w:pPr>
            <w:r w:rsidRPr="003C4910">
              <w:rPr>
                <w:rFonts w:ascii="Times New Roman" w:eastAsia="Times New Roman" w:hAnsi="Times New Roman" w:cs="Times New Roman"/>
                <w:b/>
                <w:kern w:val="0"/>
                <w:sz w:val="20"/>
                <w:szCs w:val="20"/>
                <w:lang w:eastAsia="fr-FR"/>
                <w14:ligatures w14:val="none"/>
              </w:rPr>
              <w:t>%</w:t>
            </w:r>
          </w:p>
        </w:tc>
      </w:tr>
      <w:tr w:rsidR="003C4910" w:rsidRPr="003C4910" w14:paraId="0EB32C52" w14:textId="77777777" w:rsidTr="00D9254E">
        <w:trPr>
          <w:trHeight w:val="296"/>
        </w:trPr>
        <w:tc>
          <w:tcPr>
            <w:tcW w:w="2610" w:type="dxa"/>
            <w:tcBorders>
              <w:top w:val="nil"/>
              <w:left w:val="nil"/>
              <w:bottom w:val="nil"/>
              <w:right w:val="nil"/>
            </w:tcBorders>
            <w:noWrap/>
            <w:vAlign w:val="center"/>
            <w:hideMark/>
          </w:tcPr>
          <w:p w14:paraId="4AA6AA80"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Developmental disorders</w:t>
            </w:r>
          </w:p>
        </w:tc>
        <w:tc>
          <w:tcPr>
            <w:tcW w:w="1802" w:type="dxa"/>
            <w:tcBorders>
              <w:top w:val="nil"/>
              <w:left w:val="nil"/>
              <w:bottom w:val="nil"/>
              <w:right w:val="nil"/>
            </w:tcBorders>
            <w:noWrap/>
            <w:vAlign w:val="center"/>
            <w:hideMark/>
          </w:tcPr>
          <w:p w14:paraId="76E7D49A"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0.59</w:t>
            </w:r>
          </w:p>
        </w:tc>
        <w:tc>
          <w:tcPr>
            <w:tcW w:w="1802" w:type="dxa"/>
            <w:tcBorders>
              <w:top w:val="nil"/>
              <w:left w:val="nil"/>
              <w:bottom w:val="nil"/>
              <w:right w:val="nil"/>
            </w:tcBorders>
            <w:noWrap/>
            <w:vAlign w:val="center"/>
            <w:hideMark/>
          </w:tcPr>
          <w:p w14:paraId="36D40B90"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0.97</w:t>
            </w:r>
          </w:p>
        </w:tc>
        <w:tc>
          <w:tcPr>
            <w:tcW w:w="1802" w:type="dxa"/>
            <w:tcBorders>
              <w:top w:val="nil"/>
              <w:left w:val="nil"/>
              <w:bottom w:val="nil"/>
              <w:right w:val="nil"/>
            </w:tcBorders>
            <w:noWrap/>
            <w:vAlign w:val="center"/>
            <w:hideMark/>
          </w:tcPr>
          <w:p w14:paraId="7FCC5146"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0.25</w:t>
            </w:r>
          </w:p>
        </w:tc>
        <w:tc>
          <w:tcPr>
            <w:tcW w:w="1803" w:type="dxa"/>
            <w:tcBorders>
              <w:top w:val="nil"/>
              <w:left w:val="nil"/>
              <w:bottom w:val="nil"/>
              <w:right w:val="nil"/>
            </w:tcBorders>
            <w:noWrap/>
            <w:vAlign w:val="center"/>
            <w:hideMark/>
          </w:tcPr>
          <w:p w14:paraId="5C56F2F3"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1.16</w:t>
            </w:r>
          </w:p>
        </w:tc>
      </w:tr>
      <w:tr w:rsidR="003C4910" w:rsidRPr="003C4910" w14:paraId="046EE579" w14:textId="77777777" w:rsidTr="00D9254E">
        <w:trPr>
          <w:trHeight w:val="296"/>
        </w:trPr>
        <w:tc>
          <w:tcPr>
            <w:tcW w:w="2610" w:type="dxa"/>
            <w:tcBorders>
              <w:top w:val="nil"/>
              <w:left w:val="nil"/>
              <w:bottom w:val="nil"/>
              <w:right w:val="nil"/>
            </w:tcBorders>
            <w:noWrap/>
            <w:vAlign w:val="center"/>
            <w:hideMark/>
          </w:tcPr>
          <w:p w14:paraId="0AB809AD"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Musculoskeletal disorders</w:t>
            </w:r>
          </w:p>
        </w:tc>
        <w:tc>
          <w:tcPr>
            <w:tcW w:w="1802" w:type="dxa"/>
            <w:tcBorders>
              <w:top w:val="nil"/>
              <w:left w:val="nil"/>
              <w:bottom w:val="nil"/>
              <w:right w:val="nil"/>
            </w:tcBorders>
            <w:noWrap/>
            <w:vAlign w:val="center"/>
            <w:hideMark/>
          </w:tcPr>
          <w:p w14:paraId="5157FB0D"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0.05</w:t>
            </w:r>
          </w:p>
        </w:tc>
        <w:tc>
          <w:tcPr>
            <w:tcW w:w="1802" w:type="dxa"/>
            <w:tcBorders>
              <w:top w:val="nil"/>
              <w:left w:val="nil"/>
              <w:bottom w:val="nil"/>
              <w:right w:val="nil"/>
            </w:tcBorders>
            <w:noWrap/>
            <w:vAlign w:val="center"/>
            <w:hideMark/>
          </w:tcPr>
          <w:p w14:paraId="37470D52"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0.12</w:t>
            </w:r>
          </w:p>
        </w:tc>
        <w:tc>
          <w:tcPr>
            <w:tcW w:w="1802" w:type="dxa"/>
            <w:tcBorders>
              <w:top w:val="nil"/>
              <w:left w:val="nil"/>
              <w:bottom w:val="nil"/>
              <w:right w:val="nil"/>
            </w:tcBorders>
            <w:noWrap/>
            <w:vAlign w:val="center"/>
            <w:hideMark/>
          </w:tcPr>
          <w:p w14:paraId="3BD6D656"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0.03</w:t>
            </w:r>
          </w:p>
        </w:tc>
        <w:tc>
          <w:tcPr>
            <w:tcW w:w="1803" w:type="dxa"/>
            <w:tcBorders>
              <w:top w:val="nil"/>
              <w:left w:val="nil"/>
              <w:bottom w:val="nil"/>
              <w:right w:val="nil"/>
            </w:tcBorders>
            <w:noWrap/>
            <w:vAlign w:val="center"/>
            <w:hideMark/>
          </w:tcPr>
          <w:p w14:paraId="3BE96906"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1.16</w:t>
            </w:r>
          </w:p>
        </w:tc>
      </w:tr>
      <w:tr w:rsidR="003C4910" w:rsidRPr="003C4910" w14:paraId="0ED0F6AA" w14:textId="77777777" w:rsidTr="00D9254E">
        <w:trPr>
          <w:trHeight w:val="296"/>
        </w:trPr>
        <w:tc>
          <w:tcPr>
            <w:tcW w:w="2610" w:type="dxa"/>
            <w:tcBorders>
              <w:top w:val="nil"/>
              <w:left w:val="nil"/>
              <w:bottom w:val="nil"/>
              <w:right w:val="nil"/>
            </w:tcBorders>
            <w:noWrap/>
            <w:vAlign w:val="center"/>
            <w:hideMark/>
          </w:tcPr>
          <w:p w14:paraId="2D6601B7"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Amputations</w:t>
            </w:r>
          </w:p>
        </w:tc>
        <w:tc>
          <w:tcPr>
            <w:tcW w:w="1802" w:type="dxa"/>
            <w:tcBorders>
              <w:top w:val="nil"/>
              <w:left w:val="nil"/>
              <w:bottom w:val="nil"/>
              <w:right w:val="nil"/>
            </w:tcBorders>
            <w:noWrap/>
            <w:vAlign w:val="center"/>
            <w:hideMark/>
          </w:tcPr>
          <w:p w14:paraId="3D5C8A25"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0.03</w:t>
            </w:r>
          </w:p>
        </w:tc>
        <w:tc>
          <w:tcPr>
            <w:tcW w:w="1802" w:type="dxa"/>
            <w:tcBorders>
              <w:top w:val="nil"/>
              <w:left w:val="nil"/>
              <w:bottom w:val="nil"/>
              <w:right w:val="nil"/>
            </w:tcBorders>
            <w:noWrap/>
            <w:vAlign w:val="center"/>
            <w:hideMark/>
          </w:tcPr>
          <w:p w14:paraId="222C7DEB"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0.29</w:t>
            </w:r>
          </w:p>
        </w:tc>
        <w:tc>
          <w:tcPr>
            <w:tcW w:w="1802" w:type="dxa"/>
            <w:tcBorders>
              <w:top w:val="nil"/>
              <w:left w:val="nil"/>
              <w:bottom w:val="nil"/>
              <w:right w:val="nil"/>
            </w:tcBorders>
            <w:noWrap/>
            <w:vAlign w:val="center"/>
            <w:hideMark/>
          </w:tcPr>
          <w:p w14:paraId="1FE756FF"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0.06</w:t>
            </w:r>
          </w:p>
        </w:tc>
        <w:tc>
          <w:tcPr>
            <w:tcW w:w="1803" w:type="dxa"/>
            <w:tcBorders>
              <w:top w:val="nil"/>
              <w:left w:val="nil"/>
              <w:bottom w:val="nil"/>
              <w:right w:val="nil"/>
            </w:tcBorders>
            <w:noWrap/>
            <w:vAlign w:val="center"/>
            <w:hideMark/>
          </w:tcPr>
          <w:p w14:paraId="09013813"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1.84</w:t>
            </w:r>
          </w:p>
        </w:tc>
      </w:tr>
      <w:tr w:rsidR="003C4910" w:rsidRPr="003C4910" w14:paraId="392E398F" w14:textId="77777777" w:rsidTr="00D9254E">
        <w:trPr>
          <w:trHeight w:val="296"/>
        </w:trPr>
        <w:tc>
          <w:tcPr>
            <w:tcW w:w="2610" w:type="dxa"/>
            <w:tcBorders>
              <w:top w:val="nil"/>
              <w:left w:val="nil"/>
              <w:bottom w:val="nil"/>
              <w:right w:val="nil"/>
            </w:tcBorders>
            <w:noWrap/>
            <w:vAlign w:val="center"/>
            <w:hideMark/>
          </w:tcPr>
          <w:p w14:paraId="01938F5C"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Intellectual disability</w:t>
            </w:r>
          </w:p>
        </w:tc>
        <w:tc>
          <w:tcPr>
            <w:tcW w:w="1802" w:type="dxa"/>
            <w:tcBorders>
              <w:top w:val="nil"/>
              <w:left w:val="nil"/>
              <w:bottom w:val="nil"/>
              <w:right w:val="nil"/>
            </w:tcBorders>
            <w:noWrap/>
            <w:vAlign w:val="center"/>
            <w:hideMark/>
          </w:tcPr>
          <w:p w14:paraId="14EF675C"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0.22</w:t>
            </w:r>
          </w:p>
        </w:tc>
        <w:tc>
          <w:tcPr>
            <w:tcW w:w="1802" w:type="dxa"/>
            <w:tcBorders>
              <w:top w:val="nil"/>
              <w:left w:val="nil"/>
              <w:bottom w:val="nil"/>
              <w:right w:val="nil"/>
            </w:tcBorders>
            <w:noWrap/>
            <w:vAlign w:val="center"/>
            <w:hideMark/>
          </w:tcPr>
          <w:p w14:paraId="3F5CEAF9"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0.59</w:t>
            </w:r>
          </w:p>
        </w:tc>
        <w:tc>
          <w:tcPr>
            <w:tcW w:w="1802" w:type="dxa"/>
            <w:tcBorders>
              <w:top w:val="nil"/>
              <w:left w:val="nil"/>
              <w:bottom w:val="nil"/>
              <w:right w:val="nil"/>
            </w:tcBorders>
            <w:noWrap/>
            <w:vAlign w:val="center"/>
            <w:hideMark/>
          </w:tcPr>
          <w:p w14:paraId="6AAF1A6C"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0.22</w:t>
            </w:r>
          </w:p>
        </w:tc>
        <w:tc>
          <w:tcPr>
            <w:tcW w:w="1803" w:type="dxa"/>
            <w:tcBorders>
              <w:top w:val="nil"/>
              <w:left w:val="nil"/>
              <w:bottom w:val="nil"/>
              <w:right w:val="nil"/>
            </w:tcBorders>
            <w:noWrap/>
            <w:vAlign w:val="center"/>
            <w:hideMark/>
          </w:tcPr>
          <w:p w14:paraId="5A95A029"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2.03</w:t>
            </w:r>
          </w:p>
        </w:tc>
      </w:tr>
      <w:tr w:rsidR="003C4910" w:rsidRPr="003C4910" w14:paraId="20FD7FE7" w14:textId="77777777" w:rsidTr="00D9254E">
        <w:trPr>
          <w:trHeight w:val="296"/>
        </w:trPr>
        <w:tc>
          <w:tcPr>
            <w:tcW w:w="2610" w:type="dxa"/>
            <w:tcBorders>
              <w:top w:val="nil"/>
              <w:left w:val="nil"/>
              <w:bottom w:val="nil"/>
              <w:right w:val="nil"/>
            </w:tcBorders>
            <w:noWrap/>
            <w:vAlign w:val="center"/>
            <w:hideMark/>
          </w:tcPr>
          <w:p w14:paraId="3D62F5AC"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Visual disorders</w:t>
            </w:r>
          </w:p>
        </w:tc>
        <w:tc>
          <w:tcPr>
            <w:tcW w:w="1802" w:type="dxa"/>
            <w:tcBorders>
              <w:top w:val="nil"/>
              <w:left w:val="nil"/>
              <w:bottom w:val="nil"/>
              <w:right w:val="nil"/>
            </w:tcBorders>
            <w:noWrap/>
            <w:vAlign w:val="center"/>
            <w:hideMark/>
          </w:tcPr>
          <w:p w14:paraId="18778F58"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0.1</w:t>
            </w:r>
          </w:p>
        </w:tc>
        <w:tc>
          <w:tcPr>
            <w:tcW w:w="1802" w:type="dxa"/>
            <w:tcBorders>
              <w:top w:val="nil"/>
              <w:left w:val="nil"/>
              <w:bottom w:val="nil"/>
              <w:right w:val="nil"/>
            </w:tcBorders>
            <w:noWrap/>
            <w:vAlign w:val="center"/>
            <w:hideMark/>
          </w:tcPr>
          <w:p w14:paraId="3DC2DDDD"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0.38</w:t>
            </w:r>
          </w:p>
        </w:tc>
        <w:tc>
          <w:tcPr>
            <w:tcW w:w="1802" w:type="dxa"/>
            <w:tcBorders>
              <w:top w:val="nil"/>
              <w:left w:val="nil"/>
              <w:bottom w:val="nil"/>
              <w:right w:val="nil"/>
            </w:tcBorders>
            <w:noWrap/>
            <w:vAlign w:val="center"/>
            <w:hideMark/>
          </w:tcPr>
          <w:p w14:paraId="77C63848"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0.37</w:t>
            </w:r>
          </w:p>
        </w:tc>
        <w:tc>
          <w:tcPr>
            <w:tcW w:w="1803" w:type="dxa"/>
            <w:tcBorders>
              <w:top w:val="nil"/>
              <w:left w:val="nil"/>
              <w:bottom w:val="nil"/>
              <w:right w:val="nil"/>
            </w:tcBorders>
            <w:noWrap/>
            <w:vAlign w:val="center"/>
            <w:hideMark/>
          </w:tcPr>
          <w:p w14:paraId="0A6A0990"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2.13</w:t>
            </w:r>
          </w:p>
        </w:tc>
      </w:tr>
      <w:tr w:rsidR="003C4910" w:rsidRPr="003C4910" w14:paraId="51FACD68" w14:textId="77777777" w:rsidTr="00D9254E">
        <w:trPr>
          <w:trHeight w:val="296"/>
        </w:trPr>
        <w:tc>
          <w:tcPr>
            <w:tcW w:w="2610" w:type="dxa"/>
            <w:tcBorders>
              <w:top w:val="nil"/>
              <w:left w:val="nil"/>
              <w:bottom w:val="nil"/>
              <w:right w:val="nil"/>
            </w:tcBorders>
            <w:noWrap/>
            <w:vAlign w:val="center"/>
            <w:hideMark/>
          </w:tcPr>
          <w:p w14:paraId="3820894D"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Behavioural disorders</w:t>
            </w:r>
          </w:p>
        </w:tc>
        <w:tc>
          <w:tcPr>
            <w:tcW w:w="1802" w:type="dxa"/>
            <w:tcBorders>
              <w:top w:val="nil"/>
              <w:left w:val="nil"/>
              <w:bottom w:val="nil"/>
              <w:right w:val="nil"/>
            </w:tcBorders>
            <w:noWrap/>
            <w:vAlign w:val="center"/>
            <w:hideMark/>
          </w:tcPr>
          <w:p w14:paraId="53401448"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0.61</w:t>
            </w:r>
          </w:p>
        </w:tc>
        <w:tc>
          <w:tcPr>
            <w:tcW w:w="1802" w:type="dxa"/>
            <w:tcBorders>
              <w:top w:val="nil"/>
              <w:left w:val="nil"/>
              <w:bottom w:val="nil"/>
              <w:right w:val="nil"/>
            </w:tcBorders>
            <w:noWrap/>
            <w:vAlign w:val="center"/>
            <w:hideMark/>
          </w:tcPr>
          <w:p w14:paraId="5C56E8AB"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0.85</w:t>
            </w:r>
          </w:p>
        </w:tc>
        <w:tc>
          <w:tcPr>
            <w:tcW w:w="1802" w:type="dxa"/>
            <w:tcBorders>
              <w:top w:val="nil"/>
              <w:left w:val="nil"/>
              <w:bottom w:val="nil"/>
              <w:right w:val="nil"/>
            </w:tcBorders>
            <w:noWrap/>
            <w:vAlign w:val="center"/>
            <w:hideMark/>
          </w:tcPr>
          <w:p w14:paraId="0D28D226"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0.78</w:t>
            </w:r>
          </w:p>
        </w:tc>
        <w:tc>
          <w:tcPr>
            <w:tcW w:w="1803" w:type="dxa"/>
            <w:tcBorders>
              <w:top w:val="nil"/>
              <w:left w:val="nil"/>
              <w:bottom w:val="nil"/>
              <w:right w:val="nil"/>
            </w:tcBorders>
            <w:noWrap/>
            <w:vAlign w:val="center"/>
            <w:hideMark/>
          </w:tcPr>
          <w:p w14:paraId="7212B01A"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2.33</w:t>
            </w:r>
          </w:p>
        </w:tc>
      </w:tr>
      <w:tr w:rsidR="003C4910" w:rsidRPr="003C4910" w14:paraId="27A27760" w14:textId="77777777" w:rsidTr="00D9254E">
        <w:trPr>
          <w:trHeight w:val="296"/>
        </w:trPr>
        <w:tc>
          <w:tcPr>
            <w:tcW w:w="2610" w:type="dxa"/>
            <w:tcBorders>
              <w:top w:val="nil"/>
              <w:left w:val="nil"/>
              <w:bottom w:val="nil"/>
              <w:right w:val="nil"/>
            </w:tcBorders>
            <w:noWrap/>
            <w:vAlign w:val="center"/>
            <w:hideMark/>
          </w:tcPr>
          <w:p w14:paraId="1DA6E148"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Vascular disorders</w:t>
            </w:r>
          </w:p>
        </w:tc>
        <w:tc>
          <w:tcPr>
            <w:tcW w:w="1802" w:type="dxa"/>
            <w:tcBorders>
              <w:top w:val="nil"/>
              <w:left w:val="nil"/>
              <w:bottom w:val="nil"/>
              <w:right w:val="nil"/>
            </w:tcBorders>
            <w:noWrap/>
            <w:vAlign w:val="center"/>
            <w:hideMark/>
          </w:tcPr>
          <w:p w14:paraId="261D3A1C"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0.03</w:t>
            </w:r>
          </w:p>
        </w:tc>
        <w:tc>
          <w:tcPr>
            <w:tcW w:w="1802" w:type="dxa"/>
            <w:tcBorders>
              <w:top w:val="nil"/>
              <w:left w:val="nil"/>
              <w:bottom w:val="nil"/>
              <w:right w:val="nil"/>
            </w:tcBorders>
            <w:noWrap/>
            <w:vAlign w:val="center"/>
            <w:hideMark/>
          </w:tcPr>
          <w:p w14:paraId="4A4B0B6E"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0.09</w:t>
            </w:r>
          </w:p>
        </w:tc>
        <w:tc>
          <w:tcPr>
            <w:tcW w:w="1802" w:type="dxa"/>
            <w:tcBorders>
              <w:top w:val="nil"/>
              <w:left w:val="nil"/>
              <w:bottom w:val="nil"/>
              <w:right w:val="nil"/>
            </w:tcBorders>
            <w:noWrap/>
            <w:vAlign w:val="center"/>
            <w:hideMark/>
          </w:tcPr>
          <w:p w14:paraId="3C024AD6"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0.25</w:t>
            </w:r>
          </w:p>
        </w:tc>
        <w:tc>
          <w:tcPr>
            <w:tcW w:w="1803" w:type="dxa"/>
            <w:tcBorders>
              <w:top w:val="nil"/>
              <w:left w:val="nil"/>
              <w:bottom w:val="nil"/>
              <w:right w:val="nil"/>
            </w:tcBorders>
            <w:noWrap/>
            <w:vAlign w:val="center"/>
            <w:hideMark/>
          </w:tcPr>
          <w:p w14:paraId="3EFDBF58"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2.62</w:t>
            </w:r>
          </w:p>
        </w:tc>
      </w:tr>
      <w:tr w:rsidR="003C4910" w:rsidRPr="003C4910" w14:paraId="4910AE3D" w14:textId="77777777" w:rsidTr="00D9254E">
        <w:trPr>
          <w:trHeight w:val="296"/>
        </w:trPr>
        <w:tc>
          <w:tcPr>
            <w:tcW w:w="2610" w:type="dxa"/>
            <w:tcBorders>
              <w:top w:val="nil"/>
              <w:left w:val="nil"/>
              <w:bottom w:val="nil"/>
              <w:right w:val="nil"/>
            </w:tcBorders>
            <w:noWrap/>
            <w:vAlign w:val="center"/>
            <w:hideMark/>
          </w:tcPr>
          <w:p w14:paraId="1ECA60A3"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Tubulointerstitial nephritis</w:t>
            </w:r>
          </w:p>
        </w:tc>
        <w:tc>
          <w:tcPr>
            <w:tcW w:w="1802" w:type="dxa"/>
            <w:tcBorders>
              <w:top w:val="nil"/>
              <w:left w:val="nil"/>
              <w:bottom w:val="nil"/>
              <w:right w:val="nil"/>
            </w:tcBorders>
            <w:noWrap/>
            <w:vAlign w:val="center"/>
            <w:hideMark/>
          </w:tcPr>
          <w:p w14:paraId="54EA20FC"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0.44</w:t>
            </w:r>
          </w:p>
        </w:tc>
        <w:tc>
          <w:tcPr>
            <w:tcW w:w="1802" w:type="dxa"/>
            <w:tcBorders>
              <w:top w:val="nil"/>
              <w:left w:val="nil"/>
              <w:bottom w:val="nil"/>
              <w:right w:val="nil"/>
            </w:tcBorders>
            <w:noWrap/>
            <w:vAlign w:val="center"/>
            <w:hideMark/>
          </w:tcPr>
          <w:p w14:paraId="3500403C"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0.8</w:t>
            </w:r>
          </w:p>
        </w:tc>
        <w:tc>
          <w:tcPr>
            <w:tcW w:w="1802" w:type="dxa"/>
            <w:tcBorders>
              <w:top w:val="nil"/>
              <w:left w:val="nil"/>
              <w:bottom w:val="nil"/>
              <w:right w:val="nil"/>
            </w:tcBorders>
            <w:noWrap/>
            <w:vAlign w:val="center"/>
            <w:hideMark/>
          </w:tcPr>
          <w:p w14:paraId="65AD0BB8"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0.59</w:t>
            </w:r>
          </w:p>
        </w:tc>
        <w:tc>
          <w:tcPr>
            <w:tcW w:w="1803" w:type="dxa"/>
            <w:tcBorders>
              <w:top w:val="nil"/>
              <w:left w:val="nil"/>
              <w:bottom w:val="nil"/>
              <w:right w:val="nil"/>
            </w:tcBorders>
            <w:noWrap/>
            <w:vAlign w:val="center"/>
            <w:hideMark/>
          </w:tcPr>
          <w:p w14:paraId="3AA78E73"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3.49</w:t>
            </w:r>
          </w:p>
        </w:tc>
      </w:tr>
      <w:tr w:rsidR="003C4910" w:rsidRPr="003C4910" w14:paraId="3ED07028" w14:textId="77777777" w:rsidTr="00D9254E">
        <w:trPr>
          <w:trHeight w:val="296"/>
        </w:trPr>
        <w:tc>
          <w:tcPr>
            <w:tcW w:w="2610" w:type="dxa"/>
            <w:tcBorders>
              <w:top w:val="nil"/>
              <w:left w:val="nil"/>
              <w:bottom w:val="nil"/>
              <w:right w:val="nil"/>
            </w:tcBorders>
            <w:noWrap/>
            <w:vAlign w:val="center"/>
            <w:hideMark/>
          </w:tcPr>
          <w:p w14:paraId="1FF9398C"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Skin disorders</w:t>
            </w:r>
          </w:p>
        </w:tc>
        <w:tc>
          <w:tcPr>
            <w:tcW w:w="1802" w:type="dxa"/>
            <w:tcBorders>
              <w:top w:val="nil"/>
              <w:left w:val="nil"/>
              <w:bottom w:val="nil"/>
              <w:right w:val="nil"/>
            </w:tcBorders>
            <w:noWrap/>
            <w:vAlign w:val="center"/>
            <w:hideMark/>
          </w:tcPr>
          <w:p w14:paraId="37216C1A"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0.31</w:t>
            </w:r>
          </w:p>
        </w:tc>
        <w:tc>
          <w:tcPr>
            <w:tcW w:w="1802" w:type="dxa"/>
            <w:tcBorders>
              <w:top w:val="nil"/>
              <w:left w:val="nil"/>
              <w:bottom w:val="nil"/>
              <w:right w:val="nil"/>
            </w:tcBorders>
            <w:noWrap/>
            <w:vAlign w:val="center"/>
            <w:hideMark/>
          </w:tcPr>
          <w:p w14:paraId="183CFCC9"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0.83</w:t>
            </w:r>
          </w:p>
        </w:tc>
        <w:tc>
          <w:tcPr>
            <w:tcW w:w="1802" w:type="dxa"/>
            <w:tcBorders>
              <w:top w:val="nil"/>
              <w:left w:val="nil"/>
              <w:bottom w:val="nil"/>
              <w:right w:val="nil"/>
            </w:tcBorders>
            <w:noWrap/>
            <w:vAlign w:val="center"/>
            <w:hideMark/>
          </w:tcPr>
          <w:p w14:paraId="76BA6E9A"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0.9</w:t>
            </w:r>
          </w:p>
        </w:tc>
        <w:tc>
          <w:tcPr>
            <w:tcW w:w="1803" w:type="dxa"/>
            <w:tcBorders>
              <w:top w:val="nil"/>
              <w:left w:val="nil"/>
              <w:bottom w:val="nil"/>
              <w:right w:val="nil"/>
            </w:tcBorders>
            <w:noWrap/>
            <w:vAlign w:val="center"/>
            <w:hideMark/>
          </w:tcPr>
          <w:p w14:paraId="69320400"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5.04</w:t>
            </w:r>
          </w:p>
        </w:tc>
      </w:tr>
      <w:tr w:rsidR="003C4910" w:rsidRPr="003C4910" w14:paraId="06F9A4F1" w14:textId="77777777" w:rsidTr="00D9254E">
        <w:trPr>
          <w:trHeight w:val="296"/>
        </w:trPr>
        <w:tc>
          <w:tcPr>
            <w:tcW w:w="2610" w:type="dxa"/>
            <w:tcBorders>
              <w:top w:val="nil"/>
              <w:left w:val="nil"/>
              <w:bottom w:val="nil"/>
              <w:right w:val="nil"/>
            </w:tcBorders>
            <w:noWrap/>
            <w:vAlign w:val="center"/>
            <w:hideMark/>
          </w:tcPr>
          <w:p w14:paraId="5D6B878B"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Deafness</w:t>
            </w:r>
          </w:p>
        </w:tc>
        <w:tc>
          <w:tcPr>
            <w:tcW w:w="1802" w:type="dxa"/>
            <w:tcBorders>
              <w:top w:val="nil"/>
              <w:left w:val="nil"/>
              <w:bottom w:val="nil"/>
              <w:right w:val="nil"/>
            </w:tcBorders>
            <w:noWrap/>
            <w:vAlign w:val="center"/>
            <w:hideMark/>
          </w:tcPr>
          <w:p w14:paraId="013BD79C"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0.15</w:t>
            </w:r>
          </w:p>
        </w:tc>
        <w:tc>
          <w:tcPr>
            <w:tcW w:w="1802" w:type="dxa"/>
            <w:tcBorders>
              <w:top w:val="nil"/>
              <w:left w:val="nil"/>
              <w:bottom w:val="nil"/>
              <w:right w:val="nil"/>
            </w:tcBorders>
            <w:noWrap/>
            <w:vAlign w:val="center"/>
            <w:hideMark/>
          </w:tcPr>
          <w:p w14:paraId="6FCB35AA"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1.39</w:t>
            </w:r>
          </w:p>
        </w:tc>
        <w:tc>
          <w:tcPr>
            <w:tcW w:w="1802" w:type="dxa"/>
            <w:tcBorders>
              <w:top w:val="nil"/>
              <w:left w:val="nil"/>
              <w:bottom w:val="nil"/>
              <w:right w:val="nil"/>
            </w:tcBorders>
            <w:noWrap/>
            <w:vAlign w:val="center"/>
            <w:hideMark/>
          </w:tcPr>
          <w:p w14:paraId="61D6AB3A"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0.22</w:t>
            </w:r>
          </w:p>
        </w:tc>
        <w:tc>
          <w:tcPr>
            <w:tcW w:w="1803" w:type="dxa"/>
            <w:tcBorders>
              <w:top w:val="nil"/>
              <w:left w:val="nil"/>
              <w:bottom w:val="nil"/>
              <w:right w:val="nil"/>
            </w:tcBorders>
            <w:noWrap/>
            <w:vAlign w:val="center"/>
            <w:hideMark/>
          </w:tcPr>
          <w:p w14:paraId="0373A7D1"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5.23</w:t>
            </w:r>
          </w:p>
        </w:tc>
      </w:tr>
      <w:tr w:rsidR="003C4910" w:rsidRPr="003C4910" w14:paraId="63A51AAC" w14:textId="77777777" w:rsidTr="00D9254E">
        <w:trPr>
          <w:trHeight w:val="296"/>
        </w:trPr>
        <w:tc>
          <w:tcPr>
            <w:tcW w:w="2610" w:type="dxa"/>
            <w:tcBorders>
              <w:top w:val="nil"/>
              <w:left w:val="nil"/>
              <w:bottom w:val="nil"/>
              <w:right w:val="nil"/>
            </w:tcBorders>
            <w:noWrap/>
            <w:vAlign w:val="center"/>
            <w:hideMark/>
          </w:tcPr>
          <w:p w14:paraId="323964E1"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Epilepsy</w:t>
            </w:r>
          </w:p>
        </w:tc>
        <w:tc>
          <w:tcPr>
            <w:tcW w:w="1802" w:type="dxa"/>
            <w:tcBorders>
              <w:top w:val="nil"/>
              <w:left w:val="nil"/>
              <w:bottom w:val="nil"/>
              <w:right w:val="nil"/>
            </w:tcBorders>
            <w:noWrap/>
            <w:vAlign w:val="center"/>
            <w:hideMark/>
          </w:tcPr>
          <w:p w14:paraId="5EDFCF79"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0.45</w:t>
            </w:r>
          </w:p>
        </w:tc>
        <w:tc>
          <w:tcPr>
            <w:tcW w:w="1802" w:type="dxa"/>
            <w:tcBorders>
              <w:top w:val="nil"/>
              <w:left w:val="nil"/>
              <w:bottom w:val="nil"/>
              <w:right w:val="nil"/>
            </w:tcBorders>
            <w:noWrap/>
            <w:vAlign w:val="center"/>
            <w:hideMark/>
          </w:tcPr>
          <w:p w14:paraId="4B273697"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1.95</w:t>
            </w:r>
          </w:p>
        </w:tc>
        <w:tc>
          <w:tcPr>
            <w:tcW w:w="1802" w:type="dxa"/>
            <w:tcBorders>
              <w:top w:val="nil"/>
              <w:left w:val="nil"/>
              <w:bottom w:val="nil"/>
              <w:right w:val="nil"/>
            </w:tcBorders>
            <w:noWrap/>
            <w:vAlign w:val="center"/>
            <w:hideMark/>
          </w:tcPr>
          <w:p w14:paraId="3A660C55"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0.78</w:t>
            </w:r>
          </w:p>
        </w:tc>
        <w:tc>
          <w:tcPr>
            <w:tcW w:w="1803" w:type="dxa"/>
            <w:tcBorders>
              <w:top w:val="nil"/>
              <w:left w:val="nil"/>
              <w:bottom w:val="nil"/>
              <w:right w:val="nil"/>
            </w:tcBorders>
            <w:noWrap/>
            <w:vAlign w:val="center"/>
            <w:hideMark/>
          </w:tcPr>
          <w:p w14:paraId="77F3EBAC"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5.91</w:t>
            </w:r>
          </w:p>
        </w:tc>
      </w:tr>
      <w:tr w:rsidR="003C4910" w:rsidRPr="003C4910" w14:paraId="3D185FBA" w14:textId="77777777" w:rsidTr="00D9254E">
        <w:trPr>
          <w:trHeight w:val="296"/>
        </w:trPr>
        <w:tc>
          <w:tcPr>
            <w:tcW w:w="2610" w:type="dxa"/>
            <w:tcBorders>
              <w:top w:val="nil"/>
              <w:left w:val="nil"/>
              <w:bottom w:val="nil"/>
              <w:right w:val="nil"/>
            </w:tcBorders>
            <w:noWrap/>
            <w:vAlign w:val="center"/>
            <w:hideMark/>
          </w:tcPr>
          <w:p w14:paraId="4FFD159F"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Anxiety</w:t>
            </w:r>
          </w:p>
        </w:tc>
        <w:tc>
          <w:tcPr>
            <w:tcW w:w="1802" w:type="dxa"/>
            <w:tcBorders>
              <w:top w:val="nil"/>
              <w:left w:val="nil"/>
              <w:bottom w:val="nil"/>
              <w:right w:val="nil"/>
            </w:tcBorders>
            <w:noWrap/>
            <w:vAlign w:val="center"/>
            <w:hideMark/>
          </w:tcPr>
          <w:p w14:paraId="3B334622"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0.58</w:t>
            </w:r>
          </w:p>
        </w:tc>
        <w:tc>
          <w:tcPr>
            <w:tcW w:w="1802" w:type="dxa"/>
            <w:tcBorders>
              <w:top w:val="nil"/>
              <w:left w:val="nil"/>
              <w:bottom w:val="nil"/>
              <w:right w:val="nil"/>
            </w:tcBorders>
            <w:noWrap/>
            <w:vAlign w:val="center"/>
            <w:hideMark/>
          </w:tcPr>
          <w:p w14:paraId="39166A3B"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0.56</w:t>
            </w:r>
          </w:p>
        </w:tc>
        <w:tc>
          <w:tcPr>
            <w:tcW w:w="1802" w:type="dxa"/>
            <w:tcBorders>
              <w:top w:val="nil"/>
              <w:left w:val="nil"/>
              <w:bottom w:val="nil"/>
              <w:right w:val="nil"/>
            </w:tcBorders>
            <w:noWrap/>
            <w:vAlign w:val="center"/>
            <w:hideMark/>
          </w:tcPr>
          <w:p w14:paraId="2BF63825"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1.00</w:t>
            </w:r>
          </w:p>
        </w:tc>
        <w:tc>
          <w:tcPr>
            <w:tcW w:w="1803" w:type="dxa"/>
            <w:tcBorders>
              <w:top w:val="nil"/>
              <w:left w:val="nil"/>
              <w:bottom w:val="nil"/>
              <w:right w:val="nil"/>
            </w:tcBorders>
            <w:noWrap/>
            <w:vAlign w:val="center"/>
            <w:hideMark/>
          </w:tcPr>
          <w:p w14:paraId="1FD4ADB3"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5.91</w:t>
            </w:r>
          </w:p>
        </w:tc>
      </w:tr>
      <w:tr w:rsidR="003C4910" w:rsidRPr="003C4910" w14:paraId="4C106C4E" w14:textId="77777777" w:rsidTr="00D9254E">
        <w:trPr>
          <w:trHeight w:val="296"/>
        </w:trPr>
        <w:tc>
          <w:tcPr>
            <w:tcW w:w="2610" w:type="dxa"/>
            <w:tcBorders>
              <w:top w:val="nil"/>
              <w:left w:val="nil"/>
              <w:bottom w:val="nil"/>
              <w:right w:val="nil"/>
            </w:tcBorders>
            <w:noWrap/>
            <w:vAlign w:val="center"/>
            <w:hideMark/>
          </w:tcPr>
          <w:p w14:paraId="6B1D4925"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Severe neurological disorders</w:t>
            </w:r>
          </w:p>
        </w:tc>
        <w:tc>
          <w:tcPr>
            <w:tcW w:w="1802" w:type="dxa"/>
            <w:tcBorders>
              <w:top w:val="nil"/>
              <w:left w:val="nil"/>
              <w:bottom w:val="nil"/>
              <w:right w:val="nil"/>
            </w:tcBorders>
            <w:noWrap/>
            <w:vAlign w:val="center"/>
            <w:hideMark/>
          </w:tcPr>
          <w:p w14:paraId="5D8C03D4"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0.36</w:t>
            </w:r>
          </w:p>
        </w:tc>
        <w:tc>
          <w:tcPr>
            <w:tcW w:w="1802" w:type="dxa"/>
            <w:tcBorders>
              <w:top w:val="nil"/>
              <w:left w:val="nil"/>
              <w:bottom w:val="nil"/>
              <w:right w:val="nil"/>
            </w:tcBorders>
            <w:noWrap/>
            <w:vAlign w:val="center"/>
            <w:hideMark/>
          </w:tcPr>
          <w:p w14:paraId="5F7BD1BA"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1.71</w:t>
            </w:r>
          </w:p>
        </w:tc>
        <w:tc>
          <w:tcPr>
            <w:tcW w:w="1802" w:type="dxa"/>
            <w:tcBorders>
              <w:top w:val="nil"/>
              <w:left w:val="nil"/>
              <w:bottom w:val="nil"/>
              <w:right w:val="nil"/>
            </w:tcBorders>
            <w:noWrap/>
            <w:vAlign w:val="center"/>
            <w:hideMark/>
          </w:tcPr>
          <w:p w14:paraId="2C29B41F"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1.06</w:t>
            </w:r>
          </w:p>
        </w:tc>
        <w:tc>
          <w:tcPr>
            <w:tcW w:w="1803" w:type="dxa"/>
            <w:tcBorders>
              <w:top w:val="nil"/>
              <w:left w:val="nil"/>
              <w:bottom w:val="nil"/>
              <w:right w:val="nil"/>
            </w:tcBorders>
            <w:noWrap/>
            <w:vAlign w:val="center"/>
            <w:hideMark/>
          </w:tcPr>
          <w:p w14:paraId="56EFE426"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9.11</w:t>
            </w:r>
          </w:p>
        </w:tc>
      </w:tr>
      <w:tr w:rsidR="003C4910" w:rsidRPr="003C4910" w14:paraId="548E4989" w14:textId="77777777" w:rsidTr="00D9254E">
        <w:trPr>
          <w:trHeight w:val="296"/>
        </w:trPr>
        <w:tc>
          <w:tcPr>
            <w:tcW w:w="2610" w:type="dxa"/>
            <w:tcBorders>
              <w:top w:val="nil"/>
              <w:left w:val="nil"/>
              <w:bottom w:val="nil"/>
              <w:right w:val="nil"/>
            </w:tcBorders>
            <w:noWrap/>
            <w:vAlign w:val="center"/>
            <w:hideMark/>
          </w:tcPr>
          <w:p w14:paraId="2D17D8C2"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Motor disorders</w:t>
            </w:r>
          </w:p>
        </w:tc>
        <w:tc>
          <w:tcPr>
            <w:tcW w:w="1802" w:type="dxa"/>
            <w:tcBorders>
              <w:top w:val="nil"/>
              <w:left w:val="nil"/>
              <w:bottom w:val="nil"/>
              <w:right w:val="nil"/>
            </w:tcBorders>
            <w:noWrap/>
            <w:vAlign w:val="center"/>
            <w:hideMark/>
          </w:tcPr>
          <w:p w14:paraId="06E35DF3"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0.25</w:t>
            </w:r>
          </w:p>
        </w:tc>
        <w:tc>
          <w:tcPr>
            <w:tcW w:w="1802" w:type="dxa"/>
            <w:tcBorders>
              <w:top w:val="nil"/>
              <w:left w:val="nil"/>
              <w:bottom w:val="nil"/>
              <w:right w:val="nil"/>
            </w:tcBorders>
            <w:noWrap/>
            <w:vAlign w:val="center"/>
            <w:hideMark/>
          </w:tcPr>
          <w:p w14:paraId="5B97F417"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1.36</w:t>
            </w:r>
          </w:p>
        </w:tc>
        <w:tc>
          <w:tcPr>
            <w:tcW w:w="1802" w:type="dxa"/>
            <w:tcBorders>
              <w:top w:val="nil"/>
              <w:left w:val="nil"/>
              <w:bottom w:val="nil"/>
              <w:right w:val="nil"/>
            </w:tcBorders>
            <w:noWrap/>
            <w:vAlign w:val="center"/>
            <w:hideMark/>
          </w:tcPr>
          <w:p w14:paraId="6F7BF4C3"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0.81</w:t>
            </w:r>
          </w:p>
        </w:tc>
        <w:tc>
          <w:tcPr>
            <w:tcW w:w="1803" w:type="dxa"/>
            <w:tcBorders>
              <w:top w:val="nil"/>
              <w:left w:val="nil"/>
              <w:bottom w:val="nil"/>
              <w:right w:val="nil"/>
            </w:tcBorders>
            <w:noWrap/>
            <w:vAlign w:val="center"/>
            <w:hideMark/>
          </w:tcPr>
          <w:p w14:paraId="0169D7F4"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9.69</w:t>
            </w:r>
          </w:p>
        </w:tc>
      </w:tr>
      <w:tr w:rsidR="003C4910" w:rsidRPr="003C4910" w14:paraId="72F9DD8D" w14:textId="77777777" w:rsidTr="00D9254E">
        <w:trPr>
          <w:trHeight w:val="296"/>
        </w:trPr>
        <w:tc>
          <w:tcPr>
            <w:tcW w:w="2610" w:type="dxa"/>
            <w:tcBorders>
              <w:top w:val="nil"/>
              <w:left w:val="nil"/>
              <w:bottom w:val="nil"/>
              <w:right w:val="nil"/>
            </w:tcBorders>
            <w:noWrap/>
            <w:vAlign w:val="center"/>
            <w:hideMark/>
          </w:tcPr>
          <w:p w14:paraId="71A7F8D1"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Mood disorders</w:t>
            </w:r>
          </w:p>
        </w:tc>
        <w:tc>
          <w:tcPr>
            <w:tcW w:w="1802" w:type="dxa"/>
            <w:tcBorders>
              <w:top w:val="nil"/>
              <w:left w:val="nil"/>
              <w:bottom w:val="nil"/>
              <w:right w:val="nil"/>
            </w:tcBorders>
            <w:noWrap/>
            <w:vAlign w:val="center"/>
            <w:hideMark/>
          </w:tcPr>
          <w:p w14:paraId="54014C61"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0.97</w:t>
            </w:r>
          </w:p>
        </w:tc>
        <w:tc>
          <w:tcPr>
            <w:tcW w:w="1802" w:type="dxa"/>
            <w:tcBorders>
              <w:top w:val="nil"/>
              <w:left w:val="nil"/>
              <w:bottom w:val="nil"/>
              <w:right w:val="nil"/>
            </w:tcBorders>
            <w:noWrap/>
            <w:vAlign w:val="center"/>
            <w:hideMark/>
          </w:tcPr>
          <w:p w14:paraId="50DC1927"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1.15</w:t>
            </w:r>
          </w:p>
        </w:tc>
        <w:tc>
          <w:tcPr>
            <w:tcW w:w="1802" w:type="dxa"/>
            <w:tcBorders>
              <w:top w:val="nil"/>
              <w:left w:val="nil"/>
              <w:bottom w:val="nil"/>
              <w:right w:val="nil"/>
            </w:tcBorders>
            <w:noWrap/>
            <w:vAlign w:val="center"/>
            <w:hideMark/>
          </w:tcPr>
          <w:p w14:paraId="26BDC6EF"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2.3</w:t>
            </w:r>
          </w:p>
        </w:tc>
        <w:tc>
          <w:tcPr>
            <w:tcW w:w="1803" w:type="dxa"/>
            <w:tcBorders>
              <w:top w:val="nil"/>
              <w:left w:val="nil"/>
              <w:bottom w:val="nil"/>
              <w:right w:val="nil"/>
            </w:tcBorders>
            <w:noWrap/>
            <w:vAlign w:val="center"/>
            <w:hideMark/>
          </w:tcPr>
          <w:p w14:paraId="59858987"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10.27</w:t>
            </w:r>
          </w:p>
        </w:tc>
      </w:tr>
      <w:tr w:rsidR="003C4910" w:rsidRPr="003C4910" w14:paraId="4A90DE75" w14:textId="77777777" w:rsidTr="00D9254E">
        <w:trPr>
          <w:trHeight w:val="296"/>
        </w:trPr>
        <w:tc>
          <w:tcPr>
            <w:tcW w:w="2610" w:type="dxa"/>
            <w:tcBorders>
              <w:top w:val="nil"/>
              <w:left w:val="nil"/>
              <w:bottom w:val="single" w:sz="4" w:space="0" w:color="auto"/>
              <w:right w:val="nil"/>
            </w:tcBorders>
            <w:noWrap/>
            <w:vAlign w:val="center"/>
            <w:hideMark/>
          </w:tcPr>
          <w:p w14:paraId="76B55E6F"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Renal insufficiency</w:t>
            </w:r>
          </w:p>
        </w:tc>
        <w:tc>
          <w:tcPr>
            <w:tcW w:w="1802" w:type="dxa"/>
            <w:tcBorders>
              <w:top w:val="nil"/>
              <w:left w:val="nil"/>
              <w:bottom w:val="single" w:sz="4" w:space="0" w:color="auto"/>
              <w:right w:val="nil"/>
            </w:tcBorders>
            <w:noWrap/>
            <w:vAlign w:val="center"/>
            <w:hideMark/>
          </w:tcPr>
          <w:p w14:paraId="26F4BE0A"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0.33</w:t>
            </w:r>
          </w:p>
        </w:tc>
        <w:tc>
          <w:tcPr>
            <w:tcW w:w="1802" w:type="dxa"/>
            <w:tcBorders>
              <w:top w:val="nil"/>
              <w:left w:val="nil"/>
              <w:bottom w:val="single" w:sz="4" w:space="0" w:color="auto"/>
              <w:right w:val="nil"/>
            </w:tcBorders>
            <w:noWrap/>
            <w:vAlign w:val="center"/>
            <w:hideMark/>
          </w:tcPr>
          <w:p w14:paraId="162B46E6"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0.83</w:t>
            </w:r>
          </w:p>
        </w:tc>
        <w:tc>
          <w:tcPr>
            <w:tcW w:w="1802" w:type="dxa"/>
            <w:tcBorders>
              <w:top w:val="nil"/>
              <w:left w:val="nil"/>
              <w:bottom w:val="single" w:sz="4" w:space="0" w:color="auto"/>
              <w:right w:val="nil"/>
            </w:tcBorders>
            <w:noWrap/>
            <w:vAlign w:val="center"/>
            <w:hideMark/>
          </w:tcPr>
          <w:p w14:paraId="154BA10D"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1.65</w:t>
            </w:r>
          </w:p>
        </w:tc>
        <w:tc>
          <w:tcPr>
            <w:tcW w:w="1803" w:type="dxa"/>
            <w:tcBorders>
              <w:top w:val="nil"/>
              <w:left w:val="nil"/>
              <w:bottom w:val="single" w:sz="4" w:space="0" w:color="auto"/>
              <w:right w:val="nil"/>
            </w:tcBorders>
            <w:noWrap/>
            <w:vAlign w:val="center"/>
            <w:hideMark/>
          </w:tcPr>
          <w:p w14:paraId="116E2BBE"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11.24</w:t>
            </w:r>
          </w:p>
        </w:tc>
      </w:tr>
      <w:tr w:rsidR="003C4910" w:rsidRPr="003C4910" w14:paraId="7650CEE5" w14:textId="77777777" w:rsidTr="00D9254E">
        <w:trPr>
          <w:trHeight w:val="296"/>
        </w:trPr>
        <w:tc>
          <w:tcPr>
            <w:tcW w:w="2610" w:type="dxa"/>
            <w:tcBorders>
              <w:top w:val="single" w:sz="4" w:space="0" w:color="auto"/>
              <w:left w:val="nil"/>
              <w:bottom w:val="single" w:sz="4" w:space="0" w:color="auto"/>
              <w:right w:val="nil"/>
            </w:tcBorders>
            <w:noWrap/>
            <w:vAlign w:val="center"/>
            <w:hideMark/>
          </w:tcPr>
          <w:p w14:paraId="32B2FE74"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All pathologies</w:t>
            </w:r>
          </w:p>
        </w:tc>
        <w:tc>
          <w:tcPr>
            <w:tcW w:w="1802" w:type="dxa"/>
            <w:tcBorders>
              <w:top w:val="single" w:sz="4" w:space="0" w:color="auto"/>
              <w:left w:val="nil"/>
              <w:bottom w:val="single" w:sz="4" w:space="0" w:color="auto"/>
              <w:right w:val="nil"/>
            </w:tcBorders>
            <w:noWrap/>
            <w:vAlign w:val="center"/>
            <w:hideMark/>
          </w:tcPr>
          <w:p w14:paraId="17D87AB7"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4.3</w:t>
            </w:r>
          </w:p>
        </w:tc>
        <w:tc>
          <w:tcPr>
            <w:tcW w:w="1802" w:type="dxa"/>
            <w:tcBorders>
              <w:top w:val="single" w:sz="4" w:space="0" w:color="auto"/>
              <w:left w:val="nil"/>
              <w:bottom w:val="single" w:sz="4" w:space="0" w:color="auto"/>
              <w:right w:val="nil"/>
            </w:tcBorders>
            <w:noWrap/>
            <w:vAlign w:val="center"/>
            <w:hideMark/>
          </w:tcPr>
          <w:p w14:paraId="66E87866"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10.34</w:t>
            </w:r>
          </w:p>
        </w:tc>
        <w:tc>
          <w:tcPr>
            <w:tcW w:w="1802" w:type="dxa"/>
            <w:tcBorders>
              <w:top w:val="single" w:sz="4" w:space="0" w:color="auto"/>
              <w:left w:val="nil"/>
              <w:bottom w:val="single" w:sz="4" w:space="0" w:color="auto"/>
              <w:right w:val="nil"/>
            </w:tcBorders>
            <w:noWrap/>
            <w:vAlign w:val="center"/>
            <w:hideMark/>
          </w:tcPr>
          <w:p w14:paraId="7F5FCA8D"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8.46</w:t>
            </w:r>
          </w:p>
        </w:tc>
        <w:tc>
          <w:tcPr>
            <w:tcW w:w="1803" w:type="dxa"/>
            <w:tcBorders>
              <w:top w:val="single" w:sz="4" w:space="0" w:color="auto"/>
              <w:left w:val="nil"/>
              <w:bottom w:val="single" w:sz="4" w:space="0" w:color="auto"/>
              <w:right w:val="nil"/>
            </w:tcBorders>
            <w:noWrap/>
            <w:vAlign w:val="center"/>
            <w:hideMark/>
          </w:tcPr>
          <w:p w14:paraId="18EA79D6" w14:textId="77777777" w:rsidR="003C4910" w:rsidRPr="003C4910" w:rsidRDefault="003C4910" w:rsidP="003C4910">
            <w:pPr>
              <w:spacing w:after="0" w:line="240" w:lineRule="auto"/>
              <w:jc w:val="center"/>
              <w:rPr>
                <w:rFonts w:ascii="Times New Roman" w:eastAsia="Times New Roman" w:hAnsi="Times New Roman" w:cs="Times New Roman"/>
                <w:kern w:val="0"/>
                <w:sz w:val="20"/>
                <w:szCs w:val="20"/>
                <w:lang w:eastAsia="fr-FR"/>
                <w14:ligatures w14:val="none"/>
              </w:rPr>
            </w:pPr>
            <w:r w:rsidRPr="003C4910">
              <w:rPr>
                <w:rFonts w:ascii="Times New Roman" w:eastAsia="Times New Roman" w:hAnsi="Times New Roman" w:cs="Times New Roman"/>
                <w:kern w:val="0"/>
                <w:sz w:val="20"/>
                <w:szCs w:val="20"/>
                <w:lang w:eastAsia="fr-FR"/>
                <w14:ligatures w14:val="none"/>
              </w:rPr>
              <w:t>44.57</w:t>
            </w:r>
          </w:p>
        </w:tc>
      </w:tr>
    </w:tbl>
    <w:p w14:paraId="151E2453" w14:textId="77777777" w:rsidR="003C4910" w:rsidRPr="003C4910" w:rsidRDefault="003C4910" w:rsidP="003C4910">
      <w:pPr>
        <w:spacing w:after="0" w:line="240" w:lineRule="auto"/>
        <w:rPr>
          <w:rFonts w:ascii="Times New Roman" w:eastAsia="Times New Roman" w:hAnsi="Times New Roman" w:cs="Times New Roman"/>
          <w:kern w:val="0"/>
          <w:sz w:val="20"/>
          <w:szCs w:val="20"/>
          <w:lang w:eastAsia="fr-FR"/>
          <w14:ligatures w14:val="none"/>
        </w:rPr>
      </w:pPr>
    </w:p>
    <w:p w14:paraId="406444D1" w14:textId="77777777" w:rsidR="003C4910" w:rsidRPr="003C4910" w:rsidRDefault="003C4910" w:rsidP="003C4910">
      <w:pPr>
        <w:spacing w:after="0" w:line="240" w:lineRule="auto"/>
        <w:rPr>
          <w:rFonts w:ascii="Times New Roman" w:eastAsia="Times New Roman" w:hAnsi="Times New Roman" w:cs="Times New Roman"/>
          <w:b/>
          <w:bCs/>
          <w:kern w:val="0"/>
          <w:sz w:val="24"/>
          <w:szCs w:val="24"/>
          <w:lang w:eastAsia="fr-FR"/>
          <w14:ligatures w14:val="none"/>
        </w:rPr>
      </w:pPr>
    </w:p>
    <w:p w14:paraId="61B0D666" w14:textId="77777777" w:rsidR="003C4910" w:rsidRPr="003C4910" w:rsidRDefault="003C4910" w:rsidP="003C4910">
      <w:pPr>
        <w:spacing w:after="0" w:line="240" w:lineRule="auto"/>
        <w:rPr>
          <w:rFonts w:ascii="Times New Roman" w:eastAsia="Times New Roman" w:hAnsi="Times New Roman" w:cs="Times New Roman"/>
          <w:b/>
          <w:bCs/>
          <w:kern w:val="0"/>
          <w:sz w:val="24"/>
          <w:szCs w:val="24"/>
          <w:lang w:eastAsia="fr-FR"/>
          <w14:ligatures w14:val="none"/>
        </w:rPr>
      </w:pPr>
      <w:r w:rsidRPr="003C4910">
        <w:rPr>
          <w:rFonts w:ascii="Times New Roman" w:eastAsia="Times New Roman" w:hAnsi="Times New Roman" w:cs="Times New Roman"/>
          <w:b/>
          <w:bCs/>
          <w:kern w:val="0"/>
          <w:sz w:val="20"/>
          <w:szCs w:val="20"/>
          <w:lang w:eastAsia="fr-FR"/>
          <w14:ligatures w14:val="none"/>
        </w:rPr>
        <w:br w:type="page"/>
      </w:r>
    </w:p>
    <w:p w14:paraId="581DE40A" w14:textId="77777777" w:rsidR="003C4910" w:rsidRPr="003C4910" w:rsidRDefault="003C4910" w:rsidP="003C4910">
      <w:pPr>
        <w:spacing w:after="0" w:line="240" w:lineRule="auto"/>
        <w:rPr>
          <w:rFonts w:ascii="Times New Roman" w:eastAsia="Times New Roman" w:hAnsi="Times New Roman" w:cs="Times New Roman"/>
          <w:b/>
          <w:bCs/>
          <w:kern w:val="0"/>
          <w:sz w:val="24"/>
          <w:szCs w:val="24"/>
          <w:lang w:eastAsia="fr-FR"/>
          <w14:ligatures w14:val="none"/>
        </w:rPr>
      </w:pPr>
      <w:r w:rsidRPr="003C4910">
        <w:rPr>
          <w:rFonts w:ascii="Times New Roman" w:eastAsia="Times New Roman" w:hAnsi="Times New Roman" w:cs="Times New Roman"/>
          <w:b/>
          <w:bCs/>
          <w:kern w:val="0"/>
          <w:sz w:val="24"/>
          <w:szCs w:val="24"/>
          <w:lang w:eastAsia="fr-FR"/>
          <w14:ligatures w14:val="none"/>
        </w:rPr>
        <w:lastRenderedPageBreak/>
        <w:t>Additional file 2: Comorbidities and Medical history</w:t>
      </w:r>
    </w:p>
    <w:p w14:paraId="0DC23D6F" w14:textId="77777777" w:rsidR="003C4910" w:rsidRPr="003C4910" w:rsidRDefault="003C4910" w:rsidP="003C4910">
      <w:pPr>
        <w:spacing w:after="0" w:line="240" w:lineRule="auto"/>
        <w:rPr>
          <w:rFonts w:ascii="Times New Roman" w:eastAsia="Times New Roman" w:hAnsi="Times New Roman" w:cs="Times New Roman"/>
          <w:b/>
          <w:bCs/>
          <w:kern w:val="0"/>
          <w:sz w:val="24"/>
          <w:szCs w:val="24"/>
          <w:lang w:eastAsia="fr-FR"/>
          <w14:ligatures w14:val="none"/>
        </w:rPr>
      </w:pPr>
    </w:p>
    <w:p w14:paraId="6FBB9114" w14:textId="77777777" w:rsidR="003C4910" w:rsidRPr="003C4910" w:rsidRDefault="003C4910" w:rsidP="003C4910">
      <w:pPr>
        <w:spacing w:after="0" w:line="240" w:lineRule="auto"/>
        <w:rPr>
          <w:rFonts w:ascii="Times New Roman" w:eastAsia="Times New Roman" w:hAnsi="Times New Roman" w:cs="Times New Roman"/>
          <w:i/>
          <w:iCs/>
          <w:kern w:val="0"/>
          <w:sz w:val="24"/>
          <w:szCs w:val="24"/>
          <w:lang w:eastAsia="fr-FR"/>
          <w14:ligatures w14:val="none"/>
        </w:rPr>
      </w:pPr>
      <w:r w:rsidRPr="003C4910">
        <w:rPr>
          <w:rFonts w:ascii="Times New Roman" w:eastAsia="Times New Roman" w:hAnsi="Times New Roman" w:cs="Times New Roman"/>
          <w:i/>
          <w:iCs/>
          <w:kern w:val="0"/>
          <w:sz w:val="24"/>
          <w:szCs w:val="24"/>
          <w:lang w:eastAsia="fr-FR"/>
          <w14:ligatures w14:val="none"/>
        </w:rPr>
        <w:t>Translated from French using ChatGPT 4.0</w:t>
      </w:r>
    </w:p>
    <w:p w14:paraId="09B9B098" w14:textId="77777777" w:rsidR="003C4910" w:rsidRPr="003C4910" w:rsidRDefault="003C4910" w:rsidP="003C4910">
      <w:pPr>
        <w:spacing w:after="0" w:line="240" w:lineRule="auto"/>
        <w:rPr>
          <w:rFonts w:ascii="Times New Roman" w:eastAsia="Times New Roman" w:hAnsi="Times New Roman" w:cs="Times New Roman"/>
          <w:i/>
          <w:iCs/>
          <w:kern w:val="0"/>
          <w:sz w:val="24"/>
          <w:szCs w:val="24"/>
          <w:lang w:eastAsia="fr-FR"/>
          <w14:ligatures w14:val="none"/>
        </w:rPr>
      </w:pPr>
    </w:p>
    <w:p w14:paraId="33B8624E" w14:textId="77777777" w:rsidR="003C4910" w:rsidRPr="003C4910" w:rsidRDefault="003C4910" w:rsidP="003C4910">
      <w:pPr>
        <w:numPr>
          <w:ilvl w:val="0"/>
          <w:numId w:val="5"/>
        </w:numPr>
        <w:spacing w:after="0" w:line="240" w:lineRule="auto"/>
        <w:rPr>
          <w:rFonts w:ascii="Times New Roman" w:eastAsia="Times New Roman" w:hAnsi="Times New Roman" w:cs="Times New Roman"/>
          <w:b/>
          <w:bCs/>
          <w:kern w:val="0"/>
          <w:sz w:val="24"/>
          <w:szCs w:val="24"/>
          <w:lang w:eastAsia="fr-FR"/>
          <w14:ligatures w14:val="none"/>
        </w:rPr>
      </w:pPr>
      <w:r w:rsidRPr="003C4910">
        <w:rPr>
          <w:rFonts w:ascii="Times New Roman" w:eastAsia="Times New Roman" w:hAnsi="Times New Roman" w:cs="Times New Roman"/>
          <w:b/>
          <w:bCs/>
          <w:kern w:val="0"/>
          <w:sz w:val="24"/>
          <w:szCs w:val="24"/>
          <w:lang w:eastAsia="fr-FR"/>
          <w14:ligatures w14:val="none"/>
        </w:rPr>
        <w:t>Diabetes</w:t>
      </w:r>
    </w:p>
    <w:p w14:paraId="43A00ED2" w14:textId="77777777" w:rsidR="003C4910" w:rsidRPr="000349A0" w:rsidRDefault="003C4910" w:rsidP="000349A0">
      <w:p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The algorithm for identifying type 1 or type 2 diabetes during the historical period is based on the presence of:</w:t>
      </w:r>
    </w:p>
    <w:p w14:paraId="6E6568E0" w14:textId="77777777" w:rsidR="003C4910" w:rsidRPr="000349A0" w:rsidRDefault="003C4910" w:rsidP="000349A0">
      <w:pPr>
        <w:numPr>
          <w:ilvl w:val="0"/>
          <w:numId w:val="9"/>
        </w:num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 xml:space="preserve">A diabetes diagnosis date from a hospital </w:t>
      </w:r>
      <w:proofErr w:type="gramStart"/>
      <w:r w:rsidRPr="000349A0">
        <w:rPr>
          <w:rFonts w:ascii="Times New Roman" w:eastAsia="Times New Roman" w:hAnsi="Times New Roman" w:cs="Times New Roman"/>
          <w:kern w:val="0"/>
          <w:lang w:eastAsia="fr-FR"/>
          <w14:ligatures w14:val="none"/>
        </w:rPr>
        <w:t>stay</w:t>
      </w:r>
      <w:proofErr w:type="gramEnd"/>
      <w:r w:rsidRPr="000349A0">
        <w:rPr>
          <w:rFonts w:ascii="Times New Roman" w:eastAsia="Times New Roman" w:hAnsi="Times New Roman" w:cs="Times New Roman"/>
          <w:kern w:val="0"/>
          <w:lang w:eastAsia="fr-FR"/>
          <w14:ligatures w14:val="none"/>
        </w:rPr>
        <w:t xml:space="preserve"> in medical, surgical, or obstetrical department (MCO) or follow-up care unit (SSR) coded with ICD-10 codes E10 to E14 in principal diagnosis (DP), related diagnosis (DR), or associated diagnosis (DAS) and/or</w:t>
      </w:r>
    </w:p>
    <w:p w14:paraId="43754A5E" w14:textId="77777777" w:rsidR="003C4910" w:rsidRPr="000349A0" w:rsidRDefault="003C4910" w:rsidP="000349A0">
      <w:pPr>
        <w:numPr>
          <w:ilvl w:val="0"/>
          <w:numId w:val="9"/>
        </w:num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An active ALD for diabetes at the index date with International Classification of Diseases and related Health problems 10</w:t>
      </w:r>
      <w:r w:rsidRPr="000349A0">
        <w:rPr>
          <w:rFonts w:ascii="Times New Roman" w:eastAsia="Times New Roman" w:hAnsi="Times New Roman" w:cs="Times New Roman"/>
          <w:kern w:val="0"/>
          <w:vertAlign w:val="superscript"/>
          <w:lang w:eastAsia="fr-FR"/>
          <w14:ligatures w14:val="none"/>
        </w:rPr>
        <w:t>th</w:t>
      </w:r>
      <w:r w:rsidRPr="000349A0">
        <w:rPr>
          <w:rFonts w:ascii="Times New Roman" w:eastAsia="Times New Roman" w:hAnsi="Times New Roman" w:cs="Times New Roman"/>
          <w:kern w:val="0"/>
          <w:lang w:eastAsia="fr-FR"/>
          <w14:ligatures w14:val="none"/>
        </w:rPr>
        <w:t xml:space="preserve"> revision (ICD-10) codes E10 to E14 and/or</w:t>
      </w:r>
    </w:p>
    <w:p w14:paraId="05B2CEB2" w14:textId="77777777" w:rsidR="003C4910" w:rsidRPr="000349A0" w:rsidRDefault="003C4910" w:rsidP="000349A0">
      <w:pPr>
        <w:numPr>
          <w:ilvl w:val="0"/>
          <w:numId w:val="9"/>
        </w:num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At least 2 dispensations of specific diabetes treatment (see table below):</w:t>
      </w:r>
    </w:p>
    <w:p w14:paraId="37B02E46" w14:textId="77777777" w:rsidR="003C4910" w:rsidRPr="000349A0" w:rsidRDefault="003C4910" w:rsidP="000349A0">
      <w:pPr>
        <w:numPr>
          <w:ilvl w:val="0"/>
          <w:numId w:val="6"/>
        </w:num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Oral antidiabetics (OADs) alone:</w:t>
      </w:r>
    </w:p>
    <w:p w14:paraId="7CEC0253" w14:textId="77777777" w:rsidR="003C4910" w:rsidRPr="000349A0" w:rsidRDefault="003C4910" w:rsidP="000349A0">
      <w:pPr>
        <w:numPr>
          <w:ilvl w:val="1"/>
          <w:numId w:val="6"/>
        </w:num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Insulin secretagogues (alone or in combination, i.e., sulfonylureas in dual or triple therapy)</w:t>
      </w:r>
    </w:p>
    <w:p w14:paraId="052234A0" w14:textId="77777777" w:rsidR="003C4910" w:rsidRPr="000349A0" w:rsidRDefault="003C4910" w:rsidP="000349A0">
      <w:pPr>
        <w:numPr>
          <w:ilvl w:val="1"/>
          <w:numId w:val="6"/>
        </w:numPr>
        <w:spacing w:after="0" w:line="240" w:lineRule="auto"/>
        <w:jc w:val="both"/>
        <w:rPr>
          <w:rFonts w:ascii="Times New Roman" w:eastAsia="Times New Roman" w:hAnsi="Times New Roman" w:cs="Times New Roman"/>
          <w:kern w:val="0"/>
          <w:lang w:val="en-US" w:eastAsia="fr-FR"/>
          <w14:ligatures w14:val="none"/>
        </w:rPr>
      </w:pPr>
      <w:r w:rsidRPr="000349A0">
        <w:rPr>
          <w:rFonts w:ascii="Times New Roman" w:eastAsia="Times New Roman" w:hAnsi="Times New Roman" w:cs="Times New Roman"/>
          <w:kern w:val="0"/>
          <w:lang w:val="en-US" w:eastAsia="fr-FR"/>
          <w14:ligatures w14:val="none"/>
        </w:rPr>
        <w:t>Non-insulin secretagogues (i.e., metformin alone or in dual or triple therapy</w:t>
      </w:r>
      <w:proofErr w:type="gramStart"/>
      <w:r w:rsidRPr="000349A0">
        <w:rPr>
          <w:rFonts w:ascii="Times New Roman" w:eastAsia="Times New Roman" w:hAnsi="Times New Roman" w:cs="Times New Roman"/>
          <w:kern w:val="0"/>
          <w:lang w:val="en-US" w:eastAsia="fr-FR"/>
          <w14:ligatures w14:val="none"/>
        </w:rPr>
        <w:t>);</w:t>
      </w:r>
      <w:proofErr w:type="gramEnd"/>
    </w:p>
    <w:p w14:paraId="0C498504" w14:textId="77777777" w:rsidR="003C4910" w:rsidRPr="000349A0" w:rsidRDefault="003C4910" w:rsidP="000349A0">
      <w:pPr>
        <w:numPr>
          <w:ilvl w:val="0"/>
          <w:numId w:val="6"/>
        </w:num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OADs in combination with injectable antidiabetics:</w:t>
      </w:r>
    </w:p>
    <w:p w14:paraId="7B80A857" w14:textId="77777777" w:rsidR="003C4910" w:rsidRPr="000349A0" w:rsidRDefault="003C4910" w:rsidP="000349A0">
      <w:pPr>
        <w:numPr>
          <w:ilvl w:val="1"/>
          <w:numId w:val="6"/>
        </w:num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OADs combined with insulin</w:t>
      </w:r>
    </w:p>
    <w:p w14:paraId="11C71329" w14:textId="77777777" w:rsidR="003C4910" w:rsidRPr="000349A0" w:rsidRDefault="003C4910" w:rsidP="000349A0">
      <w:pPr>
        <w:numPr>
          <w:ilvl w:val="1"/>
          <w:numId w:val="6"/>
        </w:num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OADs combined with non-insulin injectables (GLP-1)</w:t>
      </w:r>
    </w:p>
    <w:p w14:paraId="1D36C19F" w14:textId="77777777" w:rsidR="003C4910" w:rsidRPr="000349A0" w:rsidRDefault="003C4910" w:rsidP="000349A0">
      <w:pPr>
        <w:numPr>
          <w:ilvl w:val="1"/>
          <w:numId w:val="6"/>
        </w:numPr>
        <w:spacing w:after="0" w:line="240" w:lineRule="auto"/>
        <w:jc w:val="both"/>
        <w:rPr>
          <w:rFonts w:ascii="Times New Roman" w:eastAsia="Times New Roman" w:hAnsi="Times New Roman" w:cs="Times New Roman"/>
          <w:kern w:val="0"/>
          <w:lang w:val="en-US" w:eastAsia="fr-FR"/>
          <w14:ligatures w14:val="none"/>
        </w:rPr>
      </w:pPr>
      <w:r w:rsidRPr="000349A0">
        <w:rPr>
          <w:rFonts w:ascii="Times New Roman" w:eastAsia="Times New Roman" w:hAnsi="Times New Roman" w:cs="Times New Roman"/>
          <w:kern w:val="0"/>
          <w:lang w:val="en-US" w:eastAsia="fr-FR"/>
          <w14:ligatures w14:val="none"/>
        </w:rPr>
        <w:t>OADs combined with insulin and non-insulin injectables (GLP-1</w:t>
      </w:r>
      <w:proofErr w:type="gramStart"/>
      <w:r w:rsidRPr="000349A0">
        <w:rPr>
          <w:rFonts w:ascii="Times New Roman" w:eastAsia="Times New Roman" w:hAnsi="Times New Roman" w:cs="Times New Roman"/>
          <w:kern w:val="0"/>
          <w:lang w:val="en-US" w:eastAsia="fr-FR"/>
          <w14:ligatures w14:val="none"/>
        </w:rPr>
        <w:t>);</w:t>
      </w:r>
      <w:proofErr w:type="gramEnd"/>
    </w:p>
    <w:p w14:paraId="58AEAD4D" w14:textId="77777777" w:rsidR="003C4910" w:rsidRPr="000349A0" w:rsidRDefault="003C4910" w:rsidP="000349A0">
      <w:pPr>
        <w:numPr>
          <w:ilvl w:val="0"/>
          <w:numId w:val="6"/>
        </w:num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Injectable insulins:</w:t>
      </w:r>
    </w:p>
    <w:p w14:paraId="403B5A2F" w14:textId="77777777" w:rsidR="003C4910" w:rsidRPr="000349A0" w:rsidRDefault="003C4910" w:rsidP="000349A0">
      <w:pPr>
        <w:numPr>
          <w:ilvl w:val="1"/>
          <w:numId w:val="6"/>
        </w:num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Insulins in multiple injections</w:t>
      </w:r>
    </w:p>
    <w:p w14:paraId="3FFF968A" w14:textId="77777777" w:rsidR="003C4910" w:rsidRPr="000349A0" w:rsidRDefault="003C4910" w:rsidP="000349A0">
      <w:pPr>
        <w:numPr>
          <w:ilvl w:val="1"/>
          <w:numId w:val="6"/>
        </w:num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 xml:space="preserve">Predefined </w:t>
      </w:r>
      <w:proofErr w:type="gramStart"/>
      <w:r w:rsidRPr="000349A0">
        <w:rPr>
          <w:rFonts w:ascii="Times New Roman" w:eastAsia="Times New Roman" w:hAnsi="Times New Roman" w:cs="Times New Roman"/>
          <w:kern w:val="0"/>
          <w:lang w:eastAsia="fr-FR"/>
          <w14:ligatures w14:val="none"/>
        </w:rPr>
        <w:t>mixes;</w:t>
      </w:r>
      <w:proofErr w:type="gramEnd"/>
    </w:p>
    <w:p w14:paraId="4B3F0153" w14:textId="77777777" w:rsidR="003C4910" w:rsidRPr="000349A0" w:rsidRDefault="003C4910" w:rsidP="000349A0">
      <w:pPr>
        <w:numPr>
          <w:ilvl w:val="0"/>
          <w:numId w:val="6"/>
        </w:num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Insulin pumps.</w:t>
      </w:r>
    </w:p>
    <w:p w14:paraId="4B22BB26" w14:textId="77777777" w:rsidR="003C4910" w:rsidRPr="000349A0" w:rsidRDefault="003C4910" w:rsidP="000349A0">
      <w:p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 xml:space="preserve">The ATC codes for diabetes medications are: A10A (insulins), A10B (OADs). </w:t>
      </w:r>
    </w:p>
    <w:p w14:paraId="0E726D29" w14:textId="77777777" w:rsidR="003C4910" w:rsidRPr="000349A0" w:rsidRDefault="003C4910" w:rsidP="000349A0">
      <w:pPr>
        <w:spacing w:after="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Reimbursements for medical devices related to insulin therapy will also be considered.</w:t>
      </w:r>
    </w:p>
    <w:p w14:paraId="56D274E4" w14:textId="77777777" w:rsidR="003C4910" w:rsidRPr="000349A0" w:rsidRDefault="003C4910" w:rsidP="000349A0">
      <w:pPr>
        <w:spacing w:after="0" w:line="240" w:lineRule="auto"/>
        <w:jc w:val="both"/>
        <w:rPr>
          <w:rFonts w:ascii="Times New Roman" w:eastAsia="Times New Roman" w:hAnsi="Times New Roman" w:cs="Times New Roman"/>
          <w:kern w:val="0"/>
          <w:lang w:eastAsia="fr-FR"/>
          <w14:ligatures w14:val="none"/>
        </w:rPr>
      </w:pPr>
    </w:p>
    <w:tbl>
      <w:tblPr>
        <w:tblW w:w="9086"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096"/>
        <w:gridCol w:w="7982"/>
        <w:gridCol w:w="8"/>
      </w:tblGrid>
      <w:tr w:rsidR="003C4910" w:rsidRPr="00C66CC0" w14:paraId="712B63FC" w14:textId="77777777" w:rsidTr="00D9254E">
        <w:trPr>
          <w:trHeight w:val="292"/>
        </w:trPr>
        <w:tc>
          <w:tcPr>
            <w:tcW w:w="1096" w:type="dxa"/>
            <w:tcBorders>
              <w:top w:val="single" w:sz="4" w:space="0" w:color="auto"/>
              <w:bottom w:val="single" w:sz="4" w:space="0" w:color="auto"/>
            </w:tcBorders>
            <w:noWrap/>
            <w:vAlign w:val="bottom"/>
            <w:hideMark/>
          </w:tcPr>
          <w:p w14:paraId="62DB351A"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CODE LPP</w:t>
            </w:r>
          </w:p>
        </w:tc>
        <w:tc>
          <w:tcPr>
            <w:tcW w:w="7990" w:type="dxa"/>
            <w:gridSpan w:val="2"/>
            <w:tcBorders>
              <w:top w:val="single" w:sz="4" w:space="0" w:color="auto"/>
              <w:bottom w:val="single" w:sz="4" w:space="0" w:color="auto"/>
            </w:tcBorders>
            <w:noWrap/>
            <w:vAlign w:val="bottom"/>
            <w:hideMark/>
          </w:tcPr>
          <w:p w14:paraId="0E912454"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 xml:space="preserve">Name of the device related to </w:t>
            </w:r>
            <w:proofErr w:type="spellStart"/>
            <w:r w:rsidRPr="00C66CC0">
              <w:rPr>
                <w:rFonts w:ascii="Times New Roman" w:eastAsia="Times New Roman" w:hAnsi="Times New Roman" w:cs="Times New Roman"/>
                <w:b/>
                <w:kern w:val="0"/>
                <w:sz w:val="20"/>
                <w:szCs w:val="20"/>
                <w:lang w:eastAsia="fr-FR"/>
                <w14:ligatures w14:val="none"/>
              </w:rPr>
              <w:t>insulinotherapy</w:t>
            </w:r>
            <w:proofErr w:type="spellEnd"/>
          </w:p>
        </w:tc>
      </w:tr>
      <w:tr w:rsidR="003C4910" w:rsidRPr="00C66CC0" w14:paraId="55AD5186" w14:textId="77777777" w:rsidTr="00D9254E">
        <w:trPr>
          <w:trHeight w:val="292"/>
        </w:trPr>
        <w:tc>
          <w:tcPr>
            <w:tcW w:w="1096" w:type="dxa"/>
            <w:tcBorders>
              <w:top w:val="single" w:sz="4" w:space="0" w:color="auto"/>
            </w:tcBorders>
            <w:noWrap/>
            <w:vAlign w:val="bottom"/>
            <w:hideMark/>
          </w:tcPr>
          <w:p w14:paraId="28A7A09A"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1158476</w:t>
            </w:r>
          </w:p>
        </w:tc>
        <w:tc>
          <w:tcPr>
            <w:tcW w:w="7990" w:type="dxa"/>
            <w:gridSpan w:val="2"/>
            <w:tcBorders>
              <w:top w:val="single" w:sz="4" w:space="0" w:color="auto"/>
            </w:tcBorders>
            <w:noWrap/>
            <w:vAlign w:val="bottom"/>
            <w:hideMark/>
          </w:tcPr>
          <w:p w14:paraId="41C8F6B5" w14:textId="77777777" w:rsidR="003C4910" w:rsidRPr="00C66CC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C66CC0">
              <w:rPr>
                <w:rFonts w:ascii="Times New Roman" w:eastAsia="Times New Roman" w:hAnsi="Times New Roman" w:cs="Times New Roman"/>
                <w:kern w:val="0"/>
                <w:sz w:val="20"/>
                <w:szCs w:val="20"/>
                <w:lang w:eastAsia="fr-FR"/>
                <w14:ligatures w14:val="none"/>
              </w:rPr>
              <w:t>PERFUSION, INSULINE, YPSOMED, MYLIFE OMNIPOD, FORFAIT FORMATION TECH INITIALE</w:t>
            </w:r>
          </w:p>
        </w:tc>
      </w:tr>
      <w:tr w:rsidR="003C4910" w:rsidRPr="00C66CC0" w14:paraId="36215125" w14:textId="77777777" w:rsidTr="00D9254E">
        <w:trPr>
          <w:trHeight w:val="292"/>
        </w:trPr>
        <w:tc>
          <w:tcPr>
            <w:tcW w:w="1096" w:type="dxa"/>
            <w:noWrap/>
            <w:vAlign w:val="bottom"/>
            <w:hideMark/>
          </w:tcPr>
          <w:p w14:paraId="751D5E5D"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1115047</w:t>
            </w:r>
          </w:p>
        </w:tc>
        <w:tc>
          <w:tcPr>
            <w:tcW w:w="7990" w:type="dxa"/>
            <w:gridSpan w:val="2"/>
            <w:noWrap/>
            <w:vAlign w:val="bottom"/>
            <w:hideMark/>
          </w:tcPr>
          <w:p w14:paraId="02BA0A14" w14:textId="77777777" w:rsidR="003C4910" w:rsidRPr="00C66CC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C66CC0">
              <w:rPr>
                <w:rFonts w:ascii="Times New Roman" w:eastAsia="Times New Roman" w:hAnsi="Times New Roman" w:cs="Times New Roman"/>
                <w:kern w:val="0"/>
                <w:sz w:val="20"/>
                <w:szCs w:val="20"/>
                <w:lang w:eastAsia="fr-FR"/>
                <w14:ligatures w14:val="none"/>
              </w:rPr>
              <w:t>PERFUSION, INSULINE, YPSOMED, MYLIFE OMNIPOD, FORFAIT JOURNALIER POD</w:t>
            </w:r>
          </w:p>
        </w:tc>
      </w:tr>
      <w:tr w:rsidR="003C4910" w:rsidRPr="009A6995" w14:paraId="14C5C1E1" w14:textId="77777777" w:rsidTr="00D9254E">
        <w:trPr>
          <w:trHeight w:val="292"/>
        </w:trPr>
        <w:tc>
          <w:tcPr>
            <w:tcW w:w="1096" w:type="dxa"/>
            <w:noWrap/>
            <w:vAlign w:val="bottom"/>
            <w:hideMark/>
          </w:tcPr>
          <w:p w14:paraId="3732D4E8"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1117201</w:t>
            </w:r>
          </w:p>
        </w:tc>
        <w:tc>
          <w:tcPr>
            <w:tcW w:w="7990" w:type="dxa"/>
            <w:gridSpan w:val="2"/>
            <w:noWrap/>
            <w:vAlign w:val="bottom"/>
            <w:hideMark/>
          </w:tcPr>
          <w:p w14:paraId="341E984E"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PERFUSION, INSULINE, YPSOMED, MYLIFE OMNIPOD, MISE A DISPO DU PDM ET PRESTATION</w:t>
            </w:r>
          </w:p>
        </w:tc>
      </w:tr>
      <w:tr w:rsidR="003C4910" w:rsidRPr="009A6995" w14:paraId="57A2EDAB" w14:textId="77777777" w:rsidTr="00D9254E">
        <w:trPr>
          <w:trHeight w:val="292"/>
        </w:trPr>
        <w:tc>
          <w:tcPr>
            <w:tcW w:w="1096" w:type="dxa"/>
            <w:noWrap/>
            <w:vAlign w:val="bottom"/>
            <w:hideMark/>
          </w:tcPr>
          <w:p w14:paraId="01AB8A8A"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1120663</w:t>
            </w:r>
          </w:p>
        </w:tc>
        <w:tc>
          <w:tcPr>
            <w:tcW w:w="7990" w:type="dxa"/>
            <w:gridSpan w:val="2"/>
            <w:noWrap/>
            <w:vAlign w:val="bottom"/>
            <w:hideMark/>
          </w:tcPr>
          <w:p w14:paraId="2CEE93A5"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PERFUSION, POMPE EXTERNE A INSULINE, CATHET ET CONSOM ASSOCIES, FORF JOURNALIER.</w:t>
            </w:r>
          </w:p>
        </w:tc>
      </w:tr>
      <w:tr w:rsidR="003C4910" w:rsidRPr="009A6995" w14:paraId="70668A74" w14:textId="77777777" w:rsidTr="00D9254E">
        <w:trPr>
          <w:trHeight w:val="292"/>
        </w:trPr>
        <w:tc>
          <w:tcPr>
            <w:tcW w:w="1096" w:type="dxa"/>
            <w:noWrap/>
            <w:vAlign w:val="bottom"/>
            <w:hideMark/>
          </w:tcPr>
          <w:p w14:paraId="2084A9F7"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1188069</w:t>
            </w:r>
          </w:p>
        </w:tc>
        <w:tc>
          <w:tcPr>
            <w:tcW w:w="7990" w:type="dxa"/>
            <w:gridSpan w:val="2"/>
            <w:noWrap/>
            <w:vAlign w:val="bottom"/>
            <w:hideMark/>
          </w:tcPr>
          <w:p w14:paraId="1C793157"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PERFUSION, POMPE EXTERNE A INSULINE, FORFAIT MENSUEL</w:t>
            </w:r>
          </w:p>
        </w:tc>
      </w:tr>
      <w:tr w:rsidR="003C4910" w:rsidRPr="009A6995" w14:paraId="7FDDC6E4" w14:textId="77777777" w:rsidTr="00D9254E">
        <w:trPr>
          <w:trHeight w:val="292"/>
        </w:trPr>
        <w:tc>
          <w:tcPr>
            <w:tcW w:w="1096" w:type="dxa"/>
            <w:noWrap/>
            <w:vAlign w:val="bottom"/>
            <w:hideMark/>
          </w:tcPr>
          <w:p w14:paraId="28DA78A8"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1131170</w:t>
            </w:r>
          </w:p>
        </w:tc>
        <w:tc>
          <w:tcPr>
            <w:tcW w:w="7990" w:type="dxa"/>
            <w:gridSpan w:val="2"/>
            <w:noWrap/>
            <w:vAlign w:val="bottom"/>
            <w:hideMark/>
          </w:tcPr>
          <w:p w14:paraId="605389E4"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PERFUSION, POMPE EXTERNE A INSULINE, LOCATION ET PRESTATION, FORFAIT JOURNALIER.</w:t>
            </w:r>
          </w:p>
        </w:tc>
      </w:tr>
      <w:tr w:rsidR="003C4910" w:rsidRPr="009A6995" w14:paraId="5CFC0C62" w14:textId="77777777" w:rsidTr="00D9254E">
        <w:trPr>
          <w:trHeight w:val="292"/>
        </w:trPr>
        <w:tc>
          <w:tcPr>
            <w:tcW w:w="1096" w:type="dxa"/>
            <w:noWrap/>
            <w:vAlign w:val="bottom"/>
            <w:hideMark/>
          </w:tcPr>
          <w:p w14:paraId="7A241B93"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1130058</w:t>
            </w:r>
          </w:p>
        </w:tc>
        <w:tc>
          <w:tcPr>
            <w:tcW w:w="7990" w:type="dxa"/>
            <w:gridSpan w:val="2"/>
            <w:noWrap/>
            <w:vAlign w:val="bottom"/>
            <w:hideMark/>
          </w:tcPr>
          <w:p w14:paraId="5642D541"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PERFUSION, POMPE EXTERNE A INSULINE, PRESTATION JOURNALIERE</w:t>
            </w:r>
          </w:p>
        </w:tc>
      </w:tr>
      <w:tr w:rsidR="003C4910" w:rsidRPr="009A6995" w14:paraId="261B0BCE" w14:textId="77777777" w:rsidTr="00D9254E">
        <w:trPr>
          <w:trHeight w:val="292"/>
        </w:trPr>
        <w:tc>
          <w:tcPr>
            <w:tcW w:w="1096" w:type="dxa"/>
            <w:noWrap/>
            <w:vAlign w:val="bottom"/>
            <w:hideMark/>
          </w:tcPr>
          <w:p w14:paraId="4C73E969"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1186745</w:t>
            </w:r>
          </w:p>
        </w:tc>
        <w:tc>
          <w:tcPr>
            <w:tcW w:w="7990" w:type="dxa"/>
            <w:gridSpan w:val="2"/>
            <w:noWrap/>
            <w:vAlign w:val="bottom"/>
            <w:hideMark/>
          </w:tcPr>
          <w:p w14:paraId="15CE4ADF"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PERFUSION, SYSTEME ACTIF AMBULATOIRE, ACHAT DE LA POMPE PROGRAMMABLE, INSULINE</w:t>
            </w:r>
          </w:p>
        </w:tc>
      </w:tr>
      <w:tr w:rsidR="003C4910" w:rsidRPr="009A6995" w14:paraId="622034A8" w14:textId="77777777" w:rsidTr="00D9254E">
        <w:trPr>
          <w:trHeight w:val="292"/>
        </w:trPr>
        <w:tc>
          <w:tcPr>
            <w:tcW w:w="1096" w:type="dxa"/>
            <w:noWrap/>
            <w:vAlign w:val="bottom"/>
            <w:hideMark/>
          </w:tcPr>
          <w:p w14:paraId="76A0998D"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1183333</w:t>
            </w:r>
          </w:p>
        </w:tc>
        <w:tc>
          <w:tcPr>
            <w:tcW w:w="7990" w:type="dxa"/>
            <w:gridSpan w:val="2"/>
            <w:noWrap/>
            <w:vAlign w:val="bottom"/>
            <w:hideMark/>
          </w:tcPr>
          <w:p w14:paraId="0A2FAD83"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PERFUSION, SYSTEME ACTIF AMBULATOIRE, LOCATION POMPE PROGRAMMABLE, HORS INSULINE</w:t>
            </w:r>
          </w:p>
        </w:tc>
      </w:tr>
      <w:tr w:rsidR="003C4910" w:rsidRPr="009A6995" w14:paraId="4B09FBC6" w14:textId="77777777" w:rsidTr="00D9254E">
        <w:trPr>
          <w:trHeight w:val="292"/>
        </w:trPr>
        <w:tc>
          <w:tcPr>
            <w:tcW w:w="1096" w:type="dxa"/>
            <w:noWrap/>
            <w:vAlign w:val="bottom"/>
            <w:hideMark/>
          </w:tcPr>
          <w:p w14:paraId="08910878"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1121332</w:t>
            </w:r>
          </w:p>
        </w:tc>
        <w:tc>
          <w:tcPr>
            <w:tcW w:w="7990" w:type="dxa"/>
            <w:gridSpan w:val="2"/>
            <w:noWrap/>
            <w:vAlign w:val="bottom"/>
            <w:hideMark/>
          </w:tcPr>
          <w:p w14:paraId="3EFEAB9A"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PERFUSION, SYSTEME ACTIF AMBULATOIRE, LOCATION POMPE PROGRAMMABLE, INSULINE</w:t>
            </w:r>
          </w:p>
        </w:tc>
      </w:tr>
      <w:tr w:rsidR="003C4910" w:rsidRPr="009A6995" w14:paraId="305C6580" w14:textId="77777777" w:rsidTr="00D9254E">
        <w:trPr>
          <w:trHeight w:val="292"/>
        </w:trPr>
        <w:tc>
          <w:tcPr>
            <w:tcW w:w="1096" w:type="dxa"/>
            <w:noWrap/>
            <w:vAlign w:val="bottom"/>
            <w:hideMark/>
          </w:tcPr>
          <w:p w14:paraId="590CCA0C"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1110908</w:t>
            </w:r>
          </w:p>
        </w:tc>
        <w:tc>
          <w:tcPr>
            <w:tcW w:w="7990" w:type="dxa"/>
            <w:gridSpan w:val="2"/>
            <w:noWrap/>
            <w:vAlign w:val="bottom"/>
            <w:hideMark/>
          </w:tcPr>
          <w:p w14:paraId="5AB01682"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PERFUSION, SYSTEME ACTIF, CATHETER ET CONSOMMABLES ASSOCIES POUR POMPE, INSULINE</w:t>
            </w:r>
          </w:p>
        </w:tc>
      </w:tr>
      <w:tr w:rsidR="003C4910" w:rsidRPr="009A6995" w14:paraId="573834D0" w14:textId="77777777" w:rsidTr="00D9254E">
        <w:trPr>
          <w:trHeight w:val="292"/>
        </w:trPr>
        <w:tc>
          <w:tcPr>
            <w:tcW w:w="1096" w:type="dxa"/>
            <w:noWrap/>
            <w:vAlign w:val="bottom"/>
            <w:hideMark/>
          </w:tcPr>
          <w:p w14:paraId="63AEA508"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1187472</w:t>
            </w:r>
          </w:p>
        </w:tc>
        <w:tc>
          <w:tcPr>
            <w:tcW w:w="7990" w:type="dxa"/>
            <w:gridSpan w:val="2"/>
            <w:noWrap/>
            <w:vAlign w:val="bottom"/>
            <w:hideMark/>
          </w:tcPr>
          <w:p w14:paraId="3DFE1353"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PERFUSION,SYSTEME ACTIF AMBULATOIRE,ACHAT DE LA POMPE PROGRAMMABLE HORS INSULINE</w:t>
            </w:r>
          </w:p>
        </w:tc>
      </w:tr>
      <w:tr w:rsidR="003C4910" w:rsidRPr="009A6995" w14:paraId="621A9AE7" w14:textId="77777777" w:rsidTr="00D9254E">
        <w:trPr>
          <w:trHeight w:val="292"/>
        </w:trPr>
        <w:tc>
          <w:tcPr>
            <w:tcW w:w="1096" w:type="dxa"/>
            <w:noWrap/>
            <w:vAlign w:val="bottom"/>
            <w:hideMark/>
          </w:tcPr>
          <w:p w14:paraId="224EEB5A"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1199506</w:t>
            </w:r>
          </w:p>
        </w:tc>
        <w:tc>
          <w:tcPr>
            <w:tcW w:w="7990" w:type="dxa"/>
            <w:gridSpan w:val="2"/>
            <w:noWrap/>
            <w:vAlign w:val="bottom"/>
            <w:hideMark/>
          </w:tcPr>
          <w:p w14:paraId="48A7A2BA"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PERFUSION,SYSTEME ACTIF,ACCESSOIRES USAGE UNIQUE POMPE AMBULATOIRE,HORS INSULINE</w:t>
            </w:r>
          </w:p>
        </w:tc>
      </w:tr>
      <w:tr w:rsidR="003C4910" w:rsidRPr="00C66CC0" w14:paraId="393678EE" w14:textId="77777777" w:rsidTr="00D9254E">
        <w:trPr>
          <w:trHeight w:val="292"/>
        </w:trPr>
        <w:tc>
          <w:tcPr>
            <w:tcW w:w="1096" w:type="dxa"/>
            <w:noWrap/>
            <w:vAlign w:val="bottom"/>
            <w:hideMark/>
          </w:tcPr>
          <w:p w14:paraId="31B567E3"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3455103</w:t>
            </w:r>
          </w:p>
        </w:tc>
        <w:tc>
          <w:tcPr>
            <w:tcW w:w="7990" w:type="dxa"/>
            <w:gridSpan w:val="2"/>
            <w:noWrap/>
            <w:vAlign w:val="bottom"/>
            <w:hideMark/>
          </w:tcPr>
          <w:p w14:paraId="175F2C62" w14:textId="77777777" w:rsidR="003C4910" w:rsidRPr="00C66CC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C66CC0">
              <w:rPr>
                <w:rFonts w:ascii="Times New Roman" w:eastAsia="Times New Roman" w:hAnsi="Times New Roman" w:cs="Times New Roman"/>
                <w:kern w:val="0"/>
                <w:sz w:val="20"/>
                <w:szCs w:val="20"/>
                <w:lang w:eastAsia="fr-FR"/>
                <w14:ligatures w14:val="none"/>
              </w:rPr>
              <w:t>POMPE IMPLANT, INSULINE EN INTRA-PERITONEALE, MEDTRONIC, MINIMED 2007D, CATHETER</w:t>
            </w:r>
          </w:p>
        </w:tc>
      </w:tr>
      <w:tr w:rsidR="003C4910" w:rsidRPr="00C66CC0" w14:paraId="2DD8CD19" w14:textId="77777777" w:rsidTr="00D9254E">
        <w:trPr>
          <w:trHeight w:val="292"/>
        </w:trPr>
        <w:tc>
          <w:tcPr>
            <w:tcW w:w="1096" w:type="dxa"/>
            <w:noWrap/>
            <w:vAlign w:val="bottom"/>
            <w:hideMark/>
          </w:tcPr>
          <w:p w14:paraId="79CA0751"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lastRenderedPageBreak/>
              <w:t>3437157</w:t>
            </w:r>
          </w:p>
        </w:tc>
        <w:tc>
          <w:tcPr>
            <w:tcW w:w="7990" w:type="dxa"/>
            <w:gridSpan w:val="2"/>
            <w:noWrap/>
            <w:vAlign w:val="bottom"/>
            <w:hideMark/>
          </w:tcPr>
          <w:p w14:paraId="5687ABDB" w14:textId="77777777" w:rsidR="003C4910" w:rsidRPr="00C66CC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C66CC0">
              <w:rPr>
                <w:rFonts w:ascii="Times New Roman" w:eastAsia="Times New Roman" w:hAnsi="Times New Roman" w:cs="Times New Roman"/>
                <w:kern w:val="0"/>
                <w:sz w:val="20"/>
                <w:szCs w:val="20"/>
                <w:lang w:eastAsia="fr-FR"/>
                <w14:ligatures w14:val="none"/>
              </w:rPr>
              <w:t>POMPE IMPLANT, INSULINE EN INTRA-PERITONEALE, MEDTRONIC, MINIMED 2007D, RENOUV</w:t>
            </w:r>
          </w:p>
        </w:tc>
      </w:tr>
      <w:tr w:rsidR="003C4910" w:rsidRPr="00C66CC0" w14:paraId="2A5626F8" w14:textId="77777777" w:rsidTr="00D9254E">
        <w:trPr>
          <w:trHeight w:val="292"/>
        </w:trPr>
        <w:tc>
          <w:tcPr>
            <w:tcW w:w="1096" w:type="dxa"/>
            <w:noWrap/>
            <w:vAlign w:val="bottom"/>
            <w:hideMark/>
          </w:tcPr>
          <w:p w14:paraId="7140F811"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3429360</w:t>
            </w:r>
          </w:p>
        </w:tc>
        <w:tc>
          <w:tcPr>
            <w:tcW w:w="7990" w:type="dxa"/>
            <w:gridSpan w:val="2"/>
            <w:noWrap/>
            <w:vAlign w:val="bottom"/>
            <w:hideMark/>
          </w:tcPr>
          <w:p w14:paraId="6479A906" w14:textId="77777777" w:rsidR="003C4910" w:rsidRPr="00C66CC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C66CC0">
              <w:rPr>
                <w:rFonts w:ascii="Times New Roman" w:eastAsia="Times New Roman" w:hAnsi="Times New Roman" w:cs="Times New Roman"/>
                <w:kern w:val="0"/>
                <w:sz w:val="20"/>
                <w:szCs w:val="20"/>
                <w:lang w:eastAsia="fr-FR"/>
                <w14:ligatures w14:val="none"/>
              </w:rPr>
              <w:t>POMPE IMPLANT, INSULINE EN INTRA-PERITONEALE, MEDTRONIC, MMT-2007D, PRIMO</w:t>
            </w:r>
          </w:p>
        </w:tc>
      </w:tr>
      <w:tr w:rsidR="003C4910" w:rsidRPr="00C66CC0" w14:paraId="0BA701F9" w14:textId="77777777" w:rsidTr="00D9254E">
        <w:trPr>
          <w:trHeight w:val="292"/>
        </w:trPr>
        <w:tc>
          <w:tcPr>
            <w:tcW w:w="1096" w:type="dxa"/>
            <w:noWrap/>
            <w:vAlign w:val="bottom"/>
            <w:hideMark/>
          </w:tcPr>
          <w:p w14:paraId="4621BF20"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3430511</w:t>
            </w:r>
          </w:p>
        </w:tc>
        <w:tc>
          <w:tcPr>
            <w:tcW w:w="7990" w:type="dxa"/>
            <w:gridSpan w:val="2"/>
            <w:noWrap/>
            <w:vAlign w:val="bottom"/>
            <w:hideMark/>
          </w:tcPr>
          <w:p w14:paraId="17AE0FF6" w14:textId="77777777" w:rsidR="003C4910" w:rsidRPr="00C66CC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C66CC0">
              <w:rPr>
                <w:rFonts w:ascii="Times New Roman" w:eastAsia="Times New Roman" w:hAnsi="Times New Roman" w:cs="Times New Roman"/>
                <w:kern w:val="0"/>
                <w:sz w:val="20"/>
                <w:szCs w:val="20"/>
                <w:lang w:eastAsia="fr-FR"/>
                <w14:ligatures w14:val="none"/>
              </w:rPr>
              <w:t>POMPE IMPLANT, INSULINE EN INTRA-</w:t>
            </w:r>
            <w:proofErr w:type="gramStart"/>
            <w:r w:rsidRPr="00C66CC0">
              <w:rPr>
                <w:rFonts w:ascii="Times New Roman" w:eastAsia="Times New Roman" w:hAnsi="Times New Roman" w:cs="Times New Roman"/>
                <w:kern w:val="0"/>
                <w:sz w:val="20"/>
                <w:szCs w:val="20"/>
                <w:lang w:eastAsia="fr-FR"/>
                <w14:ligatures w14:val="none"/>
              </w:rPr>
              <w:t>PERITONEALE,MEDTRONIC</w:t>
            </w:r>
            <w:proofErr w:type="gramEnd"/>
            <w:r w:rsidRPr="00C66CC0">
              <w:rPr>
                <w:rFonts w:ascii="Times New Roman" w:eastAsia="Times New Roman" w:hAnsi="Times New Roman" w:cs="Times New Roman"/>
                <w:kern w:val="0"/>
                <w:sz w:val="20"/>
                <w:szCs w:val="20"/>
                <w:lang w:eastAsia="fr-FR"/>
                <w14:ligatures w14:val="none"/>
              </w:rPr>
              <w:t>,MINIMED 2007D, COMMUNICAT</w:t>
            </w:r>
          </w:p>
        </w:tc>
      </w:tr>
      <w:tr w:rsidR="003C4910" w:rsidRPr="009A6995" w14:paraId="040539C1"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21036A60"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1110624</w:t>
            </w:r>
          </w:p>
        </w:tc>
        <w:tc>
          <w:tcPr>
            <w:tcW w:w="7982" w:type="dxa"/>
            <w:tcBorders>
              <w:top w:val="nil"/>
              <w:left w:val="nil"/>
              <w:bottom w:val="nil"/>
              <w:right w:val="nil"/>
            </w:tcBorders>
            <w:noWrap/>
            <w:vAlign w:val="bottom"/>
            <w:hideMark/>
          </w:tcPr>
          <w:p w14:paraId="1B14B234"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APP. LECTURE AUTOM. GLYCEMIE/CETONEMIE, MENARINI, GLUCOFIX PREMIUM</w:t>
            </w:r>
          </w:p>
        </w:tc>
      </w:tr>
      <w:tr w:rsidR="003C4910" w:rsidRPr="009A6995" w14:paraId="1C73247B"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578551D1"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1186722</w:t>
            </w:r>
          </w:p>
        </w:tc>
        <w:tc>
          <w:tcPr>
            <w:tcW w:w="7982" w:type="dxa"/>
            <w:tcBorders>
              <w:top w:val="nil"/>
              <w:left w:val="nil"/>
              <w:bottom w:val="nil"/>
              <w:right w:val="nil"/>
            </w:tcBorders>
            <w:noWrap/>
            <w:vAlign w:val="bottom"/>
            <w:hideMark/>
          </w:tcPr>
          <w:p w14:paraId="30A09B50"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DU SUCRE DANS LE SANG, 100 BANDELETTES, CAPTEURS OU ELECTRODES</w:t>
            </w:r>
          </w:p>
        </w:tc>
      </w:tr>
      <w:tr w:rsidR="003C4910" w:rsidRPr="009A6995" w14:paraId="2CC47D43"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084B430D"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1186774</w:t>
            </w:r>
          </w:p>
        </w:tc>
        <w:tc>
          <w:tcPr>
            <w:tcW w:w="7982" w:type="dxa"/>
            <w:tcBorders>
              <w:top w:val="nil"/>
              <w:left w:val="nil"/>
              <w:bottom w:val="nil"/>
              <w:right w:val="nil"/>
            </w:tcBorders>
            <w:noWrap/>
            <w:vAlign w:val="bottom"/>
            <w:hideMark/>
          </w:tcPr>
          <w:p w14:paraId="4A57FE52"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AUTOPIQUEURS A USAGE UNIQUE, STERILES, B/100</w:t>
            </w:r>
          </w:p>
        </w:tc>
      </w:tr>
      <w:tr w:rsidR="003C4910" w:rsidRPr="009A6995" w14:paraId="245628DF"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09063548"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1187408</w:t>
            </w:r>
          </w:p>
        </w:tc>
        <w:tc>
          <w:tcPr>
            <w:tcW w:w="7982" w:type="dxa"/>
            <w:tcBorders>
              <w:top w:val="nil"/>
              <w:left w:val="nil"/>
              <w:bottom w:val="nil"/>
              <w:right w:val="nil"/>
            </w:tcBorders>
            <w:noWrap/>
            <w:vAlign w:val="bottom"/>
            <w:hideMark/>
          </w:tcPr>
          <w:p w14:paraId="4E36B8A3"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DU SUCRE DANS LE SANG, 200 BANDELETTES, CAPTEURS OU ELECTRODES</w:t>
            </w:r>
          </w:p>
        </w:tc>
      </w:tr>
      <w:tr w:rsidR="003C4910" w:rsidRPr="009A6995" w14:paraId="44B5D170"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186ABCD2"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1117307</w:t>
            </w:r>
          </w:p>
        </w:tc>
        <w:tc>
          <w:tcPr>
            <w:tcW w:w="7982" w:type="dxa"/>
            <w:tcBorders>
              <w:top w:val="nil"/>
              <w:left w:val="nil"/>
              <w:bottom w:val="nil"/>
              <w:right w:val="nil"/>
            </w:tcBorders>
            <w:noWrap/>
            <w:vAlign w:val="bottom"/>
            <w:hideMark/>
          </w:tcPr>
          <w:p w14:paraId="51DA748B"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DU SUCRE DANS LES URINES, BAYER, CLINITEST, TUBE DE 36 COMPRIMES</w:t>
            </w:r>
          </w:p>
        </w:tc>
      </w:tr>
      <w:tr w:rsidR="003C4910" w:rsidRPr="00C66CC0" w14:paraId="775BC4D8"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0E308078"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1117454</w:t>
            </w:r>
          </w:p>
        </w:tc>
        <w:tc>
          <w:tcPr>
            <w:tcW w:w="7982" w:type="dxa"/>
            <w:tcBorders>
              <w:top w:val="nil"/>
              <w:left w:val="nil"/>
              <w:bottom w:val="nil"/>
              <w:right w:val="nil"/>
            </w:tcBorders>
            <w:noWrap/>
            <w:vAlign w:val="bottom"/>
            <w:hideMark/>
          </w:tcPr>
          <w:p w14:paraId="75BD39B5" w14:textId="77777777" w:rsidR="003C4910" w:rsidRPr="00C66CC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C66CC0">
              <w:rPr>
                <w:rFonts w:ascii="Times New Roman" w:eastAsia="Times New Roman" w:hAnsi="Times New Roman" w:cs="Times New Roman"/>
                <w:kern w:val="0"/>
                <w:sz w:val="20"/>
                <w:szCs w:val="20"/>
                <w:lang w:eastAsia="fr-FR"/>
                <w14:ligatures w14:val="none"/>
              </w:rPr>
              <w:t>AUTOCONTROLE, AUTOPIQUEUR</w:t>
            </w:r>
          </w:p>
        </w:tc>
      </w:tr>
      <w:tr w:rsidR="003C4910" w:rsidRPr="00C66CC0" w14:paraId="263250AA"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169B887C"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1122030</w:t>
            </w:r>
          </w:p>
        </w:tc>
        <w:tc>
          <w:tcPr>
            <w:tcW w:w="7982" w:type="dxa"/>
            <w:tcBorders>
              <w:top w:val="nil"/>
              <w:left w:val="nil"/>
              <w:bottom w:val="nil"/>
              <w:right w:val="nil"/>
            </w:tcBorders>
            <w:noWrap/>
            <w:vAlign w:val="bottom"/>
            <w:hideMark/>
          </w:tcPr>
          <w:p w14:paraId="67CFB3D1" w14:textId="77777777" w:rsidR="003C4910" w:rsidRPr="00C66CC0" w:rsidRDefault="003C4910" w:rsidP="003C4910">
            <w:pPr>
              <w:spacing w:after="0" w:line="240" w:lineRule="auto"/>
              <w:rPr>
                <w:rFonts w:ascii="Times New Roman" w:eastAsia="Times New Roman" w:hAnsi="Times New Roman" w:cs="Times New Roman"/>
                <w:kern w:val="0"/>
                <w:sz w:val="20"/>
                <w:szCs w:val="20"/>
                <w:lang w:eastAsia="fr-FR"/>
                <w14:ligatures w14:val="none"/>
              </w:rPr>
            </w:pPr>
            <w:r w:rsidRPr="00C66CC0">
              <w:rPr>
                <w:rFonts w:ascii="Times New Roman" w:eastAsia="Times New Roman" w:hAnsi="Times New Roman" w:cs="Times New Roman"/>
                <w:kern w:val="0"/>
                <w:sz w:val="20"/>
                <w:szCs w:val="20"/>
                <w:lang w:eastAsia="fr-FR"/>
                <w14:ligatures w14:val="none"/>
              </w:rPr>
              <w:t>AUTOCONTROLE, APP. LECT. AUTOM. GLYCEMIE/CETONEMIE, ABBOTT, FREESTYLE OPTIUM NEO</w:t>
            </w:r>
          </w:p>
        </w:tc>
      </w:tr>
      <w:tr w:rsidR="003C4910" w:rsidRPr="009A6995" w14:paraId="784E5A54"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734D4745"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1198033</w:t>
            </w:r>
          </w:p>
        </w:tc>
        <w:tc>
          <w:tcPr>
            <w:tcW w:w="7982" w:type="dxa"/>
            <w:tcBorders>
              <w:top w:val="nil"/>
              <w:left w:val="nil"/>
              <w:bottom w:val="nil"/>
              <w:right w:val="nil"/>
            </w:tcBorders>
            <w:noWrap/>
            <w:vAlign w:val="bottom"/>
            <w:hideMark/>
          </w:tcPr>
          <w:p w14:paraId="76B42723"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DU SUCRE DANS LE SANG, SET D'AUTOSURVEILLANCE DE LA GLYCEMIE</w:t>
            </w:r>
          </w:p>
        </w:tc>
      </w:tr>
      <w:tr w:rsidR="003C4910" w:rsidRPr="009A6995" w14:paraId="036E04DB"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70EC4904"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1198145</w:t>
            </w:r>
          </w:p>
        </w:tc>
        <w:tc>
          <w:tcPr>
            <w:tcW w:w="7982" w:type="dxa"/>
            <w:tcBorders>
              <w:top w:val="nil"/>
              <w:left w:val="nil"/>
              <w:bottom w:val="nil"/>
              <w:right w:val="nil"/>
            </w:tcBorders>
            <w:noWrap/>
            <w:vAlign w:val="bottom"/>
            <w:hideMark/>
          </w:tcPr>
          <w:p w14:paraId="33BA0C13"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150 LANCETTES POUR AUTOPIQUEUR NON REUTILISABLES STERILES</w:t>
            </w:r>
          </w:p>
        </w:tc>
      </w:tr>
      <w:tr w:rsidR="003C4910" w:rsidRPr="009A6995" w14:paraId="3E189A8C"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2EBCF1C5"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1199297</w:t>
            </w:r>
          </w:p>
        </w:tc>
        <w:tc>
          <w:tcPr>
            <w:tcW w:w="7982" w:type="dxa"/>
            <w:tcBorders>
              <w:top w:val="nil"/>
              <w:left w:val="nil"/>
              <w:bottom w:val="nil"/>
              <w:right w:val="nil"/>
            </w:tcBorders>
            <w:noWrap/>
            <w:vAlign w:val="bottom"/>
            <w:hideMark/>
          </w:tcPr>
          <w:p w14:paraId="2193CC7D"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SET DE PRELEVEMENT DE SANG CAPILLAIRE.</w:t>
            </w:r>
          </w:p>
        </w:tc>
      </w:tr>
      <w:tr w:rsidR="003C4910" w:rsidRPr="009A6995" w14:paraId="078FC46A"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50EDBD1B"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1128334</w:t>
            </w:r>
          </w:p>
        </w:tc>
        <w:tc>
          <w:tcPr>
            <w:tcW w:w="7982" w:type="dxa"/>
            <w:tcBorders>
              <w:top w:val="nil"/>
              <w:left w:val="nil"/>
              <w:bottom w:val="nil"/>
              <w:right w:val="nil"/>
            </w:tcBorders>
            <w:noWrap/>
            <w:vAlign w:val="bottom"/>
            <w:hideMark/>
          </w:tcPr>
          <w:p w14:paraId="4B7CA341"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AUTOPIQUEURS A USAGE UNIQUE, STERILES, B/50</w:t>
            </w:r>
          </w:p>
        </w:tc>
      </w:tr>
      <w:tr w:rsidR="003C4910" w:rsidRPr="009A6995" w14:paraId="34F0E8B2"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316EDB25"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1136894</w:t>
            </w:r>
          </w:p>
        </w:tc>
        <w:tc>
          <w:tcPr>
            <w:tcW w:w="7982" w:type="dxa"/>
            <w:tcBorders>
              <w:top w:val="nil"/>
              <w:left w:val="nil"/>
              <w:bottom w:val="nil"/>
              <w:right w:val="nil"/>
            </w:tcBorders>
            <w:noWrap/>
            <w:vAlign w:val="bottom"/>
            <w:hideMark/>
          </w:tcPr>
          <w:p w14:paraId="04D9DC9B"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DU SUCRE DANS LE SANG, 50 BANDELETTES, CAPTEURS OU ELECTRODES</w:t>
            </w:r>
          </w:p>
        </w:tc>
      </w:tr>
      <w:tr w:rsidR="003C4910" w:rsidRPr="009A6995" w14:paraId="0603DCE1"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191BCBF5"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1138090</w:t>
            </w:r>
          </w:p>
        </w:tc>
        <w:tc>
          <w:tcPr>
            <w:tcW w:w="7982" w:type="dxa"/>
            <w:tcBorders>
              <w:top w:val="nil"/>
              <w:left w:val="nil"/>
              <w:bottom w:val="nil"/>
              <w:right w:val="nil"/>
            </w:tcBorders>
            <w:noWrap/>
            <w:vAlign w:val="bottom"/>
            <w:hideMark/>
          </w:tcPr>
          <w:p w14:paraId="5A6C40EE"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AUTOPIQUEURS A USAGE UNIQUE, STERILES, B/10</w:t>
            </w:r>
          </w:p>
        </w:tc>
      </w:tr>
      <w:tr w:rsidR="003C4910" w:rsidRPr="009A6995" w14:paraId="06D9FB9E"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5D3D6539"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1141412</w:t>
            </w:r>
          </w:p>
        </w:tc>
        <w:tc>
          <w:tcPr>
            <w:tcW w:w="7982" w:type="dxa"/>
            <w:tcBorders>
              <w:top w:val="nil"/>
              <w:left w:val="nil"/>
              <w:bottom w:val="nil"/>
              <w:right w:val="nil"/>
            </w:tcBorders>
            <w:noWrap/>
            <w:vAlign w:val="bottom"/>
            <w:hideMark/>
          </w:tcPr>
          <w:p w14:paraId="17613279"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50 LANCETTES POUR AUTOPIQUEUR NON REUTILISABLES STERILES</w:t>
            </w:r>
          </w:p>
        </w:tc>
      </w:tr>
      <w:tr w:rsidR="003C4910" w:rsidRPr="009A6995" w14:paraId="5C46F693"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73967D97"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1142883</w:t>
            </w:r>
          </w:p>
        </w:tc>
        <w:tc>
          <w:tcPr>
            <w:tcW w:w="7982" w:type="dxa"/>
            <w:tcBorders>
              <w:top w:val="nil"/>
              <w:left w:val="nil"/>
              <w:bottom w:val="nil"/>
              <w:right w:val="nil"/>
            </w:tcBorders>
            <w:noWrap/>
            <w:vAlign w:val="bottom"/>
            <w:hideMark/>
          </w:tcPr>
          <w:p w14:paraId="6F5CF59A"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AUTOPIQUEURS A USAGE UNIQUE, STERILES, B/200</w:t>
            </w:r>
          </w:p>
        </w:tc>
      </w:tr>
      <w:tr w:rsidR="003C4910" w:rsidRPr="009A6995" w14:paraId="0F0EEC82"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296E5951"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1147308</w:t>
            </w:r>
          </w:p>
        </w:tc>
        <w:tc>
          <w:tcPr>
            <w:tcW w:w="7982" w:type="dxa"/>
            <w:tcBorders>
              <w:top w:val="nil"/>
              <w:left w:val="nil"/>
              <w:bottom w:val="nil"/>
              <w:right w:val="nil"/>
            </w:tcBorders>
            <w:noWrap/>
            <w:vAlign w:val="bottom"/>
            <w:hideMark/>
          </w:tcPr>
          <w:p w14:paraId="09655232" w14:textId="77777777" w:rsidR="003C4910" w:rsidRPr="00C66CC0" w:rsidRDefault="003C4910" w:rsidP="003C4910">
            <w:pPr>
              <w:spacing w:after="0" w:line="240" w:lineRule="auto"/>
              <w:rPr>
                <w:rFonts w:ascii="Times New Roman" w:eastAsia="Times New Roman" w:hAnsi="Times New Roman" w:cs="Times New Roman"/>
                <w:bCs/>
                <w:kern w:val="0"/>
                <w:sz w:val="20"/>
                <w:szCs w:val="20"/>
                <w:lang w:val="fr-FR" w:eastAsia="fr-FR"/>
                <w14:ligatures w14:val="none"/>
              </w:rPr>
            </w:pPr>
            <w:r w:rsidRPr="00C66CC0">
              <w:rPr>
                <w:rFonts w:ascii="Times New Roman" w:eastAsia="Times New Roman" w:hAnsi="Times New Roman" w:cs="Times New Roman"/>
                <w:bCs/>
                <w:kern w:val="0"/>
                <w:sz w:val="20"/>
                <w:szCs w:val="20"/>
                <w:lang w:val="fr-FR" w:eastAsia="fr-FR"/>
                <w14:ligatures w14:val="none"/>
              </w:rPr>
              <w:t>AUTOCONTROLE, AUTOPIQUEURS A USAGE UNIQUE, STERILES, B/150</w:t>
            </w:r>
          </w:p>
        </w:tc>
      </w:tr>
      <w:tr w:rsidR="003C4910" w:rsidRPr="009A6995" w14:paraId="5404FCD8"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4A93EE60"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1147863</w:t>
            </w:r>
          </w:p>
        </w:tc>
        <w:tc>
          <w:tcPr>
            <w:tcW w:w="7982" w:type="dxa"/>
            <w:tcBorders>
              <w:top w:val="nil"/>
              <w:left w:val="nil"/>
              <w:bottom w:val="nil"/>
              <w:right w:val="nil"/>
            </w:tcBorders>
            <w:noWrap/>
            <w:vAlign w:val="bottom"/>
            <w:hideMark/>
          </w:tcPr>
          <w:p w14:paraId="282CA6BA"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DU SUCRE DANS LES URINES, BAYER, CLINISTIX, ETUI CARTON 50 BAND.</w:t>
            </w:r>
          </w:p>
        </w:tc>
      </w:tr>
      <w:tr w:rsidR="003C4910" w:rsidRPr="009A6995" w14:paraId="1E933C10"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5E64CB0D"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1154610</w:t>
            </w:r>
          </w:p>
        </w:tc>
        <w:tc>
          <w:tcPr>
            <w:tcW w:w="7982" w:type="dxa"/>
            <w:tcBorders>
              <w:top w:val="nil"/>
              <w:left w:val="nil"/>
              <w:bottom w:val="nil"/>
              <w:right w:val="nil"/>
            </w:tcBorders>
            <w:noWrap/>
            <w:vAlign w:val="bottom"/>
            <w:hideMark/>
          </w:tcPr>
          <w:p w14:paraId="5BCE90BB"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GLUCOSE/CORPS CETONIQUES,URINES, ROCHE, KETODIABUR, FLACON 50 BAND</w:t>
            </w:r>
          </w:p>
        </w:tc>
      </w:tr>
      <w:tr w:rsidR="003C4910" w:rsidRPr="009A6995" w14:paraId="31753BB9"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1173FB65"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1157212</w:t>
            </w:r>
          </w:p>
        </w:tc>
        <w:tc>
          <w:tcPr>
            <w:tcW w:w="7982" w:type="dxa"/>
            <w:tcBorders>
              <w:top w:val="nil"/>
              <w:left w:val="nil"/>
              <w:bottom w:val="nil"/>
              <w:right w:val="nil"/>
            </w:tcBorders>
            <w:noWrap/>
            <w:vAlign w:val="bottom"/>
            <w:hideMark/>
          </w:tcPr>
          <w:p w14:paraId="29801368"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APP. LECTURE AUTOM. GLYCEMIE/CETONEMIE, ABBOTT, OPTIUM</w:t>
            </w:r>
          </w:p>
        </w:tc>
      </w:tr>
      <w:tr w:rsidR="003C4910" w:rsidRPr="009A6995" w14:paraId="322CAC10"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7980F1DC"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1163891</w:t>
            </w:r>
          </w:p>
        </w:tc>
        <w:tc>
          <w:tcPr>
            <w:tcW w:w="7982" w:type="dxa"/>
            <w:tcBorders>
              <w:top w:val="nil"/>
              <w:left w:val="nil"/>
              <w:bottom w:val="nil"/>
              <w:right w:val="nil"/>
            </w:tcBorders>
            <w:noWrap/>
            <w:vAlign w:val="bottom"/>
            <w:hideMark/>
          </w:tcPr>
          <w:p w14:paraId="62CB73F7"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APP. LECTURE GLYCEMIE/CETONEMIE, ABBOTT, OPTIUM XCEED OU FREESTYLE</w:t>
            </w:r>
          </w:p>
        </w:tc>
      </w:tr>
      <w:tr w:rsidR="003C4910" w:rsidRPr="009A6995" w14:paraId="77C3D6CD"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76D1B9C6"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1166100</w:t>
            </w:r>
          </w:p>
        </w:tc>
        <w:tc>
          <w:tcPr>
            <w:tcW w:w="7982" w:type="dxa"/>
            <w:tcBorders>
              <w:top w:val="nil"/>
              <w:left w:val="nil"/>
              <w:bottom w:val="nil"/>
              <w:right w:val="nil"/>
            </w:tcBorders>
            <w:noWrap/>
            <w:vAlign w:val="bottom"/>
            <w:hideMark/>
          </w:tcPr>
          <w:p w14:paraId="66D0EA92"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200 LANCETTES POUR AUTOPIQUEUR NON REUTILISABLES STERILES</w:t>
            </w:r>
          </w:p>
        </w:tc>
      </w:tr>
      <w:tr w:rsidR="003C4910" w:rsidRPr="009A6995" w14:paraId="47271A27"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2F1468AA"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1167498</w:t>
            </w:r>
          </w:p>
        </w:tc>
        <w:tc>
          <w:tcPr>
            <w:tcW w:w="7982" w:type="dxa"/>
            <w:tcBorders>
              <w:top w:val="nil"/>
              <w:left w:val="nil"/>
              <w:bottom w:val="nil"/>
              <w:right w:val="nil"/>
            </w:tcBorders>
            <w:noWrap/>
            <w:vAlign w:val="bottom"/>
            <w:hideMark/>
          </w:tcPr>
          <w:p w14:paraId="3D0014B4"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DU SUCRE DANS LE SANG, 5 BANDELETTES, CAPTEURS OU ELECTRODES</w:t>
            </w:r>
          </w:p>
        </w:tc>
      </w:tr>
      <w:tr w:rsidR="003C4910" w:rsidRPr="009A6995" w14:paraId="2E57FFA9"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42231F10"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1172861</w:t>
            </w:r>
          </w:p>
        </w:tc>
        <w:tc>
          <w:tcPr>
            <w:tcW w:w="7982" w:type="dxa"/>
            <w:tcBorders>
              <w:top w:val="nil"/>
              <w:left w:val="nil"/>
              <w:bottom w:val="nil"/>
              <w:right w:val="nil"/>
            </w:tcBorders>
            <w:noWrap/>
            <w:vAlign w:val="bottom"/>
            <w:hideMark/>
          </w:tcPr>
          <w:p w14:paraId="586B7AEF"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DU SUCRE DANS LE SANG, ROCHE, CASSETTE ACCU-CHEK MOBILE, 100</w:t>
            </w:r>
          </w:p>
        </w:tc>
      </w:tr>
      <w:tr w:rsidR="003C4910" w:rsidRPr="009A6995" w14:paraId="37548308"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00F7D243"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1173487</w:t>
            </w:r>
          </w:p>
        </w:tc>
        <w:tc>
          <w:tcPr>
            <w:tcW w:w="7982" w:type="dxa"/>
            <w:tcBorders>
              <w:top w:val="nil"/>
              <w:left w:val="nil"/>
              <w:bottom w:val="nil"/>
              <w:right w:val="nil"/>
            </w:tcBorders>
            <w:noWrap/>
            <w:vAlign w:val="bottom"/>
            <w:hideMark/>
          </w:tcPr>
          <w:p w14:paraId="3E49FBFA"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DU SUCRE DANS LE SANG, 10 BANDELETTES, CAPTEURS OU ELECTRODES</w:t>
            </w:r>
          </w:p>
        </w:tc>
      </w:tr>
      <w:tr w:rsidR="003C4910" w:rsidRPr="009A6995" w14:paraId="0F5A244D"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4033ADB6"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1101720</w:t>
            </w:r>
          </w:p>
        </w:tc>
        <w:tc>
          <w:tcPr>
            <w:tcW w:w="7982" w:type="dxa"/>
            <w:tcBorders>
              <w:top w:val="nil"/>
              <w:left w:val="nil"/>
              <w:bottom w:val="nil"/>
              <w:right w:val="nil"/>
            </w:tcBorders>
            <w:noWrap/>
            <w:vAlign w:val="bottom"/>
            <w:hideMark/>
          </w:tcPr>
          <w:p w14:paraId="199BF6DC"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APPAREIL POUR LECTURE AUTOMATIQUE CHIFFREE DE LA GLYCEMIE</w:t>
            </w:r>
          </w:p>
        </w:tc>
      </w:tr>
      <w:tr w:rsidR="003C4910" w:rsidRPr="009A6995" w14:paraId="215D9363"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102F514D"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1101826</w:t>
            </w:r>
          </w:p>
        </w:tc>
        <w:tc>
          <w:tcPr>
            <w:tcW w:w="7982" w:type="dxa"/>
            <w:tcBorders>
              <w:top w:val="nil"/>
              <w:left w:val="nil"/>
              <w:bottom w:val="nil"/>
              <w:right w:val="nil"/>
            </w:tcBorders>
            <w:noWrap/>
            <w:vAlign w:val="bottom"/>
            <w:hideMark/>
          </w:tcPr>
          <w:p w14:paraId="024EBAB6"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100 LANCETTES POUR AUTOPIQUEUR NON REUTILISABLES STERILES</w:t>
            </w:r>
          </w:p>
        </w:tc>
      </w:tr>
      <w:tr w:rsidR="003C4910" w:rsidRPr="009A6995" w14:paraId="1ACAC2F5"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1DEC0A72"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1102257</w:t>
            </w:r>
          </w:p>
        </w:tc>
        <w:tc>
          <w:tcPr>
            <w:tcW w:w="7982" w:type="dxa"/>
            <w:tcBorders>
              <w:top w:val="nil"/>
              <w:left w:val="nil"/>
              <w:bottom w:val="nil"/>
              <w:right w:val="nil"/>
            </w:tcBorders>
            <w:noWrap/>
            <w:vAlign w:val="bottom"/>
            <w:hideMark/>
          </w:tcPr>
          <w:p w14:paraId="03597ADB"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DU GLUCOSE INTERSTITIEL, 1 CAPTEUR, ABBOTT, FREESTYLE LIBRE.</w:t>
            </w:r>
          </w:p>
        </w:tc>
      </w:tr>
      <w:tr w:rsidR="003C4910" w:rsidRPr="009A6995" w14:paraId="08A98083"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6FA5E899"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1103570</w:t>
            </w:r>
          </w:p>
        </w:tc>
        <w:tc>
          <w:tcPr>
            <w:tcW w:w="7982" w:type="dxa"/>
            <w:tcBorders>
              <w:top w:val="nil"/>
              <w:left w:val="nil"/>
              <w:bottom w:val="nil"/>
              <w:right w:val="nil"/>
            </w:tcBorders>
            <w:noWrap/>
            <w:vAlign w:val="bottom"/>
            <w:hideMark/>
          </w:tcPr>
          <w:p w14:paraId="4AD92D3E"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DU GLUCOSE INTERSTITIEL, LECTEUR, ABBOTT, FREESTYLE LIBRE.</w:t>
            </w:r>
          </w:p>
        </w:tc>
      </w:tr>
      <w:tr w:rsidR="003C4910" w:rsidRPr="009A6995" w14:paraId="25997EEF"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69B3E506"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1177611</w:t>
            </w:r>
          </w:p>
        </w:tc>
        <w:tc>
          <w:tcPr>
            <w:tcW w:w="7982" w:type="dxa"/>
            <w:tcBorders>
              <w:top w:val="nil"/>
              <w:left w:val="nil"/>
              <w:bottom w:val="nil"/>
              <w:right w:val="nil"/>
            </w:tcBorders>
            <w:noWrap/>
            <w:vAlign w:val="bottom"/>
            <w:hideMark/>
          </w:tcPr>
          <w:p w14:paraId="3566034D"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DE LA CETONEMIE, ABBOTT, FREESTYLE OPTIUM BETA CETONE B/10</w:t>
            </w:r>
          </w:p>
        </w:tc>
      </w:tr>
      <w:tr w:rsidR="003C4910" w:rsidRPr="009A6995" w14:paraId="28F45CD1"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0CA76820"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1179337</w:t>
            </w:r>
          </w:p>
        </w:tc>
        <w:tc>
          <w:tcPr>
            <w:tcW w:w="7982" w:type="dxa"/>
            <w:tcBorders>
              <w:top w:val="nil"/>
              <w:left w:val="nil"/>
              <w:bottom w:val="nil"/>
              <w:right w:val="nil"/>
            </w:tcBorders>
            <w:noWrap/>
            <w:vAlign w:val="bottom"/>
            <w:hideMark/>
          </w:tcPr>
          <w:p w14:paraId="0D524A2D"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DE LA CETONEMIE, MENARINI, GLUCOFIX B-KETONE SENSOR B/2 Î 5</w:t>
            </w:r>
          </w:p>
        </w:tc>
      </w:tr>
      <w:tr w:rsidR="003C4910" w:rsidRPr="009A6995" w14:paraId="0B1E4F0F"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419987CE"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lastRenderedPageBreak/>
              <w:t>1180292</w:t>
            </w:r>
          </w:p>
        </w:tc>
        <w:tc>
          <w:tcPr>
            <w:tcW w:w="7982" w:type="dxa"/>
            <w:tcBorders>
              <w:top w:val="nil"/>
              <w:left w:val="nil"/>
              <w:bottom w:val="nil"/>
              <w:right w:val="nil"/>
            </w:tcBorders>
            <w:noWrap/>
            <w:vAlign w:val="bottom"/>
            <w:hideMark/>
          </w:tcPr>
          <w:p w14:paraId="39FBC76C"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DE L'ACETONE DANS LES URINES, BAYER, ACETEST, FLACON 100 COMPRIMES</w:t>
            </w:r>
          </w:p>
        </w:tc>
      </w:tr>
      <w:tr w:rsidR="003C4910" w:rsidRPr="009A6995" w14:paraId="1223BA64"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24CB973E"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1180441</w:t>
            </w:r>
          </w:p>
        </w:tc>
        <w:tc>
          <w:tcPr>
            <w:tcW w:w="7982" w:type="dxa"/>
            <w:tcBorders>
              <w:top w:val="nil"/>
              <w:left w:val="nil"/>
              <w:bottom w:val="nil"/>
              <w:right w:val="nil"/>
            </w:tcBorders>
            <w:noWrap/>
            <w:vAlign w:val="bottom"/>
            <w:hideMark/>
          </w:tcPr>
          <w:p w14:paraId="3175E01E"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DU SUCRE DANS LE SANG, 150 BANDELETTES, CAPTEURS OU ELECTRODES</w:t>
            </w:r>
          </w:p>
        </w:tc>
      </w:tr>
      <w:tr w:rsidR="003C4910" w:rsidRPr="009A6995" w14:paraId="018963D5"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7FB2397C"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1180665</w:t>
            </w:r>
          </w:p>
        </w:tc>
        <w:tc>
          <w:tcPr>
            <w:tcW w:w="7982" w:type="dxa"/>
            <w:tcBorders>
              <w:top w:val="nil"/>
              <w:left w:val="nil"/>
              <w:bottom w:val="nil"/>
              <w:right w:val="nil"/>
            </w:tcBorders>
            <w:noWrap/>
            <w:vAlign w:val="bottom"/>
            <w:hideMark/>
          </w:tcPr>
          <w:p w14:paraId="73543BDC"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10 LANCETTES POUR AUTOPIQUEUR NON REUTILISABLES STERILES</w:t>
            </w:r>
          </w:p>
        </w:tc>
      </w:tr>
      <w:tr w:rsidR="003C4910" w:rsidRPr="009A6995" w14:paraId="12F5EBB3"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nil"/>
              <w:right w:val="nil"/>
            </w:tcBorders>
            <w:noWrap/>
            <w:vAlign w:val="bottom"/>
            <w:hideMark/>
          </w:tcPr>
          <w:p w14:paraId="0EC78E11"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1108350</w:t>
            </w:r>
          </w:p>
        </w:tc>
        <w:tc>
          <w:tcPr>
            <w:tcW w:w="7982" w:type="dxa"/>
            <w:tcBorders>
              <w:top w:val="nil"/>
              <w:left w:val="nil"/>
              <w:bottom w:val="nil"/>
              <w:right w:val="nil"/>
            </w:tcBorders>
            <w:noWrap/>
            <w:vAlign w:val="bottom"/>
            <w:hideMark/>
          </w:tcPr>
          <w:p w14:paraId="18A1D1AF"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SUCRE DANS LE SANG, KIT AUTOSURV GLYCEMIE, ROCHE, ACCU-CHEK-MOBILE</w:t>
            </w:r>
          </w:p>
        </w:tc>
      </w:tr>
      <w:tr w:rsidR="003C4910" w:rsidRPr="009A6995" w14:paraId="64BF6DB7" w14:textId="77777777" w:rsidTr="003C4910">
        <w:tblPrEx>
          <w:tblBorders>
            <w:top w:val="none" w:sz="0" w:space="0" w:color="auto"/>
            <w:bottom w:val="none" w:sz="0" w:space="0" w:color="auto"/>
          </w:tblBorders>
        </w:tblPrEx>
        <w:trPr>
          <w:gridAfter w:val="1"/>
          <w:wAfter w:w="8" w:type="dxa"/>
          <w:trHeight w:val="257"/>
        </w:trPr>
        <w:tc>
          <w:tcPr>
            <w:tcW w:w="1096" w:type="dxa"/>
            <w:tcBorders>
              <w:top w:val="nil"/>
              <w:left w:val="nil"/>
              <w:bottom w:val="single" w:sz="0" w:space="0" w:color="000000"/>
              <w:right w:val="nil"/>
            </w:tcBorders>
            <w:noWrap/>
            <w:vAlign w:val="bottom"/>
            <w:hideMark/>
          </w:tcPr>
          <w:p w14:paraId="7F5FE7EF"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1182003</w:t>
            </w:r>
          </w:p>
        </w:tc>
        <w:tc>
          <w:tcPr>
            <w:tcW w:w="7982" w:type="dxa"/>
            <w:tcBorders>
              <w:top w:val="nil"/>
              <w:left w:val="nil"/>
              <w:bottom w:val="single" w:sz="0" w:space="0" w:color="000000"/>
              <w:right w:val="nil"/>
            </w:tcBorders>
            <w:noWrap/>
            <w:vAlign w:val="bottom"/>
            <w:hideMark/>
          </w:tcPr>
          <w:p w14:paraId="1D51C356"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 DE LA CETONEMIE, ABBOTT, OPTIUM BETA CETONE</w:t>
            </w:r>
          </w:p>
        </w:tc>
      </w:tr>
      <w:tr w:rsidR="003C4910" w:rsidRPr="009A6995" w14:paraId="6A4A2031" w14:textId="77777777" w:rsidTr="00D9254E">
        <w:tblPrEx>
          <w:tblBorders>
            <w:top w:val="none" w:sz="0" w:space="0" w:color="auto"/>
            <w:bottom w:val="none" w:sz="0" w:space="0" w:color="auto"/>
          </w:tblBorders>
        </w:tblPrEx>
        <w:trPr>
          <w:gridAfter w:val="1"/>
          <w:wAfter w:w="8" w:type="dxa"/>
          <w:trHeight w:val="257"/>
        </w:trPr>
        <w:tc>
          <w:tcPr>
            <w:tcW w:w="1096" w:type="dxa"/>
            <w:tcBorders>
              <w:top w:val="nil"/>
              <w:left w:val="nil"/>
              <w:bottom w:val="single" w:sz="4" w:space="0" w:color="auto"/>
              <w:right w:val="nil"/>
            </w:tcBorders>
            <w:noWrap/>
            <w:vAlign w:val="bottom"/>
            <w:hideMark/>
          </w:tcPr>
          <w:p w14:paraId="1EE0FD85" w14:textId="77777777" w:rsidR="003C4910" w:rsidRPr="00C66CC0" w:rsidRDefault="003C4910" w:rsidP="003C4910">
            <w:pPr>
              <w:spacing w:after="0" w:line="240" w:lineRule="auto"/>
              <w:rPr>
                <w:rFonts w:ascii="Times New Roman" w:eastAsia="Times New Roman" w:hAnsi="Times New Roman" w:cs="Times New Roman"/>
                <w:b/>
                <w:kern w:val="0"/>
                <w:sz w:val="20"/>
                <w:szCs w:val="20"/>
                <w:lang w:eastAsia="fr-FR"/>
                <w14:ligatures w14:val="none"/>
              </w:rPr>
            </w:pPr>
            <w:r w:rsidRPr="00C66CC0">
              <w:rPr>
                <w:rFonts w:ascii="Times New Roman" w:eastAsia="Times New Roman" w:hAnsi="Times New Roman" w:cs="Times New Roman"/>
                <w:b/>
                <w:kern w:val="0"/>
                <w:sz w:val="20"/>
                <w:szCs w:val="20"/>
                <w:lang w:eastAsia="fr-FR"/>
                <w14:ligatures w14:val="none"/>
              </w:rPr>
              <w:t>1184309</w:t>
            </w:r>
          </w:p>
        </w:tc>
        <w:tc>
          <w:tcPr>
            <w:tcW w:w="7982" w:type="dxa"/>
            <w:tcBorders>
              <w:top w:val="nil"/>
              <w:left w:val="nil"/>
              <w:bottom w:val="single" w:sz="4" w:space="0" w:color="auto"/>
              <w:right w:val="nil"/>
            </w:tcBorders>
            <w:noWrap/>
            <w:vAlign w:val="bottom"/>
            <w:hideMark/>
          </w:tcPr>
          <w:p w14:paraId="386A8A58" w14:textId="77777777" w:rsidR="003C4910" w:rsidRPr="00C66CC0" w:rsidRDefault="003C4910" w:rsidP="003C4910">
            <w:pPr>
              <w:spacing w:after="0" w:line="240" w:lineRule="auto"/>
              <w:rPr>
                <w:rFonts w:ascii="Times New Roman" w:eastAsia="Times New Roman" w:hAnsi="Times New Roman" w:cs="Times New Roman"/>
                <w:kern w:val="0"/>
                <w:sz w:val="20"/>
                <w:szCs w:val="20"/>
                <w:lang w:val="fr-FR" w:eastAsia="fr-FR"/>
                <w14:ligatures w14:val="none"/>
              </w:rPr>
            </w:pPr>
            <w:r w:rsidRPr="00C66CC0">
              <w:rPr>
                <w:rFonts w:ascii="Times New Roman" w:eastAsia="Times New Roman" w:hAnsi="Times New Roman" w:cs="Times New Roman"/>
                <w:kern w:val="0"/>
                <w:sz w:val="20"/>
                <w:szCs w:val="20"/>
                <w:lang w:val="fr-FR" w:eastAsia="fr-FR"/>
                <w14:ligatures w14:val="none"/>
              </w:rPr>
              <w:t>AUTOCONTROLE,GLUCOSE/CORPS CETONIQUES,URINES,ASCENSIA KETODIASTIX FLAC 50 BANDEL</w:t>
            </w:r>
          </w:p>
        </w:tc>
      </w:tr>
    </w:tbl>
    <w:p w14:paraId="38C1E9EB" w14:textId="77777777" w:rsidR="003C4910" w:rsidRPr="003C4910" w:rsidRDefault="003C4910" w:rsidP="003C4910">
      <w:pPr>
        <w:spacing w:after="0" w:line="240" w:lineRule="auto"/>
        <w:rPr>
          <w:rFonts w:ascii="Times New Roman" w:eastAsia="Times New Roman" w:hAnsi="Times New Roman" w:cs="Times New Roman"/>
          <w:kern w:val="0"/>
          <w:sz w:val="24"/>
          <w:szCs w:val="24"/>
          <w:lang w:val="fr-FR" w:eastAsia="fr-FR"/>
          <w14:ligatures w14:val="none"/>
        </w:rPr>
      </w:pPr>
    </w:p>
    <w:p w14:paraId="0237A85A" w14:textId="77777777" w:rsidR="003C4910" w:rsidRPr="003C4910" w:rsidRDefault="003C4910" w:rsidP="003C4910">
      <w:pPr>
        <w:numPr>
          <w:ilvl w:val="0"/>
          <w:numId w:val="5"/>
        </w:numPr>
        <w:spacing w:after="0" w:line="240" w:lineRule="auto"/>
        <w:rPr>
          <w:rFonts w:ascii="Times New Roman" w:eastAsia="Times New Roman" w:hAnsi="Times New Roman" w:cs="Times New Roman"/>
          <w:b/>
          <w:bCs/>
          <w:kern w:val="0"/>
          <w:sz w:val="24"/>
          <w:szCs w:val="24"/>
          <w:lang w:eastAsia="fr-FR"/>
          <w14:ligatures w14:val="none"/>
        </w:rPr>
      </w:pPr>
      <w:r w:rsidRPr="003C4910">
        <w:rPr>
          <w:rFonts w:ascii="Times New Roman" w:eastAsia="Times New Roman" w:hAnsi="Times New Roman" w:cs="Times New Roman"/>
          <w:b/>
          <w:bCs/>
          <w:kern w:val="0"/>
          <w:sz w:val="24"/>
          <w:szCs w:val="24"/>
          <w:lang w:eastAsia="fr-FR"/>
          <w14:ligatures w14:val="none"/>
        </w:rPr>
        <w:t>Auto-immune disease</w:t>
      </w:r>
    </w:p>
    <w:p w14:paraId="2C423F37" w14:textId="77777777" w:rsidR="003C4910" w:rsidRPr="000349A0" w:rsidRDefault="003C4910" w:rsidP="000349A0">
      <w:p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 xml:space="preserve">Autoimmune diseases of interest include demyelinating diseases of the central nervous system (CNS) such as multiple sclerosis, skin conditions (lupus and psoriasis), rheumatoid arthritis, and chronic inflammatory bowel diseases. </w:t>
      </w:r>
    </w:p>
    <w:p w14:paraId="047FF582" w14:textId="77777777" w:rsidR="003C4910" w:rsidRPr="000349A0" w:rsidRDefault="003C4910" w:rsidP="000349A0">
      <w:p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These conditions were identified during the historical period by the presence of:</w:t>
      </w:r>
    </w:p>
    <w:p w14:paraId="3BFA1C26" w14:textId="77777777" w:rsidR="003C4910" w:rsidRPr="000349A0" w:rsidRDefault="003C4910" w:rsidP="000349A0">
      <w:pPr>
        <w:numPr>
          <w:ilvl w:val="0"/>
          <w:numId w:val="12"/>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An ALD30 ICD-10 code for 1 of these pathologies</w:t>
      </w:r>
    </w:p>
    <w:p w14:paraId="05169FD2" w14:textId="77777777" w:rsidR="003C4910" w:rsidRPr="000349A0" w:rsidRDefault="003C4910" w:rsidP="000349A0">
      <w:pPr>
        <w:numPr>
          <w:ilvl w:val="0"/>
          <w:numId w:val="12"/>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At least 1 hospitalisation with a primary or secondary diagnosis of one of these conditions</w:t>
      </w:r>
    </w:p>
    <w:p w14:paraId="4FFDEFBD" w14:textId="77777777" w:rsidR="003C4910" w:rsidRPr="000349A0" w:rsidRDefault="003C4910" w:rsidP="000349A0">
      <w:pPr>
        <w:numPr>
          <w:ilvl w:val="0"/>
          <w:numId w:val="12"/>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At least 2 dispensations of a specific treatment.</w:t>
      </w:r>
    </w:p>
    <w:p w14:paraId="5BE30531" w14:textId="77777777" w:rsidR="003C4910" w:rsidRPr="000349A0" w:rsidRDefault="003C4910" w:rsidP="000349A0">
      <w:pPr>
        <w:numPr>
          <w:ilvl w:val="0"/>
          <w:numId w:val="13"/>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The ICD-10 codes used to identify these conditions are:</w:t>
      </w:r>
    </w:p>
    <w:p w14:paraId="2F4B1958" w14:textId="77777777" w:rsidR="003C4910" w:rsidRPr="000349A0" w:rsidRDefault="003C4910" w:rsidP="000349A0">
      <w:pPr>
        <w:numPr>
          <w:ilvl w:val="0"/>
          <w:numId w:val="10"/>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H46</w:t>
      </w:r>
      <w:r w:rsidRPr="000349A0">
        <w:rPr>
          <w:rFonts w:ascii="Times New Roman" w:eastAsia="Times New Roman" w:hAnsi="Times New Roman" w:cs="Times New Roman"/>
          <w:kern w:val="0"/>
          <w:lang w:eastAsia="fr-FR"/>
          <w14:ligatures w14:val="none"/>
        </w:rPr>
        <w:t>: Optic neuritis</w:t>
      </w:r>
    </w:p>
    <w:p w14:paraId="6F181810" w14:textId="77777777" w:rsidR="003C4910" w:rsidRPr="000349A0" w:rsidRDefault="003C4910" w:rsidP="000349A0">
      <w:pPr>
        <w:numPr>
          <w:ilvl w:val="0"/>
          <w:numId w:val="10"/>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G040</w:t>
      </w:r>
      <w:r w:rsidRPr="000349A0">
        <w:rPr>
          <w:rFonts w:ascii="Times New Roman" w:eastAsia="Times New Roman" w:hAnsi="Times New Roman" w:cs="Times New Roman"/>
          <w:kern w:val="0"/>
          <w:lang w:eastAsia="fr-FR"/>
          <w14:ligatures w14:val="none"/>
        </w:rPr>
        <w:t>: Acute disseminated encephalitis</w:t>
      </w:r>
    </w:p>
    <w:p w14:paraId="0A600884" w14:textId="77777777" w:rsidR="003C4910" w:rsidRPr="000349A0" w:rsidRDefault="003C4910" w:rsidP="000349A0">
      <w:pPr>
        <w:numPr>
          <w:ilvl w:val="0"/>
          <w:numId w:val="10"/>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G35</w:t>
      </w:r>
      <w:r w:rsidRPr="000349A0">
        <w:rPr>
          <w:rFonts w:ascii="Times New Roman" w:eastAsia="Times New Roman" w:hAnsi="Times New Roman" w:cs="Times New Roman"/>
          <w:kern w:val="0"/>
          <w:lang w:eastAsia="fr-FR"/>
          <w14:ligatures w14:val="none"/>
        </w:rPr>
        <w:t>: Multiple sclerosis</w:t>
      </w:r>
    </w:p>
    <w:p w14:paraId="2133563E" w14:textId="77777777" w:rsidR="003C4910" w:rsidRPr="000349A0" w:rsidRDefault="003C4910" w:rsidP="000349A0">
      <w:pPr>
        <w:numPr>
          <w:ilvl w:val="0"/>
          <w:numId w:val="10"/>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G360</w:t>
      </w:r>
      <w:r w:rsidRPr="000349A0">
        <w:rPr>
          <w:rFonts w:ascii="Times New Roman" w:eastAsia="Times New Roman" w:hAnsi="Times New Roman" w:cs="Times New Roman"/>
          <w:kern w:val="0"/>
          <w:lang w:eastAsia="fr-FR"/>
          <w14:ligatures w14:val="none"/>
        </w:rPr>
        <w:t xml:space="preserve">: Neuromyelitis </w:t>
      </w:r>
      <w:proofErr w:type="spellStart"/>
      <w:r w:rsidRPr="000349A0">
        <w:rPr>
          <w:rFonts w:ascii="Times New Roman" w:eastAsia="Times New Roman" w:hAnsi="Times New Roman" w:cs="Times New Roman"/>
          <w:kern w:val="0"/>
          <w:lang w:eastAsia="fr-FR"/>
          <w14:ligatures w14:val="none"/>
        </w:rPr>
        <w:t>optica</w:t>
      </w:r>
      <w:proofErr w:type="spellEnd"/>
    </w:p>
    <w:p w14:paraId="49805B65" w14:textId="77777777" w:rsidR="003C4910" w:rsidRPr="000349A0" w:rsidRDefault="003C4910" w:rsidP="000349A0">
      <w:pPr>
        <w:numPr>
          <w:ilvl w:val="0"/>
          <w:numId w:val="10"/>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G368</w:t>
      </w:r>
      <w:r w:rsidRPr="000349A0">
        <w:rPr>
          <w:rFonts w:ascii="Times New Roman" w:eastAsia="Times New Roman" w:hAnsi="Times New Roman" w:cs="Times New Roman"/>
          <w:kern w:val="0"/>
          <w:lang w:eastAsia="fr-FR"/>
          <w14:ligatures w14:val="none"/>
        </w:rPr>
        <w:t>: Other specified acute disseminated demyelinating diseases</w:t>
      </w:r>
    </w:p>
    <w:p w14:paraId="5C3F077C" w14:textId="77777777" w:rsidR="003C4910" w:rsidRPr="000349A0" w:rsidRDefault="003C4910" w:rsidP="000349A0">
      <w:pPr>
        <w:numPr>
          <w:ilvl w:val="0"/>
          <w:numId w:val="10"/>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L40</w:t>
      </w:r>
      <w:r w:rsidRPr="000349A0">
        <w:rPr>
          <w:rFonts w:ascii="Times New Roman" w:eastAsia="Times New Roman" w:hAnsi="Times New Roman" w:cs="Times New Roman"/>
          <w:kern w:val="0"/>
          <w:lang w:eastAsia="fr-FR"/>
          <w14:ligatures w14:val="none"/>
        </w:rPr>
        <w:t>: Psoriasis</w:t>
      </w:r>
    </w:p>
    <w:p w14:paraId="790EF90F" w14:textId="77777777" w:rsidR="003C4910" w:rsidRPr="000349A0" w:rsidRDefault="003C4910" w:rsidP="000349A0">
      <w:pPr>
        <w:numPr>
          <w:ilvl w:val="0"/>
          <w:numId w:val="10"/>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M09.0</w:t>
      </w:r>
      <w:r w:rsidRPr="000349A0">
        <w:rPr>
          <w:rFonts w:ascii="Times New Roman" w:eastAsia="Times New Roman" w:hAnsi="Times New Roman" w:cs="Times New Roman"/>
          <w:kern w:val="0"/>
          <w:lang w:eastAsia="fr-FR"/>
          <w14:ligatures w14:val="none"/>
        </w:rPr>
        <w:t>: Juvenile arthritis in psoriasis</w:t>
      </w:r>
    </w:p>
    <w:p w14:paraId="4E75AC8F" w14:textId="77777777" w:rsidR="003C4910" w:rsidRPr="000349A0" w:rsidRDefault="003C4910" w:rsidP="000349A0">
      <w:pPr>
        <w:numPr>
          <w:ilvl w:val="0"/>
          <w:numId w:val="10"/>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M07.3</w:t>
      </w:r>
      <w:r w:rsidRPr="000349A0">
        <w:rPr>
          <w:rFonts w:ascii="Times New Roman" w:eastAsia="Times New Roman" w:hAnsi="Times New Roman" w:cs="Times New Roman"/>
          <w:kern w:val="0"/>
          <w:lang w:eastAsia="fr-FR"/>
          <w14:ligatures w14:val="none"/>
        </w:rPr>
        <w:t>: Other arthropathies in psoriasis</w:t>
      </w:r>
    </w:p>
    <w:p w14:paraId="1369CA63" w14:textId="77777777" w:rsidR="003C4910" w:rsidRPr="000349A0" w:rsidRDefault="003C4910" w:rsidP="000349A0">
      <w:pPr>
        <w:numPr>
          <w:ilvl w:val="0"/>
          <w:numId w:val="10"/>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L93</w:t>
      </w:r>
      <w:r w:rsidRPr="000349A0">
        <w:rPr>
          <w:rFonts w:ascii="Times New Roman" w:eastAsia="Times New Roman" w:hAnsi="Times New Roman" w:cs="Times New Roman"/>
          <w:kern w:val="0"/>
          <w:lang w:eastAsia="fr-FR"/>
          <w14:ligatures w14:val="none"/>
        </w:rPr>
        <w:t>: Lupus erythematosus</w:t>
      </w:r>
    </w:p>
    <w:p w14:paraId="5C85E2AC" w14:textId="77777777" w:rsidR="003C4910" w:rsidRPr="000349A0" w:rsidRDefault="003C4910" w:rsidP="000349A0">
      <w:pPr>
        <w:numPr>
          <w:ilvl w:val="1"/>
          <w:numId w:val="7"/>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L93.0</w:t>
      </w:r>
      <w:r w:rsidRPr="000349A0">
        <w:rPr>
          <w:rFonts w:ascii="Times New Roman" w:eastAsia="Times New Roman" w:hAnsi="Times New Roman" w:cs="Times New Roman"/>
          <w:kern w:val="0"/>
          <w:lang w:eastAsia="fr-FR"/>
          <w14:ligatures w14:val="none"/>
        </w:rPr>
        <w:t>: Chronic lupus erythematosus</w:t>
      </w:r>
    </w:p>
    <w:p w14:paraId="1755CEDB" w14:textId="77777777" w:rsidR="003C4910" w:rsidRPr="000349A0" w:rsidRDefault="003C4910" w:rsidP="000349A0">
      <w:pPr>
        <w:numPr>
          <w:ilvl w:val="1"/>
          <w:numId w:val="7"/>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L93.1</w:t>
      </w:r>
      <w:r w:rsidRPr="000349A0">
        <w:rPr>
          <w:rFonts w:ascii="Times New Roman" w:eastAsia="Times New Roman" w:hAnsi="Times New Roman" w:cs="Times New Roman"/>
          <w:kern w:val="0"/>
          <w:lang w:eastAsia="fr-FR"/>
          <w14:ligatures w14:val="none"/>
        </w:rPr>
        <w:t>: Subacute cutaneous lupus erythematosus</w:t>
      </w:r>
    </w:p>
    <w:p w14:paraId="51ED7063" w14:textId="77777777" w:rsidR="003C4910" w:rsidRPr="000349A0" w:rsidRDefault="003C4910" w:rsidP="000349A0">
      <w:pPr>
        <w:numPr>
          <w:ilvl w:val="1"/>
          <w:numId w:val="7"/>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L93.2</w:t>
      </w:r>
      <w:r w:rsidRPr="000349A0">
        <w:rPr>
          <w:rFonts w:ascii="Times New Roman" w:eastAsia="Times New Roman" w:hAnsi="Times New Roman" w:cs="Times New Roman"/>
          <w:kern w:val="0"/>
          <w:lang w:eastAsia="fr-FR"/>
          <w14:ligatures w14:val="none"/>
        </w:rPr>
        <w:t>: Other localized lupus erythematosus</w:t>
      </w:r>
    </w:p>
    <w:p w14:paraId="1CFD7516" w14:textId="77777777" w:rsidR="003C4910" w:rsidRPr="000349A0" w:rsidRDefault="003C4910" w:rsidP="000349A0">
      <w:pPr>
        <w:numPr>
          <w:ilvl w:val="0"/>
          <w:numId w:val="10"/>
        </w:numPr>
        <w:spacing w:before="120" w:after="120" w:line="240" w:lineRule="auto"/>
        <w:jc w:val="both"/>
        <w:rPr>
          <w:rFonts w:ascii="Times New Roman" w:eastAsia="Times New Roman" w:hAnsi="Times New Roman" w:cs="Times New Roman"/>
          <w:bCs/>
          <w:kern w:val="0"/>
          <w:lang w:eastAsia="fr-FR"/>
          <w14:ligatures w14:val="none"/>
        </w:rPr>
      </w:pPr>
      <w:r w:rsidRPr="000349A0">
        <w:rPr>
          <w:rFonts w:ascii="Times New Roman" w:eastAsia="Times New Roman" w:hAnsi="Times New Roman" w:cs="Times New Roman"/>
          <w:b/>
          <w:kern w:val="0"/>
          <w:lang w:eastAsia="fr-FR"/>
          <w14:ligatures w14:val="none"/>
        </w:rPr>
        <w:t xml:space="preserve">M32: </w:t>
      </w:r>
      <w:r w:rsidRPr="000349A0">
        <w:rPr>
          <w:rFonts w:ascii="Times New Roman" w:eastAsia="Times New Roman" w:hAnsi="Times New Roman" w:cs="Times New Roman"/>
          <w:b/>
          <w:bCs/>
          <w:kern w:val="0"/>
          <w:lang w:eastAsia="fr-FR"/>
          <w14:ligatures w14:val="none"/>
        </w:rPr>
        <w:t>Systemic lupus erythematosus</w:t>
      </w:r>
    </w:p>
    <w:p w14:paraId="42818EC8" w14:textId="77777777" w:rsidR="003C4910" w:rsidRPr="000349A0" w:rsidRDefault="003C4910" w:rsidP="000349A0">
      <w:pPr>
        <w:numPr>
          <w:ilvl w:val="1"/>
          <w:numId w:val="7"/>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M32.0</w:t>
      </w:r>
      <w:r w:rsidRPr="000349A0">
        <w:rPr>
          <w:rFonts w:ascii="Times New Roman" w:eastAsia="Times New Roman" w:hAnsi="Times New Roman" w:cs="Times New Roman"/>
          <w:kern w:val="0"/>
          <w:lang w:eastAsia="fr-FR"/>
          <w14:ligatures w14:val="none"/>
        </w:rPr>
        <w:t>: Drug-induced systemic lupus erythematosus</w:t>
      </w:r>
    </w:p>
    <w:p w14:paraId="7F4F5490" w14:textId="77777777" w:rsidR="003C4910" w:rsidRPr="000349A0" w:rsidRDefault="003C4910" w:rsidP="000349A0">
      <w:pPr>
        <w:numPr>
          <w:ilvl w:val="1"/>
          <w:numId w:val="7"/>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M32.1</w:t>
      </w:r>
      <w:r w:rsidRPr="000349A0">
        <w:rPr>
          <w:rFonts w:ascii="Times New Roman" w:eastAsia="Times New Roman" w:hAnsi="Times New Roman" w:cs="Times New Roman"/>
          <w:kern w:val="0"/>
          <w:lang w:eastAsia="fr-FR"/>
          <w14:ligatures w14:val="none"/>
        </w:rPr>
        <w:t>: Systemic lupus erythematosus with organ or system involvement</w:t>
      </w:r>
    </w:p>
    <w:p w14:paraId="216C0436" w14:textId="77777777" w:rsidR="003C4910" w:rsidRPr="000349A0" w:rsidRDefault="003C4910" w:rsidP="000349A0">
      <w:pPr>
        <w:numPr>
          <w:ilvl w:val="1"/>
          <w:numId w:val="7"/>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M32.8</w:t>
      </w:r>
      <w:r w:rsidRPr="000349A0">
        <w:rPr>
          <w:rFonts w:ascii="Times New Roman" w:eastAsia="Times New Roman" w:hAnsi="Times New Roman" w:cs="Times New Roman"/>
          <w:kern w:val="0"/>
          <w:lang w:eastAsia="fr-FR"/>
          <w14:ligatures w14:val="none"/>
        </w:rPr>
        <w:t>: Other forms of systemic lupus erythematosus</w:t>
      </w:r>
    </w:p>
    <w:p w14:paraId="47EA54AC" w14:textId="77777777" w:rsidR="003C4910" w:rsidRPr="000349A0" w:rsidRDefault="003C4910" w:rsidP="000349A0">
      <w:pPr>
        <w:numPr>
          <w:ilvl w:val="1"/>
          <w:numId w:val="7"/>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M32.9</w:t>
      </w:r>
      <w:r w:rsidRPr="000349A0">
        <w:rPr>
          <w:rFonts w:ascii="Times New Roman" w:eastAsia="Times New Roman" w:hAnsi="Times New Roman" w:cs="Times New Roman"/>
          <w:kern w:val="0"/>
          <w:lang w:eastAsia="fr-FR"/>
          <w14:ligatures w14:val="none"/>
        </w:rPr>
        <w:t>: Systemic lupus erythematosus, unspecified</w:t>
      </w:r>
    </w:p>
    <w:p w14:paraId="03BF2826" w14:textId="77777777" w:rsidR="003C4910" w:rsidRPr="000349A0" w:rsidRDefault="003C4910" w:rsidP="000349A0">
      <w:pPr>
        <w:numPr>
          <w:ilvl w:val="0"/>
          <w:numId w:val="11"/>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M05</w:t>
      </w:r>
      <w:r w:rsidRPr="000349A0">
        <w:rPr>
          <w:rFonts w:ascii="Times New Roman" w:eastAsia="Times New Roman" w:hAnsi="Times New Roman" w:cs="Times New Roman"/>
          <w:kern w:val="0"/>
          <w:lang w:eastAsia="fr-FR"/>
          <w14:ligatures w14:val="none"/>
        </w:rPr>
        <w:t>: Rheumatoid arthritis with positive serology</w:t>
      </w:r>
    </w:p>
    <w:p w14:paraId="5773EF3A" w14:textId="77777777" w:rsidR="003C4910" w:rsidRPr="000349A0" w:rsidRDefault="003C4910" w:rsidP="000349A0">
      <w:pPr>
        <w:numPr>
          <w:ilvl w:val="0"/>
          <w:numId w:val="11"/>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M06</w:t>
      </w:r>
      <w:r w:rsidRPr="000349A0">
        <w:rPr>
          <w:rFonts w:ascii="Times New Roman" w:eastAsia="Times New Roman" w:hAnsi="Times New Roman" w:cs="Times New Roman"/>
          <w:kern w:val="0"/>
          <w:lang w:eastAsia="fr-FR"/>
          <w14:ligatures w14:val="none"/>
        </w:rPr>
        <w:t>: Other rheumatoid arthritis</w:t>
      </w:r>
    </w:p>
    <w:p w14:paraId="15AD7178" w14:textId="77777777" w:rsidR="003C4910" w:rsidRPr="000349A0" w:rsidRDefault="003C4910" w:rsidP="000349A0">
      <w:pPr>
        <w:numPr>
          <w:ilvl w:val="0"/>
          <w:numId w:val="11"/>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M08</w:t>
      </w:r>
      <w:r w:rsidRPr="000349A0">
        <w:rPr>
          <w:rFonts w:ascii="Times New Roman" w:eastAsia="Times New Roman" w:hAnsi="Times New Roman" w:cs="Times New Roman"/>
          <w:kern w:val="0"/>
          <w:lang w:eastAsia="fr-FR"/>
          <w14:ligatures w14:val="none"/>
        </w:rPr>
        <w:t>: Juvenile arthritis</w:t>
      </w:r>
    </w:p>
    <w:p w14:paraId="39E6C390" w14:textId="77777777" w:rsidR="003C4910" w:rsidRPr="000349A0" w:rsidRDefault="003C4910" w:rsidP="000349A0">
      <w:pPr>
        <w:numPr>
          <w:ilvl w:val="0"/>
          <w:numId w:val="11"/>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M09</w:t>
      </w:r>
      <w:r w:rsidRPr="000349A0">
        <w:rPr>
          <w:rFonts w:ascii="Times New Roman" w:eastAsia="Times New Roman" w:hAnsi="Times New Roman" w:cs="Times New Roman"/>
          <w:kern w:val="0"/>
          <w:lang w:eastAsia="fr-FR"/>
          <w14:ligatures w14:val="none"/>
        </w:rPr>
        <w:t>: Juvenile arthritis not elsewhere classified</w:t>
      </w:r>
    </w:p>
    <w:p w14:paraId="64E94347" w14:textId="77777777" w:rsidR="003C4910" w:rsidRPr="000349A0" w:rsidRDefault="003C4910" w:rsidP="000349A0">
      <w:pPr>
        <w:numPr>
          <w:ilvl w:val="0"/>
          <w:numId w:val="11"/>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lastRenderedPageBreak/>
        <w:t>K50</w:t>
      </w:r>
      <w:r w:rsidRPr="000349A0">
        <w:rPr>
          <w:rFonts w:ascii="Times New Roman" w:eastAsia="Times New Roman" w:hAnsi="Times New Roman" w:cs="Times New Roman"/>
          <w:kern w:val="0"/>
          <w:lang w:eastAsia="fr-FR"/>
          <w14:ligatures w14:val="none"/>
        </w:rPr>
        <w:t>: Crohn's disease</w:t>
      </w:r>
    </w:p>
    <w:p w14:paraId="63C6DE12" w14:textId="77777777" w:rsidR="003C4910" w:rsidRPr="000349A0" w:rsidRDefault="003C4910" w:rsidP="000349A0">
      <w:pPr>
        <w:numPr>
          <w:ilvl w:val="0"/>
          <w:numId w:val="11"/>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K51</w:t>
      </w:r>
      <w:r w:rsidRPr="000349A0">
        <w:rPr>
          <w:rFonts w:ascii="Times New Roman" w:eastAsia="Times New Roman" w:hAnsi="Times New Roman" w:cs="Times New Roman"/>
          <w:kern w:val="0"/>
          <w:lang w:eastAsia="fr-FR"/>
          <w14:ligatures w14:val="none"/>
        </w:rPr>
        <w:t>: Ulcerative colitis</w:t>
      </w:r>
    </w:p>
    <w:p w14:paraId="5F424C3A" w14:textId="77777777" w:rsidR="003C4910" w:rsidRPr="000349A0" w:rsidRDefault="003C4910" w:rsidP="000349A0">
      <w:pPr>
        <w:numPr>
          <w:ilvl w:val="0"/>
          <w:numId w:val="11"/>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K52</w:t>
      </w:r>
      <w:r w:rsidRPr="000349A0">
        <w:rPr>
          <w:rFonts w:ascii="Times New Roman" w:eastAsia="Times New Roman" w:hAnsi="Times New Roman" w:cs="Times New Roman"/>
          <w:kern w:val="0"/>
          <w:lang w:eastAsia="fr-FR"/>
          <w14:ligatures w14:val="none"/>
        </w:rPr>
        <w:t>: Other gastroenteritis and colitis</w:t>
      </w:r>
    </w:p>
    <w:p w14:paraId="0D73384C" w14:textId="77777777" w:rsidR="003C4910" w:rsidRPr="000349A0" w:rsidRDefault="003C4910" w:rsidP="000349A0">
      <w:pPr>
        <w:numPr>
          <w:ilvl w:val="0"/>
          <w:numId w:val="13"/>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Medications dispensed:</w:t>
      </w:r>
    </w:p>
    <w:p w14:paraId="18436C51" w14:textId="77777777" w:rsidR="003C4910" w:rsidRPr="000349A0" w:rsidRDefault="003C4910" w:rsidP="000349A0">
      <w:pPr>
        <w:numPr>
          <w:ilvl w:val="0"/>
          <w:numId w:val="14"/>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Multiple sclerosis (ATC class interferons)</w:t>
      </w:r>
      <w:r w:rsidRPr="000349A0">
        <w:rPr>
          <w:rFonts w:ascii="Times New Roman" w:eastAsia="Times New Roman" w:hAnsi="Times New Roman" w:cs="Times New Roman"/>
          <w:kern w:val="0"/>
          <w:lang w:eastAsia="fr-FR"/>
          <w14:ligatures w14:val="none"/>
        </w:rPr>
        <w:t>: L03AB07, L03AB08, L03AX13</w:t>
      </w:r>
    </w:p>
    <w:p w14:paraId="6D9F1572" w14:textId="77777777" w:rsidR="003C4910" w:rsidRPr="000349A0" w:rsidRDefault="003C4910" w:rsidP="000349A0">
      <w:pPr>
        <w:numPr>
          <w:ilvl w:val="0"/>
          <w:numId w:val="14"/>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Psoriasis</w:t>
      </w:r>
      <w:r w:rsidRPr="000349A0">
        <w:rPr>
          <w:rFonts w:ascii="Times New Roman" w:eastAsia="Times New Roman" w:hAnsi="Times New Roman" w:cs="Times New Roman"/>
          <w:kern w:val="0"/>
          <w:lang w:eastAsia="fr-FR"/>
          <w14:ligatures w14:val="none"/>
        </w:rPr>
        <w:t>: D05AX52 (</w:t>
      </w:r>
      <w:proofErr w:type="spellStart"/>
      <w:r w:rsidRPr="000349A0">
        <w:rPr>
          <w:rFonts w:ascii="Times New Roman" w:eastAsia="Times New Roman" w:hAnsi="Times New Roman" w:cs="Times New Roman"/>
          <w:kern w:val="0"/>
          <w:lang w:eastAsia="fr-FR"/>
          <w14:ligatures w14:val="none"/>
        </w:rPr>
        <w:t>Daivobet</w:t>
      </w:r>
      <w:proofErr w:type="spellEnd"/>
      <w:r w:rsidRPr="000349A0">
        <w:rPr>
          <w:rFonts w:ascii="Times New Roman" w:eastAsia="Times New Roman" w:hAnsi="Times New Roman" w:cs="Times New Roman"/>
          <w:kern w:val="0"/>
          <w:lang w:eastAsia="fr-FR"/>
          <w14:ligatures w14:val="none"/>
        </w:rPr>
        <w:t>®)</w:t>
      </w:r>
    </w:p>
    <w:p w14:paraId="0B06B532" w14:textId="77777777" w:rsidR="003C4910" w:rsidRPr="000349A0" w:rsidRDefault="003C4910" w:rsidP="000349A0">
      <w:pPr>
        <w:numPr>
          <w:ilvl w:val="0"/>
          <w:numId w:val="14"/>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Immunosuppressants and immunomodulators</w:t>
      </w:r>
      <w:r w:rsidRPr="000349A0">
        <w:rPr>
          <w:rFonts w:ascii="Times New Roman" w:eastAsia="Times New Roman" w:hAnsi="Times New Roman" w:cs="Times New Roman"/>
          <w:kern w:val="0"/>
          <w:lang w:eastAsia="fr-FR"/>
          <w14:ligatures w14:val="none"/>
        </w:rPr>
        <w:t>:</w:t>
      </w:r>
    </w:p>
    <w:p w14:paraId="1B61FF88" w14:textId="77777777" w:rsidR="003C4910" w:rsidRPr="000349A0" w:rsidRDefault="003C4910" w:rsidP="000349A0">
      <w:pPr>
        <w:numPr>
          <w:ilvl w:val="1"/>
          <w:numId w:val="8"/>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Selective immunosuppressants: L04AA</w:t>
      </w:r>
    </w:p>
    <w:p w14:paraId="1994B902" w14:textId="77777777" w:rsidR="003C4910" w:rsidRPr="000349A0" w:rsidRDefault="003C4910" w:rsidP="000349A0">
      <w:pPr>
        <w:numPr>
          <w:ilvl w:val="1"/>
          <w:numId w:val="8"/>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Anti-TNF alpha agents: L04AB</w:t>
      </w:r>
    </w:p>
    <w:p w14:paraId="798A48D5" w14:textId="77777777" w:rsidR="003C4910" w:rsidRPr="000349A0" w:rsidRDefault="003C4910" w:rsidP="000349A0">
      <w:pPr>
        <w:numPr>
          <w:ilvl w:val="1"/>
          <w:numId w:val="8"/>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Calcineurin inhibitors: L04AD</w:t>
      </w:r>
    </w:p>
    <w:p w14:paraId="4918FBAE" w14:textId="77777777" w:rsidR="003C4910" w:rsidRPr="000349A0" w:rsidRDefault="003C4910" w:rsidP="000349A0">
      <w:pPr>
        <w:numPr>
          <w:ilvl w:val="1"/>
          <w:numId w:val="8"/>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kern w:val="0"/>
          <w:lang w:eastAsia="fr-FR"/>
          <w14:ligatures w14:val="none"/>
        </w:rPr>
        <w:t>Thiopurines and others: L04AX</w:t>
      </w:r>
    </w:p>
    <w:p w14:paraId="5E7C160E" w14:textId="77777777" w:rsidR="003C4910" w:rsidRPr="000349A0" w:rsidRDefault="003C4910" w:rsidP="000349A0">
      <w:pPr>
        <w:numPr>
          <w:ilvl w:val="0"/>
          <w:numId w:val="15"/>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Aminoquinolines</w:t>
      </w:r>
      <w:r w:rsidRPr="000349A0">
        <w:rPr>
          <w:rFonts w:ascii="Times New Roman" w:eastAsia="Times New Roman" w:hAnsi="Times New Roman" w:cs="Times New Roman"/>
          <w:kern w:val="0"/>
          <w:lang w:eastAsia="fr-FR"/>
          <w14:ligatures w14:val="none"/>
        </w:rPr>
        <w:t>: P01B</w:t>
      </w:r>
    </w:p>
    <w:p w14:paraId="5966FABD" w14:textId="77777777" w:rsidR="003C4910" w:rsidRPr="000349A0" w:rsidRDefault="003C4910" w:rsidP="000349A0">
      <w:pPr>
        <w:numPr>
          <w:ilvl w:val="0"/>
          <w:numId w:val="15"/>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Specific antirheumatic agents</w:t>
      </w:r>
      <w:r w:rsidRPr="000349A0">
        <w:rPr>
          <w:rFonts w:ascii="Times New Roman" w:eastAsia="Times New Roman" w:hAnsi="Times New Roman" w:cs="Times New Roman"/>
          <w:kern w:val="0"/>
          <w:lang w:eastAsia="fr-FR"/>
          <w14:ligatures w14:val="none"/>
        </w:rPr>
        <w:t>: M01C</w:t>
      </w:r>
    </w:p>
    <w:p w14:paraId="5EAE14D4" w14:textId="77777777" w:rsidR="003C4910" w:rsidRPr="000349A0" w:rsidRDefault="003C4910" w:rsidP="000349A0">
      <w:pPr>
        <w:numPr>
          <w:ilvl w:val="0"/>
          <w:numId w:val="15"/>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Salicylate derivatives</w:t>
      </w:r>
      <w:r w:rsidRPr="000349A0">
        <w:rPr>
          <w:rFonts w:ascii="Times New Roman" w:eastAsia="Times New Roman" w:hAnsi="Times New Roman" w:cs="Times New Roman"/>
          <w:kern w:val="0"/>
          <w:lang w:eastAsia="fr-FR"/>
          <w14:ligatures w14:val="none"/>
        </w:rPr>
        <w:t>: A07EC</w:t>
      </w:r>
    </w:p>
    <w:p w14:paraId="5761DFA2" w14:textId="77777777" w:rsidR="003C4910" w:rsidRPr="000349A0" w:rsidRDefault="003C4910" w:rsidP="000349A0">
      <w:pPr>
        <w:numPr>
          <w:ilvl w:val="0"/>
          <w:numId w:val="15"/>
        </w:numPr>
        <w:spacing w:before="120" w:after="120" w:line="240" w:lineRule="auto"/>
        <w:jc w:val="both"/>
        <w:rPr>
          <w:rFonts w:ascii="Times New Roman" w:eastAsia="Times New Roman" w:hAnsi="Times New Roman" w:cs="Times New Roman"/>
          <w:kern w:val="0"/>
          <w:lang w:eastAsia="fr-FR"/>
          <w14:ligatures w14:val="none"/>
        </w:rPr>
      </w:pPr>
      <w:r w:rsidRPr="000349A0">
        <w:rPr>
          <w:rFonts w:ascii="Times New Roman" w:eastAsia="Times New Roman" w:hAnsi="Times New Roman" w:cs="Times New Roman"/>
          <w:b/>
          <w:kern w:val="0"/>
          <w:lang w:eastAsia="fr-FR"/>
          <w14:ligatures w14:val="none"/>
        </w:rPr>
        <w:t>Certain alkylating agents</w:t>
      </w:r>
      <w:r w:rsidRPr="000349A0">
        <w:rPr>
          <w:rFonts w:ascii="Times New Roman" w:eastAsia="Times New Roman" w:hAnsi="Times New Roman" w:cs="Times New Roman"/>
          <w:kern w:val="0"/>
          <w:lang w:eastAsia="fr-FR"/>
          <w14:ligatures w14:val="none"/>
        </w:rPr>
        <w:t>: L01AA01 (cyclophosphamide)</w:t>
      </w:r>
    </w:p>
    <w:p w14:paraId="60CD22CA" w14:textId="77777777" w:rsidR="003C4910" w:rsidRPr="003C4910" w:rsidRDefault="003C4910" w:rsidP="003C4910">
      <w:pPr>
        <w:spacing w:after="0" w:line="240" w:lineRule="auto"/>
        <w:ind w:left="720"/>
        <w:rPr>
          <w:rFonts w:ascii="Times New Roman" w:eastAsia="Times New Roman" w:hAnsi="Times New Roman" w:cs="Times New Roman"/>
          <w:b/>
          <w:kern w:val="0"/>
          <w:sz w:val="24"/>
          <w:szCs w:val="24"/>
          <w:lang w:eastAsia="fr-FR"/>
          <w14:ligatures w14:val="none"/>
        </w:rPr>
      </w:pPr>
    </w:p>
    <w:p w14:paraId="38BC9086" w14:textId="77777777" w:rsidR="003C4910" w:rsidRPr="003C4910" w:rsidRDefault="003C4910" w:rsidP="003C4910">
      <w:pPr>
        <w:numPr>
          <w:ilvl w:val="0"/>
          <w:numId w:val="5"/>
        </w:numPr>
        <w:spacing w:after="0" w:line="240" w:lineRule="auto"/>
        <w:rPr>
          <w:rFonts w:ascii="Times New Roman" w:eastAsia="Times New Roman" w:hAnsi="Times New Roman" w:cs="Times New Roman"/>
          <w:b/>
          <w:bCs/>
          <w:kern w:val="0"/>
          <w:sz w:val="24"/>
          <w:szCs w:val="24"/>
          <w:lang w:eastAsia="fr-FR"/>
          <w14:ligatures w14:val="none"/>
        </w:rPr>
      </w:pPr>
      <w:r w:rsidRPr="003C4910">
        <w:rPr>
          <w:rFonts w:ascii="Times New Roman" w:eastAsia="Times New Roman" w:hAnsi="Times New Roman" w:cs="Times New Roman"/>
          <w:b/>
          <w:bCs/>
          <w:kern w:val="0"/>
          <w:sz w:val="24"/>
          <w:szCs w:val="24"/>
          <w:lang w:eastAsia="fr-FR"/>
          <w14:ligatures w14:val="none"/>
        </w:rPr>
        <w:t>Tumour pathologies</w:t>
      </w:r>
    </w:p>
    <w:p w14:paraId="35014929" w14:textId="77777777" w:rsidR="003C4910" w:rsidRPr="00DF7666" w:rsidRDefault="003C4910" w:rsidP="00DF7666">
      <w:p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The algorithm for identifying tumour pathologies during the historical period is based on the presence of:</w:t>
      </w:r>
    </w:p>
    <w:p w14:paraId="0D6073A1" w14:textId="77777777" w:rsidR="003C4910" w:rsidRPr="00DF7666" w:rsidRDefault="003C4910" w:rsidP="00DF7666">
      <w:pPr>
        <w:numPr>
          <w:ilvl w:val="0"/>
          <w:numId w:val="16"/>
        </w:num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 xml:space="preserve">A hospital </w:t>
      </w:r>
      <w:proofErr w:type="gramStart"/>
      <w:r w:rsidRPr="00DF7666">
        <w:rPr>
          <w:rFonts w:ascii="Times New Roman" w:eastAsia="Times New Roman" w:hAnsi="Times New Roman" w:cs="Times New Roman"/>
          <w:kern w:val="0"/>
          <w:lang w:eastAsia="fr-FR"/>
          <w14:ligatures w14:val="none"/>
        </w:rPr>
        <w:t>stay</w:t>
      </w:r>
      <w:proofErr w:type="gramEnd"/>
      <w:r w:rsidRPr="00DF7666">
        <w:rPr>
          <w:rFonts w:ascii="Times New Roman" w:eastAsia="Times New Roman" w:hAnsi="Times New Roman" w:cs="Times New Roman"/>
          <w:kern w:val="0"/>
          <w:lang w:eastAsia="fr-FR"/>
          <w14:ligatures w14:val="none"/>
        </w:rPr>
        <w:t xml:space="preserve"> in the PMSI MCO and SSR with a primary, related, or associated diagnosis code related to cancer: </w:t>
      </w:r>
      <w:r w:rsidRPr="00DF7666">
        <w:rPr>
          <w:rFonts w:ascii="Times New Roman" w:eastAsia="Times New Roman" w:hAnsi="Times New Roman" w:cs="Times New Roman"/>
          <w:b/>
          <w:kern w:val="0"/>
          <w:lang w:eastAsia="fr-FR"/>
          <w14:ligatures w14:val="none"/>
        </w:rPr>
        <w:t>C00-C99, D00-D48</w:t>
      </w:r>
      <w:r w:rsidRPr="00DF7666">
        <w:rPr>
          <w:rFonts w:ascii="Times New Roman" w:eastAsia="Times New Roman" w:hAnsi="Times New Roman" w:cs="Times New Roman"/>
          <w:kern w:val="0"/>
          <w:lang w:eastAsia="fr-FR"/>
          <w14:ligatures w14:val="none"/>
        </w:rPr>
        <w:t xml:space="preserve"> and/or</w:t>
      </w:r>
    </w:p>
    <w:p w14:paraId="484090C6" w14:textId="77777777" w:rsidR="003C4910" w:rsidRPr="00DF7666" w:rsidRDefault="003C4910" w:rsidP="00DF7666">
      <w:pPr>
        <w:numPr>
          <w:ilvl w:val="0"/>
          <w:numId w:val="16"/>
        </w:num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 xml:space="preserve">A hospital </w:t>
      </w:r>
      <w:proofErr w:type="gramStart"/>
      <w:r w:rsidRPr="00DF7666">
        <w:rPr>
          <w:rFonts w:ascii="Times New Roman" w:eastAsia="Times New Roman" w:hAnsi="Times New Roman" w:cs="Times New Roman"/>
          <w:kern w:val="0"/>
          <w:lang w:eastAsia="fr-FR"/>
          <w14:ligatures w14:val="none"/>
        </w:rPr>
        <w:t>stay</w:t>
      </w:r>
      <w:proofErr w:type="gramEnd"/>
      <w:r w:rsidRPr="00DF7666">
        <w:rPr>
          <w:rFonts w:ascii="Times New Roman" w:eastAsia="Times New Roman" w:hAnsi="Times New Roman" w:cs="Times New Roman"/>
          <w:kern w:val="0"/>
          <w:lang w:eastAsia="fr-FR"/>
          <w14:ligatures w14:val="none"/>
        </w:rPr>
        <w:t xml:space="preserve"> or session in the PMSI MCO and SSR with a primary diagnosis code related to chemotherapy or radiotherapy treatment: </w:t>
      </w:r>
      <w:r w:rsidRPr="00DF7666">
        <w:rPr>
          <w:rFonts w:ascii="Times New Roman" w:eastAsia="Times New Roman" w:hAnsi="Times New Roman" w:cs="Times New Roman"/>
          <w:b/>
          <w:kern w:val="0"/>
          <w:lang w:eastAsia="fr-FR"/>
          <w14:ligatures w14:val="none"/>
        </w:rPr>
        <w:t>Z51.1/Z51.2</w:t>
      </w:r>
      <w:r w:rsidRPr="00DF7666">
        <w:rPr>
          <w:rFonts w:ascii="Times New Roman" w:eastAsia="Times New Roman" w:hAnsi="Times New Roman" w:cs="Times New Roman"/>
          <w:kern w:val="0"/>
          <w:lang w:eastAsia="fr-FR"/>
          <w14:ligatures w14:val="none"/>
        </w:rPr>
        <w:t xml:space="preserve"> and/or</w:t>
      </w:r>
    </w:p>
    <w:p w14:paraId="6FFED8FD" w14:textId="77777777" w:rsidR="003C4910" w:rsidRPr="00DF7666" w:rsidRDefault="003C4910" w:rsidP="00DF7666">
      <w:pPr>
        <w:numPr>
          <w:ilvl w:val="0"/>
          <w:numId w:val="16"/>
        </w:num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 xml:space="preserve">The initiation of an ALD related to cancer: </w:t>
      </w:r>
      <w:r w:rsidRPr="00DF7666">
        <w:rPr>
          <w:rFonts w:ascii="Times New Roman" w:eastAsia="Times New Roman" w:hAnsi="Times New Roman" w:cs="Times New Roman"/>
          <w:b/>
          <w:kern w:val="0"/>
          <w:lang w:eastAsia="fr-FR"/>
          <w14:ligatures w14:val="none"/>
        </w:rPr>
        <w:t>C00-C99, D00-D48</w:t>
      </w:r>
      <w:r w:rsidRPr="00DF7666">
        <w:rPr>
          <w:rFonts w:ascii="Times New Roman" w:eastAsia="Times New Roman" w:hAnsi="Times New Roman" w:cs="Times New Roman"/>
          <w:kern w:val="0"/>
          <w:lang w:eastAsia="fr-FR"/>
          <w14:ligatures w14:val="none"/>
        </w:rPr>
        <w:t>.</w:t>
      </w:r>
    </w:p>
    <w:p w14:paraId="1ED752AE" w14:textId="77777777" w:rsidR="003C4910" w:rsidRPr="00DF7666" w:rsidRDefault="003C4910" w:rsidP="00DF7666">
      <w:pPr>
        <w:spacing w:before="120" w:after="120" w:line="240" w:lineRule="auto"/>
        <w:ind w:left="360"/>
        <w:jc w:val="both"/>
        <w:rPr>
          <w:rFonts w:ascii="Times New Roman" w:eastAsia="Times New Roman" w:hAnsi="Times New Roman" w:cs="Times New Roman"/>
          <w:kern w:val="0"/>
          <w:lang w:eastAsia="fr-FR"/>
          <w14:ligatures w14:val="none"/>
        </w:rPr>
      </w:pPr>
    </w:p>
    <w:p w14:paraId="458B9EEC" w14:textId="77777777" w:rsidR="003C4910" w:rsidRPr="003C4910" w:rsidRDefault="003C4910" w:rsidP="003C4910">
      <w:pPr>
        <w:keepNext/>
        <w:numPr>
          <w:ilvl w:val="0"/>
          <w:numId w:val="5"/>
        </w:numPr>
        <w:spacing w:after="0" w:line="240" w:lineRule="auto"/>
        <w:ind w:left="357" w:hanging="357"/>
        <w:rPr>
          <w:rFonts w:ascii="Times New Roman" w:eastAsia="Times New Roman" w:hAnsi="Times New Roman" w:cs="Times New Roman"/>
          <w:b/>
          <w:bCs/>
          <w:kern w:val="0"/>
          <w:sz w:val="24"/>
          <w:szCs w:val="24"/>
          <w:lang w:eastAsia="fr-FR"/>
          <w14:ligatures w14:val="none"/>
        </w:rPr>
      </w:pPr>
      <w:r w:rsidRPr="003C4910">
        <w:rPr>
          <w:rFonts w:ascii="Times New Roman" w:eastAsia="Times New Roman" w:hAnsi="Times New Roman" w:cs="Times New Roman"/>
          <w:b/>
          <w:bCs/>
          <w:kern w:val="0"/>
          <w:sz w:val="24"/>
          <w:szCs w:val="24"/>
          <w:lang w:eastAsia="fr-FR"/>
          <w14:ligatures w14:val="none"/>
        </w:rPr>
        <w:t xml:space="preserve">Cardiovascular pathologies </w:t>
      </w:r>
    </w:p>
    <w:p w14:paraId="185CA90A" w14:textId="77777777" w:rsidR="003C4910" w:rsidRPr="00DF7666" w:rsidRDefault="003C4910" w:rsidP="00DF7666">
      <w:p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The algorithm for identifying cardiovascular pathologies during the historical period is based on the presence of:</w:t>
      </w:r>
    </w:p>
    <w:p w14:paraId="35CDAE4A" w14:textId="77777777" w:rsidR="003C4910" w:rsidRPr="00DF7666" w:rsidRDefault="003C4910" w:rsidP="00DF7666">
      <w:pPr>
        <w:numPr>
          <w:ilvl w:val="0"/>
          <w:numId w:val="18"/>
        </w:num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 xml:space="preserve">A hospital </w:t>
      </w:r>
      <w:proofErr w:type="gramStart"/>
      <w:r w:rsidRPr="00DF7666">
        <w:rPr>
          <w:rFonts w:ascii="Times New Roman" w:eastAsia="Times New Roman" w:hAnsi="Times New Roman" w:cs="Times New Roman"/>
          <w:kern w:val="0"/>
          <w:lang w:eastAsia="fr-FR"/>
          <w14:ligatures w14:val="none"/>
        </w:rPr>
        <w:t>stay</w:t>
      </w:r>
      <w:proofErr w:type="gramEnd"/>
      <w:r w:rsidRPr="00DF7666">
        <w:rPr>
          <w:rFonts w:ascii="Times New Roman" w:eastAsia="Times New Roman" w:hAnsi="Times New Roman" w:cs="Times New Roman"/>
          <w:kern w:val="0"/>
          <w:lang w:eastAsia="fr-FR"/>
          <w14:ligatures w14:val="none"/>
        </w:rPr>
        <w:t xml:space="preserve"> in the PMSI MCO and SSR with a primary or related diagnosis code related to a cardiovascular pathology, and/or</w:t>
      </w:r>
    </w:p>
    <w:p w14:paraId="2EA41591" w14:textId="77777777" w:rsidR="003C4910" w:rsidRPr="00DF7666" w:rsidRDefault="003C4910" w:rsidP="00DF7666">
      <w:pPr>
        <w:numPr>
          <w:ilvl w:val="0"/>
          <w:numId w:val="18"/>
        </w:num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The initiation of an ALD related to a cardiovascular pathology, and/or</w:t>
      </w:r>
    </w:p>
    <w:p w14:paraId="67DC167E" w14:textId="77777777" w:rsidR="003C4910" w:rsidRPr="00DF7666" w:rsidRDefault="003C4910" w:rsidP="00DF7666">
      <w:pPr>
        <w:numPr>
          <w:ilvl w:val="0"/>
          <w:numId w:val="18"/>
        </w:num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At least two dispensations of cardiovascular system medications.</w:t>
      </w:r>
    </w:p>
    <w:p w14:paraId="0157D02C" w14:textId="77777777" w:rsidR="003C4910" w:rsidRPr="00DF7666" w:rsidRDefault="003C4910" w:rsidP="00DF7666">
      <w:p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The ICD-10 codes used were:</w:t>
      </w:r>
    </w:p>
    <w:p w14:paraId="20D9C6C8" w14:textId="77777777" w:rsidR="003C4910" w:rsidRPr="00DF7666" w:rsidRDefault="003C4910" w:rsidP="00DF7666">
      <w:pPr>
        <w:numPr>
          <w:ilvl w:val="0"/>
          <w:numId w:val="19"/>
        </w:num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b/>
          <w:kern w:val="0"/>
          <w:lang w:eastAsia="fr-FR"/>
          <w14:ligatures w14:val="none"/>
        </w:rPr>
        <w:t>I10-I15</w:t>
      </w:r>
      <w:r w:rsidRPr="00DF7666">
        <w:rPr>
          <w:rFonts w:ascii="Times New Roman" w:eastAsia="Times New Roman" w:hAnsi="Times New Roman" w:cs="Times New Roman"/>
          <w:kern w:val="0"/>
          <w:lang w:eastAsia="fr-FR"/>
          <w14:ligatures w14:val="none"/>
        </w:rPr>
        <w:t>: Hypertensive diseases</w:t>
      </w:r>
    </w:p>
    <w:p w14:paraId="5DABB33C" w14:textId="77777777" w:rsidR="003C4910" w:rsidRPr="00DF7666" w:rsidRDefault="003C4910" w:rsidP="00DF7666">
      <w:pPr>
        <w:numPr>
          <w:ilvl w:val="0"/>
          <w:numId w:val="19"/>
        </w:num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b/>
          <w:kern w:val="0"/>
          <w:lang w:eastAsia="fr-FR"/>
          <w14:ligatures w14:val="none"/>
        </w:rPr>
        <w:t>I20-I25</w:t>
      </w:r>
      <w:r w:rsidRPr="00DF7666">
        <w:rPr>
          <w:rFonts w:ascii="Times New Roman" w:eastAsia="Times New Roman" w:hAnsi="Times New Roman" w:cs="Times New Roman"/>
          <w:kern w:val="0"/>
          <w:lang w:eastAsia="fr-FR"/>
          <w14:ligatures w14:val="none"/>
        </w:rPr>
        <w:t>: Ischemic heart diseases</w:t>
      </w:r>
    </w:p>
    <w:p w14:paraId="1F07DC34" w14:textId="77777777" w:rsidR="003C4910" w:rsidRPr="00DF7666" w:rsidRDefault="003C4910" w:rsidP="00DF7666">
      <w:pPr>
        <w:numPr>
          <w:ilvl w:val="0"/>
          <w:numId w:val="19"/>
        </w:num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b/>
          <w:kern w:val="0"/>
          <w:lang w:eastAsia="fr-FR"/>
          <w14:ligatures w14:val="none"/>
        </w:rPr>
        <w:t>I60-I69</w:t>
      </w:r>
      <w:r w:rsidRPr="00DF7666">
        <w:rPr>
          <w:rFonts w:ascii="Times New Roman" w:eastAsia="Times New Roman" w:hAnsi="Times New Roman" w:cs="Times New Roman"/>
          <w:kern w:val="0"/>
          <w:lang w:eastAsia="fr-FR"/>
          <w14:ligatures w14:val="none"/>
        </w:rPr>
        <w:t>: Cerebrovascular diseases</w:t>
      </w:r>
    </w:p>
    <w:p w14:paraId="0B977921" w14:textId="77777777" w:rsidR="003C4910" w:rsidRPr="00DF7666" w:rsidRDefault="003C4910" w:rsidP="00DF7666">
      <w:pPr>
        <w:numPr>
          <w:ilvl w:val="0"/>
          <w:numId w:val="19"/>
        </w:numPr>
        <w:spacing w:before="120" w:after="120" w:line="240" w:lineRule="auto"/>
        <w:jc w:val="both"/>
        <w:rPr>
          <w:rFonts w:ascii="Times New Roman" w:eastAsia="Times New Roman" w:hAnsi="Times New Roman" w:cs="Times New Roman"/>
          <w:kern w:val="0"/>
          <w:lang w:val="pt-PT" w:eastAsia="fr-FR"/>
          <w14:ligatures w14:val="none"/>
        </w:rPr>
      </w:pPr>
      <w:r w:rsidRPr="00DF7666">
        <w:rPr>
          <w:rFonts w:ascii="Times New Roman" w:eastAsia="Times New Roman" w:hAnsi="Times New Roman" w:cs="Times New Roman"/>
          <w:b/>
          <w:kern w:val="0"/>
          <w:lang w:val="pt-PT" w:eastAsia="fr-FR"/>
          <w14:ligatures w14:val="none"/>
        </w:rPr>
        <w:t>I70-I79</w:t>
      </w:r>
      <w:r w:rsidRPr="00DF7666">
        <w:rPr>
          <w:rFonts w:ascii="Times New Roman" w:eastAsia="Times New Roman" w:hAnsi="Times New Roman" w:cs="Times New Roman"/>
          <w:kern w:val="0"/>
          <w:lang w:val="pt-PT" w:eastAsia="fr-FR"/>
          <w14:ligatures w14:val="none"/>
        </w:rPr>
        <w:t>: Peripheral vascular diseases.</w:t>
      </w:r>
    </w:p>
    <w:p w14:paraId="4D0EB058" w14:textId="77777777" w:rsidR="003C4910" w:rsidRPr="00DF7666" w:rsidRDefault="003C4910" w:rsidP="00DF7666">
      <w:p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 xml:space="preserve">Medications were identified using ATC codes </w:t>
      </w:r>
      <w:r w:rsidRPr="00DF7666">
        <w:rPr>
          <w:rFonts w:ascii="Times New Roman" w:eastAsia="Times New Roman" w:hAnsi="Times New Roman" w:cs="Times New Roman"/>
          <w:b/>
          <w:kern w:val="0"/>
          <w:lang w:eastAsia="fr-FR"/>
          <w14:ligatures w14:val="none"/>
        </w:rPr>
        <w:t>C01 to C10</w:t>
      </w:r>
      <w:r w:rsidRPr="00DF7666">
        <w:rPr>
          <w:rFonts w:ascii="Times New Roman" w:eastAsia="Times New Roman" w:hAnsi="Times New Roman" w:cs="Times New Roman"/>
          <w:kern w:val="0"/>
          <w:lang w:eastAsia="fr-FR"/>
          <w14:ligatures w14:val="none"/>
        </w:rPr>
        <w:t>.</w:t>
      </w:r>
    </w:p>
    <w:p w14:paraId="478FF324" w14:textId="77777777" w:rsidR="003C4910" w:rsidRPr="003C4910" w:rsidRDefault="003C4910" w:rsidP="003C4910">
      <w:pPr>
        <w:spacing w:after="0" w:line="240" w:lineRule="auto"/>
        <w:rPr>
          <w:rFonts w:ascii="Times New Roman" w:eastAsia="Times New Roman" w:hAnsi="Times New Roman" w:cs="Times New Roman"/>
          <w:kern w:val="0"/>
          <w:sz w:val="24"/>
          <w:szCs w:val="24"/>
          <w:lang w:eastAsia="fr-FR"/>
          <w14:ligatures w14:val="none"/>
        </w:rPr>
      </w:pPr>
    </w:p>
    <w:p w14:paraId="786F7761" w14:textId="77777777" w:rsidR="003C4910" w:rsidRPr="003C4910" w:rsidRDefault="003C4910" w:rsidP="003C4910">
      <w:pPr>
        <w:numPr>
          <w:ilvl w:val="0"/>
          <w:numId w:val="5"/>
        </w:numPr>
        <w:spacing w:after="0" w:line="240" w:lineRule="auto"/>
        <w:rPr>
          <w:rFonts w:ascii="Times New Roman" w:eastAsia="Times New Roman" w:hAnsi="Times New Roman" w:cs="Times New Roman"/>
          <w:b/>
          <w:bCs/>
          <w:kern w:val="0"/>
          <w:sz w:val="24"/>
          <w:szCs w:val="24"/>
          <w:lang w:eastAsia="fr-FR"/>
          <w14:ligatures w14:val="none"/>
        </w:rPr>
      </w:pPr>
      <w:r w:rsidRPr="003C4910">
        <w:rPr>
          <w:rFonts w:ascii="Times New Roman" w:eastAsia="Times New Roman" w:hAnsi="Times New Roman" w:cs="Times New Roman"/>
          <w:b/>
          <w:bCs/>
          <w:kern w:val="0"/>
          <w:sz w:val="24"/>
          <w:szCs w:val="24"/>
          <w:lang w:eastAsia="fr-FR"/>
          <w14:ligatures w14:val="none"/>
        </w:rPr>
        <w:lastRenderedPageBreak/>
        <w:t>Congenital Malformations</w:t>
      </w:r>
    </w:p>
    <w:p w14:paraId="6743B321" w14:textId="77777777" w:rsidR="003C4910" w:rsidRPr="00DF7666" w:rsidRDefault="003C4910" w:rsidP="00DF7666">
      <w:p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The algorithm for identifying patients with congenital malformations throughout the follow-up period is based on the presence of:</w:t>
      </w:r>
    </w:p>
    <w:p w14:paraId="2B3BF299" w14:textId="77777777" w:rsidR="003C4910" w:rsidRPr="00DF7666" w:rsidRDefault="003C4910" w:rsidP="00DF7666">
      <w:pPr>
        <w:numPr>
          <w:ilvl w:val="0"/>
          <w:numId w:val="17"/>
        </w:num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 xml:space="preserve">A hospital </w:t>
      </w:r>
      <w:proofErr w:type="gramStart"/>
      <w:r w:rsidRPr="00DF7666">
        <w:rPr>
          <w:rFonts w:ascii="Times New Roman" w:eastAsia="Times New Roman" w:hAnsi="Times New Roman" w:cs="Times New Roman"/>
          <w:kern w:val="0"/>
          <w:lang w:eastAsia="fr-FR"/>
          <w14:ligatures w14:val="none"/>
        </w:rPr>
        <w:t>stay</w:t>
      </w:r>
      <w:proofErr w:type="gramEnd"/>
      <w:r w:rsidRPr="00DF7666">
        <w:rPr>
          <w:rFonts w:ascii="Times New Roman" w:eastAsia="Times New Roman" w:hAnsi="Times New Roman" w:cs="Times New Roman"/>
          <w:kern w:val="0"/>
          <w:lang w:eastAsia="fr-FR"/>
          <w14:ligatures w14:val="none"/>
        </w:rPr>
        <w:t xml:space="preserve"> in the PMSI MCO with a primary, related, or associated diagnosis code for congenital malformations: </w:t>
      </w:r>
      <w:r w:rsidRPr="00DF7666">
        <w:rPr>
          <w:rFonts w:ascii="Times New Roman" w:eastAsia="Times New Roman" w:hAnsi="Times New Roman" w:cs="Times New Roman"/>
          <w:b/>
          <w:kern w:val="0"/>
          <w:lang w:eastAsia="fr-FR"/>
          <w14:ligatures w14:val="none"/>
        </w:rPr>
        <w:t>Q00 to Q99</w:t>
      </w:r>
      <w:r w:rsidRPr="00DF7666">
        <w:rPr>
          <w:rFonts w:ascii="Times New Roman" w:eastAsia="Times New Roman" w:hAnsi="Times New Roman" w:cs="Times New Roman"/>
          <w:kern w:val="0"/>
          <w:lang w:eastAsia="fr-FR"/>
          <w14:ligatures w14:val="none"/>
        </w:rPr>
        <w:t xml:space="preserve"> and/or</w:t>
      </w:r>
    </w:p>
    <w:p w14:paraId="35D6A9DB" w14:textId="77777777" w:rsidR="003C4910" w:rsidRPr="00DF7666" w:rsidRDefault="003C4910" w:rsidP="00DF7666">
      <w:pPr>
        <w:numPr>
          <w:ilvl w:val="0"/>
          <w:numId w:val="17"/>
        </w:numPr>
        <w:spacing w:before="120" w:after="120" w:line="240" w:lineRule="auto"/>
        <w:jc w:val="both"/>
        <w:rPr>
          <w:rFonts w:ascii="Times New Roman" w:eastAsia="Times New Roman" w:hAnsi="Times New Roman" w:cs="Times New Roman"/>
          <w:kern w:val="0"/>
          <w:lang w:eastAsia="fr-FR"/>
          <w14:ligatures w14:val="none"/>
        </w:rPr>
      </w:pPr>
      <w:r w:rsidRPr="00DF7666">
        <w:rPr>
          <w:rFonts w:ascii="Times New Roman" w:eastAsia="Times New Roman" w:hAnsi="Times New Roman" w:cs="Times New Roman"/>
          <w:kern w:val="0"/>
          <w:lang w:eastAsia="fr-FR"/>
          <w14:ligatures w14:val="none"/>
        </w:rPr>
        <w:t xml:space="preserve">The initiation of an ALD related to a congenital malformation: </w:t>
      </w:r>
      <w:r w:rsidRPr="00DF7666">
        <w:rPr>
          <w:rFonts w:ascii="Times New Roman" w:eastAsia="Times New Roman" w:hAnsi="Times New Roman" w:cs="Times New Roman"/>
          <w:b/>
          <w:kern w:val="0"/>
          <w:lang w:eastAsia="fr-FR"/>
          <w14:ligatures w14:val="none"/>
        </w:rPr>
        <w:t>Q00 to Q99</w:t>
      </w:r>
      <w:r w:rsidRPr="00DF7666">
        <w:rPr>
          <w:rFonts w:ascii="Times New Roman" w:eastAsia="Times New Roman" w:hAnsi="Times New Roman" w:cs="Times New Roman"/>
          <w:kern w:val="0"/>
          <w:lang w:eastAsia="fr-FR"/>
          <w14:ligatures w14:val="none"/>
        </w:rPr>
        <w:t>.</w:t>
      </w:r>
    </w:p>
    <w:p w14:paraId="073EFAF9" w14:textId="77777777" w:rsidR="003C4910" w:rsidRPr="003C4910" w:rsidRDefault="003C4910" w:rsidP="003C4910">
      <w:pPr>
        <w:spacing w:after="0" w:line="240" w:lineRule="auto"/>
        <w:rPr>
          <w:rFonts w:ascii="Times New Roman" w:eastAsia="Times New Roman" w:hAnsi="Times New Roman" w:cs="Times New Roman"/>
          <w:kern w:val="0"/>
          <w:sz w:val="24"/>
          <w:szCs w:val="24"/>
          <w:lang w:eastAsia="fr-FR"/>
          <w14:ligatures w14:val="none"/>
        </w:rPr>
      </w:pPr>
    </w:p>
    <w:p w14:paraId="162ECFB7" w14:textId="77777777" w:rsidR="003C4910" w:rsidRPr="003C4910" w:rsidRDefault="003C4910" w:rsidP="003C4910">
      <w:pPr>
        <w:spacing w:after="0" w:line="240" w:lineRule="auto"/>
        <w:outlineLvl w:val="0"/>
        <w:rPr>
          <w:rFonts w:ascii="Times New Roman" w:eastAsia="Times New Roman" w:hAnsi="Times New Roman" w:cs="Times New Roman"/>
          <w:b/>
          <w:bCs/>
          <w:kern w:val="0"/>
          <w:sz w:val="24"/>
          <w:szCs w:val="24"/>
          <w:lang w:eastAsia="fr-FR"/>
          <w14:ligatures w14:val="none"/>
        </w:rPr>
      </w:pPr>
    </w:p>
    <w:p w14:paraId="56E21EA1" w14:textId="036BDF4D" w:rsidR="00C66CC0" w:rsidRDefault="00C66CC0">
      <w:r>
        <w:br w:type="page"/>
      </w:r>
    </w:p>
    <w:p w14:paraId="22023E03" w14:textId="77777777" w:rsidR="004C24B4" w:rsidRDefault="004C24B4" w:rsidP="00C66CC0">
      <w:pPr>
        <w:spacing w:after="0" w:line="240" w:lineRule="auto"/>
        <w:rPr>
          <w:rFonts w:ascii="Times New Roman" w:eastAsia="Times New Roman" w:hAnsi="Times New Roman" w:cs="Times New Roman"/>
          <w:b/>
          <w:bCs/>
          <w:kern w:val="0"/>
          <w:sz w:val="24"/>
          <w:szCs w:val="24"/>
          <w:lang w:eastAsia="fr-FR"/>
          <w14:ligatures w14:val="none"/>
        </w:rPr>
        <w:sectPr w:rsidR="004C24B4" w:rsidSect="003C4910">
          <w:type w:val="continuous"/>
          <w:pgSz w:w="11906" w:h="16838"/>
          <w:pgMar w:top="1417" w:right="1417" w:bottom="1417" w:left="1417" w:header="708" w:footer="708" w:gutter="0"/>
          <w:cols w:space="708"/>
          <w:docGrid w:linePitch="360"/>
        </w:sectPr>
      </w:pPr>
    </w:p>
    <w:p w14:paraId="5C623C53" w14:textId="12D73195" w:rsidR="00333351" w:rsidRDefault="00C66CC0" w:rsidP="00C66CC0">
      <w:pPr>
        <w:spacing w:after="0" w:line="240" w:lineRule="auto"/>
        <w:rPr>
          <w:rFonts w:ascii="Times New Roman" w:eastAsia="Times New Roman" w:hAnsi="Times New Roman" w:cs="Times New Roman"/>
          <w:b/>
          <w:bCs/>
          <w:kern w:val="0"/>
          <w:sz w:val="24"/>
          <w:szCs w:val="24"/>
          <w:lang w:eastAsia="fr-FR"/>
          <w14:ligatures w14:val="none"/>
        </w:rPr>
      </w:pPr>
      <w:r w:rsidRPr="004C24B4">
        <w:rPr>
          <w:rFonts w:ascii="Times New Roman" w:eastAsia="Times New Roman" w:hAnsi="Times New Roman" w:cs="Times New Roman"/>
          <w:b/>
          <w:bCs/>
          <w:kern w:val="0"/>
          <w:sz w:val="24"/>
          <w:szCs w:val="24"/>
          <w:lang w:eastAsia="fr-FR"/>
          <w14:ligatures w14:val="none"/>
        </w:rPr>
        <w:lastRenderedPageBreak/>
        <w:t>Additional file 3</w:t>
      </w:r>
      <w:r w:rsidR="00C8119A">
        <w:rPr>
          <w:rFonts w:ascii="Times New Roman" w:eastAsia="Times New Roman" w:hAnsi="Times New Roman" w:cs="Times New Roman"/>
          <w:b/>
          <w:bCs/>
          <w:kern w:val="0"/>
          <w:sz w:val="24"/>
          <w:szCs w:val="24"/>
          <w:lang w:eastAsia="fr-FR"/>
          <w14:ligatures w14:val="none"/>
        </w:rPr>
        <w:t>: Multivariable General Estimat</w:t>
      </w:r>
      <w:r w:rsidR="00C4331D">
        <w:rPr>
          <w:rFonts w:ascii="Times New Roman" w:eastAsia="Times New Roman" w:hAnsi="Times New Roman" w:cs="Times New Roman"/>
          <w:b/>
          <w:bCs/>
          <w:kern w:val="0"/>
          <w:sz w:val="24"/>
          <w:szCs w:val="24"/>
          <w:lang w:eastAsia="fr-FR"/>
          <w14:ligatures w14:val="none"/>
        </w:rPr>
        <w:t>ing</w:t>
      </w:r>
      <w:r w:rsidR="00C8119A">
        <w:rPr>
          <w:rFonts w:ascii="Times New Roman" w:eastAsia="Times New Roman" w:hAnsi="Times New Roman" w:cs="Times New Roman"/>
          <w:b/>
          <w:bCs/>
          <w:kern w:val="0"/>
          <w:sz w:val="24"/>
          <w:szCs w:val="24"/>
          <w:lang w:eastAsia="fr-FR"/>
          <w14:ligatures w14:val="none"/>
        </w:rPr>
        <w:t xml:space="preserve"> Equati</w:t>
      </w:r>
      <w:r w:rsidR="0052491E">
        <w:rPr>
          <w:rFonts w:ascii="Times New Roman" w:eastAsia="Times New Roman" w:hAnsi="Times New Roman" w:cs="Times New Roman"/>
          <w:b/>
          <w:bCs/>
          <w:kern w:val="0"/>
          <w:sz w:val="24"/>
          <w:szCs w:val="24"/>
          <w:lang w:eastAsia="fr-FR"/>
          <w14:ligatures w14:val="none"/>
        </w:rPr>
        <w:t>on</w:t>
      </w:r>
      <w:r w:rsidR="00CF1290">
        <w:rPr>
          <w:rFonts w:ascii="Times New Roman" w:eastAsia="Times New Roman" w:hAnsi="Times New Roman" w:cs="Times New Roman"/>
          <w:b/>
          <w:bCs/>
          <w:kern w:val="0"/>
          <w:sz w:val="24"/>
          <w:szCs w:val="24"/>
          <w:lang w:eastAsia="fr-FR"/>
          <w14:ligatures w14:val="none"/>
        </w:rPr>
        <w:t xml:space="preserve"> (GEE)</w:t>
      </w:r>
      <w:r w:rsidR="0052491E">
        <w:rPr>
          <w:rFonts w:ascii="Times New Roman" w:eastAsia="Times New Roman" w:hAnsi="Times New Roman" w:cs="Times New Roman"/>
          <w:b/>
          <w:bCs/>
          <w:kern w:val="0"/>
          <w:sz w:val="24"/>
          <w:szCs w:val="24"/>
          <w:lang w:eastAsia="fr-FR"/>
          <w14:ligatures w14:val="none"/>
        </w:rPr>
        <w:t xml:space="preserve"> model for additional costs in </w:t>
      </w:r>
      <w:r w:rsidR="00F73028">
        <w:rPr>
          <w:rFonts w:ascii="Times New Roman" w:eastAsia="Times New Roman" w:hAnsi="Times New Roman" w:cs="Times New Roman"/>
          <w:b/>
          <w:bCs/>
          <w:kern w:val="0"/>
          <w:sz w:val="24"/>
          <w:szCs w:val="24"/>
          <w:lang w:eastAsia="fr-FR"/>
          <w14:ligatures w14:val="none"/>
        </w:rPr>
        <w:t>IMD-related sequel</w:t>
      </w:r>
      <w:r w:rsidR="00AC67EC">
        <w:rPr>
          <w:rFonts w:ascii="Times New Roman" w:eastAsia="Times New Roman" w:hAnsi="Times New Roman" w:cs="Times New Roman"/>
          <w:b/>
          <w:bCs/>
          <w:kern w:val="0"/>
          <w:sz w:val="24"/>
          <w:szCs w:val="24"/>
          <w:lang w:eastAsia="fr-FR"/>
          <w14:ligatures w14:val="none"/>
        </w:rPr>
        <w:t>a</w:t>
      </w:r>
      <w:r w:rsidR="00F73028">
        <w:rPr>
          <w:rFonts w:ascii="Times New Roman" w:eastAsia="Times New Roman" w:hAnsi="Times New Roman" w:cs="Times New Roman"/>
          <w:b/>
          <w:bCs/>
          <w:kern w:val="0"/>
          <w:sz w:val="24"/>
          <w:szCs w:val="24"/>
          <w:lang w:eastAsia="fr-FR"/>
          <w14:ligatures w14:val="none"/>
        </w:rPr>
        <w:t>e</w:t>
      </w:r>
    </w:p>
    <w:p w14:paraId="6640A2D0" w14:textId="77777777" w:rsidR="004C24B4" w:rsidRDefault="004C24B4" w:rsidP="00C66CC0">
      <w:pPr>
        <w:spacing w:after="0" w:line="240" w:lineRule="auto"/>
        <w:rPr>
          <w:rFonts w:ascii="Times New Roman" w:eastAsia="Times New Roman" w:hAnsi="Times New Roman" w:cs="Times New Roman"/>
          <w:b/>
          <w:bCs/>
          <w:kern w:val="0"/>
          <w:sz w:val="24"/>
          <w:szCs w:val="24"/>
          <w:lang w:eastAsia="fr-FR"/>
          <w14:ligatures w14:val="none"/>
        </w:rPr>
      </w:pPr>
    </w:p>
    <w:tbl>
      <w:tblPr>
        <w:tblW w:w="13760" w:type="dxa"/>
        <w:tblLook w:val="04A0" w:firstRow="1" w:lastRow="0" w:firstColumn="1" w:lastColumn="0" w:noHBand="0" w:noVBand="1"/>
      </w:tblPr>
      <w:tblGrid>
        <w:gridCol w:w="2230"/>
        <w:gridCol w:w="2338"/>
        <w:gridCol w:w="2047"/>
        <w:gridCol w:w="1810"/>
        <w:gridCol w:w="1741"/>
        <w:gridCol w:w="1775"/>
        <w:gridCol w:w="1819"/>
      </w:tblGrid>
      <w:tr w:rsidR="004C24B4" w:rsidRPr="00A83E70" w14:paraId="67256B5F" w14:textId="77777777" w:rsidTr="008602A9">
        <w:trPr>
          <w:trHeight w:val="225"/>
        </w:trPr>
        <w:tc>
          <w:tcPr>
            <w:tcW w:w="4568" w:type="dxa"/>
            <w:gridSpan w:val="2"/>
            <w:tcBorders>
              <w:top w:val="single" w:sz="4" w:space="0" w:color="auto"/>
            </w:tcBorders>
            <w:shd w:val="clear" w:color="000000" w:fill="BBBBBB"/>
            <w:vAlign w:val="center"/>
            <w:hideMark/>
          </w:tcPr>
          <w:p w14:paraId="350A741F" w14:textId="77777777" w:rsidR="004C24B4" w:rsidRPr="00B774CB" w:rsidRDefault="004C24B4" w:rsidP="004C24B4">
            <w:pPr>
              <w:spacing w:after="0" w:line="240" w:lineRule="auto"/>
              <w:jc w:val="center"/>
              <w:rPr>
                <w:rFonts w:ascii="Times New Roman" w:eastAsia="Times New Roman" w:hAnsi="Times New Roman" w:cs="Times New Roman"/>
                <w:b/>
                <w:bCs/>
                <w:color w:val="000000"/>
                <w:kern w:val="0"/>
                <w:sz w:val="20"/>
                <w:szCs w:val="20"/>
                <w:lang w:val="en-US"/>
                <w14:ligatures w14:val="none"/>
              </w:rPr>
            </w:pPr>
            <w:r w:rsidRPr="00B774CB">
              <w:rPr>
                <w:rFonts w:ascii="Times New Roman" w:eastAsia="Times New Roman" w:hAnsi="Times New Roman" w:cs="Times New Roman"/>
                <w:b/>
                <w:bCs/>
                <w:color w:val="000000"/>
                <w:kern w:val="0"/>
                <w:sz w:val="20"/>
                <w:szCs w:val="20"/>
                <w:lang w:val="en-US"/>
                <w14:ligatures w14:val="none"/>
              </w:rPr>
              <w:t> </w:t>
            </w:r>
          </w:p>
        </w:tc>
        <w:tc>
          <w:tcPr>
            <w:tcW w:w="9192" w:type="dxa"/>
            <w:gridSpan w:val="5"/>
            <w:tcBorders>
              <w:top w:val="single" w:sz="4" w:space="0" w:color="auto"/>
              <w:bottom w:val="single" w:sz="4" w:space="0" w:color="auto"/>
            </w:tcBorders>
            <w:shd w:val="clear" w:color="000000" w:fill="BBBBBB"/>
            <w:vAlign w:val="center"/>
            <w:hideMark/>
          </w:tcPr>
          <w:p w14:paraId="6D15A92B" w14:textId="63D4D386" w:rsidR="004C24B4" w:rsidRPr="00B774CB" w:rsidRDefault="004C24B4" w:rsidP="004C24B4">
            <w:pPr>
              <w:spacing w:after="0" w:line="240" w:lineRule="auto"/>
              <w:jc w:val="center"/>
              <w:rPr>
                <w:rFonts w:ascii="Times New Roman" w:eastAsia="Times New Roman" w:hAnsi="Times New Roman" w:cs="Times New Roman"/>
                <w:b/>
                <w:bCs/>
                <w:kern w:val="0"/>
                <w:sz w:val="20"/>
                <w:szCs w:val="20"/>
                <w:lang w:val="en-US"/>
                <w14:ligatures w14:val="none"/>
              </w:rPr>
            </w:pPr>
            <w:r w:rsidRPr="00B774CB">
              <w:rPr>
                <w:rFonts w:ascii="Times New Roman" w:eastAsia="Times New Roman" w:hAnsi="Times New Roman" w:cs="Times New Roman"/>
                <w:b/>
                <w:bCs/>
                <w:kern w:val="0"/>
                <w:sz w:val="20"/>
                <w:szCs w:val="20"/>
                <w:lang w:val="en-US"/>
                <w14:ligatures w14:val="none"/>
              </w:rPr>
              <w:t>Multivariable GEE regression</w:t>
            </w:r>
            <w:r w:rsidR="00FB30EE">
              <w:rPr>
                <w:rFonts w:ascii="Times New Roman" w:eastAsia="Times New Roman" w:hAnsi="Times New Roman" w:cs="Times New Roman"/>
                <w:b/>
                <w:bCs/>
                <w:kern w:val="0"/>
                <w:sz w:val="20"/>
                <w:szCs w:val="20"/>
                <w:lang w:val="en-US"/>
                <w14:ligatures w14:val="none"/>
              </w:rPr>
              <w:t xml:space="preserve"> parameters</w:t>
            </w:r>
          </w:p>
        </w:tc>
      </w:tr>
      <w:tr w:rsidR="00A83E70" w:rsidRPr="0007792E" w14:paraId="488F0509" w14:textId="77777777" w:rsidTr="0040185C">
        <w:trPr>
          <w:trHeight w:val="395"/>
        </w:trPr>
        <w:tc>
          <w:tcPr>
            <w:tcW w:w="2230" w:type="dxa"/>
            <w:tcBorders>
              <w:bottom w:val="single" w:sz="4" w:space="0" w:color="auto"/>
            </w:tcBorders>
            <w:shd w:val="clear" w:color="000000" w:fill="BBBBBB"/>
            <w:vAlign w:val="center"/>
            <w:hideMark/>
          </w:tcPr>
          <w:p w14:paraId="0BE94F83" w14:textId="46E1483F" w:rsidR="004C24B4" w:rsidRPr="008602A9" w:rsidRDefault="004C24B4" w:rsidP="004C24B4">
            <w:pPr>
              <w:spacing w:after="0" w:line="240" w:lineRule="auto"/>
              <w:rPr>
                <w:rFonts w:ascii="Times New Roman" w:eastAsia="Times New Roman" w:hAnsi="Times New Roman" w:cs="Times New Roman"/>
                <w:b/>
                <w:bCs/>
                <w:i/>
                <w:iCs/>
                <w:kern w:val="0"/>
                <w:sz w:val="20"/>
                <w:szCs w:val="20"/>
                <w:lang w:val="en-US"/>
                <w14:ligatures w14:val="none"/>
              </w:rPr>
            </w:pPr>
            <w:r w:rsidRPr="008602A9">
              <w:rPr>
                <w:rFonts w:ascii="Times New Roman" w:eastAsia="Times New Roman" w:hAnsi="Times New Roman" w:cs="Times New Roman"/>
                <w:b/>
                <w:bCs/>
                <w:i/>
                <w:iCs/>
                <w:kern w:val="0"/>
                <w:sz w:val="20"/>
                <w:szCs w:val="20"/>
                <w:lang w:val="en-US"/>
                <w14:ligatures w14:val="none"/>
              </w:rPr>
              <w:t>Variables</w:t>
            </w:r>
          </w:p>
        </w:tc>
        <w:tc>
          <w:tcPr>
            <w:tcW w:w="2338" w:type="dxa"/>
            <w:tcBorders>
              <w:bottom w:val="single" w:sz="4" w:space="0" w:color="auto"/>
            </w:tcBorders>
            <w:shd w:val="clear" w:color="000000" w:fill="BBBBBB"/>
            <w:vAlign w:val="center"/>
            <w:hideMark/>
          </w:tcPr>
          <w:p w14:paraId="109BFB7B" w14:textId="4F134FA5" w:rsidR="004C24B4" w:rsidRPr="008602A9" w:rsidRDefault="004C24B4" w:rsidP="004C24B4">
            <w:pPr>
              <w:spacing w:after="0" w:line="240" w:lineRule="auto"/>
              <w:jc w:val="center"/>
              <w:rPr>
                <w:rFonts w:ascii="Times New Roman" w:eastAsia="Times New Roman" w:hAnsi="Times New Roman" w:cs="Times New Roman"/>
                <w:b/>
                <w:bCs/>
                <w:i/>
                <w:iCs/>
                <w:kern w:val="0"/>
                <w:sz w:val="20"/>
                <w:szCs w:val="20"/>
                <w:lang w:val="en-US"/>
                <w14:ligatures w14:val="none"/>
              </w:rPr>
            </w:pPr>
            <w:r w:rsidRPr="008602A9">
              <w:rPr>
                <w:rFonts w:ascii="Times New Roman" w:eastAsia="Times New Roman" w:hAnsi="Times New Roman" w:cs="Times New Roman"/>
                <w:b/>
                <w:bCs/>
                <w:i/>
                <w:iCs/>
                <w:kern w:val="0"/>
                <w:sz w:val="20"/>
                <w:szCs w:val="20"/>
                <w:lang w:val="en-US"/>
                <w14:ligatures w14:val="none"/>
              </w:rPr>
              <w:t>Class</w:t>
            </w:r>
          </w:p>
        </w:tc>
        <w:tc>
          <w:tcPr>
            <w:tcW w:w="2047" w:type="dxa"/>
            <w:tcBorders>
              <w:top w:val="single" w:sz="4" w:space="0" w:color="auto"/>
              <w:bottom w:val="single" w:sz="4" w:space="0" w:color="auto"/>
            </w:tcBorders>
            <w:shd w:val="clear" w:color="000000" w:fill="BBBBBB"/>
            <w:vAlign w:val="center"/>
            <w:hideMark/>
          </w:tcPr>
          <w:p w14:paraId="4B0B5B93" w14:textId="0C1F0C8B" w:rsidR="004C24B4" w:rsidRPr="008602A9" w:rsidRDefault="004C24B4" w:rsidP="004C24B4">
            <w:pPr>
              <w:spacing w:after="0" w:line="240" w:lineRule="auto"/>
              <w:jc w:val="center"/>
              <w:rPr>
                <w:rFonts w:ascii="Times New Roman" w:eastAsia="Times New Roman" w:hAnsi="Times New Roman" w:cs="Times New Roman"/>
                <w:b/>
                <w:bCs/>
                <w:i/>
                <w:iCs/>
                <w:kern w:val="0"/>
                <w:sz w:val="20"/>
                <w:szCs w:val="20"/>
                <w:lang w:val="en-US"/>
                <w14:ligatures w14:val="none"/>
              </w:rPr>
            </w:pPr>
            <w:r w:rsidRPr="008602A9">
              <w:rPr>
                <w:rFonts w:ascii="Times New Roman" w:eastAsia="Times New Roman" w:hAnsi="Times New Roman" w:cs="Times New Roman"/>
                <w:b/>
                <w:bCs/>
                <w:i/>
                <w:iCs/>
                <w:kern w:val="0"/>
                <w:sz w:val="20"/>
                <w:szCs w:val="20"/>
                <w:lang w:val="en-US"/>
                <w14:ligatures w14:val="none"/>
              </w:rPr>
              <w:t>Estimates</w:t>
            </w:r>
          </w:p>
        </w:tc>
        <w:tc>
          <w:tcPr>
            <w:tcW w:w="1810" w:type="dxa"/>
            <w:tcBorders>
              <w:top w:val="single" w:sz="4" w:space="0" w:color="auto"/>
              <w:bottom w:val="single" w:sz="4" w:space="0" w:color="auto"/>
            </w:tcBorders>
            <w:shd w:val="clear" w:color="000000" w:fill="BBBBBB"/>
            <w:vAlign w:val="center"/>
            <w:hideMark/>
          </w:tcPr>
          <w:p w14:paraId="0DC4F198" w14:textId="77777777" w:rsidR="004C24B4" w:rsidRPr="008602A9" w:rsidRDefault="004C24B4" w:rsidP="004C24B4">
            <w:pPr>
              <w:spacing w:after="0" w:line="240" w:lineRule="auto"/>
              <w:jc w:val="center"/>
              <w:rPr>
                <w:rFonts w:ascii="Times New Roman" w:eastAsia="Times New Roman" w:hAnsi="Times New Roman" w:cs="Times New Roman"/>
                <w:b/>
                <w:bCs/>
                <w:i/>
                <w:iCs/>
                <w:kern w:val="0"/>
                <w:sz w:val="20"/>
                <w:szCs w:val="20"/>
                <w:lang w:val="en-US"/>
                <w14:ligatures w14:val="none"/>
              </w:rPr>
            </w:pPr>
            <w:r w:rsidRPr="008602A9">
              <w:rPr>
                <w:rFonts w:ascii="Times New Roman" w:eastAsia="Times New Roman" w:hAnsi="Times New Roman" w:cs="Times New Roman"/>
                <w:b/>
                <w:bCs/>
                <w:i/>
                <w:iCs/>
                <w:kern w:val="0"/>
                <w:sz w:val="20"/>
                <w:szCs w:val="20"/>
                <w:lang w:val="en-US"/>
                <w14:ligatures w14:val="none"/>
              </w:rPr>
              <w:t>Err. Std</w:t>
            </w:r>
          </w:p>
        </w:tc>
        <w:tc>
          <w:tcPr>
            <w:tcW w:w="1741" w:type="dxa"/>
            <w:tcBorders>
              <w:top w:val="single" w:sz="4" w:space="0" w:color="auto"/>
              <w:bottom w:val="single" w:sz="4" w:space="0" w:color="auto"/>
            </w:tcBorders>
            <w:shd w:val="clear" w:color="000000" w:fill="BBBBBB"/>
            <w:vAlign w:val="center"/>
            <w:hideMark/>
          </w:tcPr>
          <w:p w14:paraId="577509DE" w14:textId="548C40F7" w:rsidR="004C24B4" w:rsidRPr="008602A9" w:rsidRDefault="004C24B4" w:rsidP="004C24B4">
            <w:pPr>
              <w:spacing w:after="0" w:line="240" w:lineRule="auto"/>
              <w:jc w:val="center"/>
              <w:rPr>
                <w:rFonts w:ascii="Times New Roman" w:eastAsia="Times New Roman" w:hAnsi="Times New Roman" w:cs="Times New Roman"/>
                <w:b/>
                <w:bCs/>
                <w:i/>
                <w:iCs/>
                <w:kern w:val="0"/>
                <w:sz w:val="20"/>
                <w:szCs w:val="20"/>
                <w:lang w:val="en-US"/>
                <w14:ligatures w14:val="none"/>
              </w:rPr>
            </w:pPr>
            <w:r w:rsidRPr="008602A9">
              <w:rPr>
                <w:rFonts w:ascii="Times New Roman" w:eastAsia="Times New Roman" w:hAnsi="Times New Roman" w:cs="Times New Roman"/>
                <w:b/>
                <w:bCs/>
                <w:i/>
                <w:iCs/>
                <w:kern w:val="0"/>
                <w:sz w:val="20"/>
                <w:szCs w:val="20"/>
                <w:lang w:val="en-US"/>
                <w14:ligatures w14:val="none"/>
              </w:rPr>
              <w:t>Odds Ratio</w:t>
            </w:r>
          </w:p>
        </w:tc>
        <w:tc>
          <w:tcPr>
            <w:tcW w:w="1775" w:type="dxa"/>
            <w:tcBorders>
              <w:top w:val="single" w:sz="4" w:space="0" w:color="auto"/>
              <w:bottom w:val="single" w:sz="4" w:space="0" w:color="auto"/>
            </w:tcBorders>
            <w:shd w:val="clear" w:color="000000" w:fill="BBBBBB"/>
            <w:vAlign w:val="center"/>
            <w:hideMark/>
          </w:tcPr>
          <w:p w14:paraId="40086596" w14:textId="77777777" w:rsidR="004C24B4" w:rsidRPr="008602A9" w:rsidRDefault="004C24B4" w:rsidP="004C24B4">
            <w:pPr>
              <w:spacing w:after="0" w:line="240" w:lineRule="auto"/>
              <w:jc w:val="center"/>
              <w:rPr>
                <w:rFonts w:ascii="Times New Roman" w:eastAsia="Times New Roman" w:hAnsi="Times New Roman" w:cs="Times New Roman"/>
                <w:b/>
                <w:bCs/>
                <w:i/>
                <w:iCs/>
                <w:kern w:val="0"/>
                <w:sz w:val="20"/>
                <w:szCs w:val="20"/>
                <w:lang w:val="en-US"/>
                <w14:ligatures w14:val="none"/>
              </w:rPr>
            </w:pPr>
            <w:r w:rsidRPr="008602A9">
              <w:rPr>
                <w:rFonts w:ascii="Times New Roman" w:eastAsia="Times New Roman" w:hAnsi="Times New Roman" w:cs="Times New Roman"/>
                <w:b/>
                <w:bCs/>
                <w:i/>
                <w:iCs/>
                <w:kern w:val="0"/>
                <w:sz w:val="20"/>
                <w:szCs w:val="20"/>
                <w:lang w:val="en-US"/>
                <w14:ligatures w14:val="none"/>
              </w:rPr>
              <w:t>IC 95%</w:t>
            </w:r>
          </w:p>
        </w:tc>
        <w:tc>
          <w:tcPr>
            <w:tcW w:w="1819" w:type="dxa"/>
            <w:tcBorders>
              <w:top w:val="single" w:sz="4" w:space="0" w:color="auto"/>
              <w:bottom w:val="single" w:sz="4" w:space="0" w:color="auto"/>
            </w:tcBorders>
            <w:shd w:val="clear" w:color="000000" w:fill="BBBBBB"/>
            <w:vAlign w:val="center"/>
            <w:hideMark/>
          </w:tcPr>
          <w:p w14:paraId="1D2E0077" w14:textId="77777777" w:rsidR="004C24B4" w:rsidRPr="008602A9" w:rsidRDefault="004C24B4" w:rsidP="004C24B4">
            <w:pPr>
              <w:spacing w:after="0" w:line="240" w:lineRule="auto"/>
              <w:jc w:val="center"/>
              <w:rPr>
                <w:rFonts w:ascii="Times New Roman" w:eastAsia="Times New Roman" w:hAnsi="Times New Roman" w:cs="Times New Roman"/>
                <w:b/>
                <w:bCs/>
                <w:i/>
                <w:iCs/>
                <w:kern w:val="0"/>
                <w:sz w:val="20"/>
                <w:szCs w:val="20"/>
                <w:lang w:val="en-US"/>
                <w14:ligatures w14:val="none"/>
              </w:rPr>
            </w:pPr>
            <w:r w:rsidRPr="008602A9">
              <w:rPr>
                <w:rFonts w:ascii="Times New Roman" w:eastAsia="Times New Roman" w:hAnsi="Times New Roman" w:cs="Times New Roman"/>
                <w:b/>
                <w:bCs/>
                <w:i/>
                <w:iCs/>
                <w:kern w:val="0"/>
                <w:sz w:val="20"/>
                <w:szCs w:val="20"/>
                <w:lang w:val="en-US"/>
                <w14:ligatures w14:val="none"/>
              </w:rPr>
              <w:t>P-value</w:t>
            </w:r>
          </w:p>
        </w:tc>
      </w:tr>
      <w:tr w:rsidR="004C24B4" w:rsidRPr="00A83E70" w14:paraId="4D597C47" w14:textId="77777777" w:rsidTr="008602A9">
        <w:trPr>
          <w:trHeight w:val="225"/>
        </w:trPr>
        <w:tc>
          <w:tcPr>
            <w:tcW w:w="2230" w:type="dxa"/>
            <w:tcBorders>
              <w:top w:val="single" w:sz="4" w:space="0" w:color="auto"/>
            </w:tcBorders>
            <w:vAlign w:val="center"/>
            <w:hideMark/>
          </w:tcPr>
          <w:p w14:paraId="5C709AB8"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Age, yrs</w:t>
            </w:r>
          </w:p>
        </w:tc>
        <w:tc>
          <w:tcPr>
            <w:tcW w:w="2338" w:type="dxa"/>
            <w:tcBorders>
              <w:top w:val="single" w:sz="4" w:space="0" w:color="auto"/>
            </w:tcBorders>
            <w:vAlign w:val="center"/>
            <w:hideMark/>
          </w:tcPr>
          <w:p w14:paraId="66EC6114"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&lt;1</w:t>
            </w:r>
          </w:p>
        </w:tc>
        <w:tc>
          <w:tcPr>
            <w:tcW w:w="2047" w:type="dxa"/>
            <w:tcBorders>
              <w:top w:val="single" w:sz="4" w:space="0" w:color="auto"/>
            </w:tcBorders>
            <w:vAlign w:val="center"/>
            <w:hideMark/>
          </w:tcPr>
          <w:p w14:paraId="15552D1C" w14:textId="24F170C6"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Ref</w:t>
            </w:r>
          </w:p>
        </w:tc>
        <w:tc>
          <w:tcPr>
            <w:tcW w:w="1810" w:type="dxa"/>
            <w:tcBorders>
              <w:top w:val="single" w:sz="4" w:space="0" w:color="auto"/>
            </w:tcBorders>
            <w:vAlign w:val="center"/>
            <w:hideMark/>
          </w:tcPr>
          <w:p w14:paraId="7FB053C6" w14:textId="77777777" w:rsidR="004C24B4" w:rsidRPr="008602A9" w:rsidRDefault="004C24B4" w:rsidP="004C24B4">
            <w:pPr>
              <w:spacing w:after="0" w:line="240" w:lineRule="auto"/>
              <w:jc w:val="right"/>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 </w:t>
            </w:r>
          </w:p>
        </w:tc>
        <w:tc>
          <w:tcPr>
            <w:tcW w:w="1741" w:type="dxa"/>
            <w:tcBorders>
              <w:top w:val="single" w:sz="4" w:space="0" w:color="auto"/>
            </w:tcBorders>
            <w:vAlign w:val="center"/>
            <w:hideMark/>
          </w:tcPr>
          <w:p w14:paraId="2A8AD382" w14:textId="35DBD1C9"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1.0</w:t>
            </w:r>
          </w:p>
        </w:tc>
        <w:tc>
          <w:tcPr>
            <w:tcW w:w="1775" w:type="dxa"/>
            <w:tcBorders>
              <w:top w:val="single" w:sz="4" w:space="0" w:color="auto"/>
            </w:tcBorders>
            <w:vAlign w:val="center"/>
            <w:hideMark/>
          </w:tcPr>
          <w:p w14:paraId="2AE0F061"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hint="eastAsia"/>
                <w:color w:val="000000"/>
                <w:kern w:val="0"/>
                <w:sz w:val="20"/>
                <w:szCs w:val="20"/>
                <w:lang w:val="en-US"/>
                <w14:ligatures w14:val="none"/>
              </w:rPr>
              <w:t> </w:t>
            </w:r>
          </w:p>
        </w:tc>
        <w:tc>
          <w:tcPr>
            <w:tcW w:w="1819" w:type="dxa"/>
            <w:tcBorders>
              <w:top w:val="single" w:sz="4" w:space="0" w:color="auto"/>
            </w:tcBorders>
            <w:vAlign w:val="center"/>
            <w:hideMark/>
          </w:tcPr>
          <w:p w14:paraId="12727E07"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3862D6C2" w14:textId="77777777" w:rsidTr="008602A9">
        <w:trPr>
          <w:trHeight w:val="225"/>
        </w:trPr>
        <w:tc>
          <w:tcPr>
            <w:tcW w:w="2230" w:type="dxa"/>
            <w:vAlign w:val="center"/>
          </w:tcPr>
          <w:p w14:paraId="7D01904C" w14:textId="348D418A"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4009B204"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[1-5[</w:t>
            </w:r>
          </w:p>
        </w:tc>
        <w:tc>
          <w:tcPr>
            <w:tcW w:w="2047" w:type="dxa"/>
            <w:vAlign w:val="center"/>
            <w:hideMark/>
          </w:tcPr>
          <w:p w14:paraId="4EFF076A" w14:textId="722535E5"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0.54</w:t>
            </w:r>
          </w:p>
        </w:tc>
        <w:tc>
          <w:tcPr>
            <w:tcW w:w="1810" w:type="dxa"/>
            <w:vAlign w:val="center"/>
            <w:hideMark/>
          </w:tcPr>
          <w:p w14:paraId="28CC3DAF" w14:textId="1F20B2B0"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0.15</w:t>
            </w:r>
          </w:p>
        </w:tc>
        <w:tc>
          <w:tcPr>
            <w:tcW w:w="1741" w:type="dxa"/>
            <w:vAlign w:val="center"/>
            <w:hideMark/>
          </w:tcPr>
          <w:p w14:paraId="3E6723B0" w14:textId="2A7AD78C"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1.7</w:t>
            </w:r>
          </w:p>
        </w:tc>
        <w:tc>
          <w:tcPr>
            <w:tcW w:w="1775" w:type="dxa"/>
            <w:vAlign w:val="center"/>
            <w:hideMark/>
          </w:tcPr>
          <w:p w14:paraId="15D0EADC"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1.28-2.3</w:t>
            </w:r>
          </w:p>
        </w:tc>
        <w:tc>
          <w:tcPr>
            <w:tcW w:w="1819" w:type="dxa"/>
            <w:vAlign w:val="center"/>
            <w:hideMark/>
          </w:tcPr>
          <w:p w14:paraId="0ACEBE2F" w14:textId="77777777" w:rsidR="004C24B4" w:rsidRPr="008602A9" w:rsidRDefault="004C24B4" w:rsidP="004C24B4">
            <w:pPr>
              <w:spacing w:after="0" w:line="240" w:lineRule="auto"/>
              <w:jc w:val="right"/>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 </w:t>
            </w:r>
          </w:p>
        </w:tc>
      </w:tr>
      <w:tr w:rsidR="004C24B4" w:rsidRPr="00A83E70" w14:paraId="423279F9" w14:textId="77777777" w:rsidTr="008602A9">
        <w:trPr>
          <w:trHeight w:val="225"/>
        </w:trPr>
        <w:tc>
          <w:tcPr>
            <w:tcW w:w="2230" w:type="dxa"/>
            <w:vAlign w:val="center"/>
          </w:tcPr>
          <w:p w14:paraId="42D5A778" w14:textId="2A182559"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19867C04"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[5-10[ </w:t>
            </w:r>
          </w:p>
        </w:tc>
        <w:tc>
          <w:tcPr>
            <w:tcW w:w="2047" w:type="dxa"/>
            <w:vAlign w:val="center"/>
            <w:hideMark/>
          </w:tcPr>
          <w:p w14:paraId="57505BA0" w14:textId="6E87E9AC"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1.64</w:t>
            </w:r>
          </w:p>
        </w:tc>
        <w:tc>
          <w:tcPr>
            <w:tcW w:w="1810" w:type="dxa"/>
            <w:vAlign w:val="center"/>
            <w:hideMark/>
          </w:tcPr>
          <w:p w14:paraId="40D7EF7A" w14:textId="2FE63610"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0.12</w:t>
            </w:r>
          </w:p>
        </w:tc>
        <w:tc>
          <w:tcPr>
            <w:tcW w:w="1741" w:type="dxa"/>
            <w:vAlign w:val="center"/>
            <w:hideMark/>
          </w:tcPr>
          <w:p w14:paraId="370AF9CE" w14:textId="0D43B161"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5.2</w:t>
            </w:r>
          </w:p>
        </w:tc>
        <w:tc>
          <w:tcPr>
            <w:tcW w:w="1775" w:type="dxa"/>
            <w:vAlign w:val="center"/>
            <w:hideMark/>
          </w:tcPr>
          <w:p w14:paraId="3B1E2F8C"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4.12-6.48</w:t>
            </w:r>
          </w:p>
        </w:tc>
        <w:tc>
          <w:tcPr>
            <w:tcW w:w="1819" w:type="dxa"/>
            <w:vAlign w:val="center"/>
            <w:hideMark/>
          </w:tcPr>
          <w:p w14:paraId="1012F44A" w14:textId="77777777" w:rsidR="004C24B4" w:rsidRPr="008602A9" w:rsidRDefault="004C24B4" w:rsidP="004C24B4">
            <w:pPr>
              <w:spacing w:after="0" w:line="240" w:lineRule="auto"/>
              <w:jc w:val="right"/>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 </w:t>
            </w:r>
          </w:p>
        </w:tc>
      </w:tr>
      <w:tr w:rsidR="004C24B4" w:rsidRPr="00A83E70" w14:paraId="65BBC650" w14:textId="77777777" w:rsidTr="008602A9">
        <w:trPr>
          <w:trHeight w:val="225"/>
        </w:trPr>
        <w:tc>
          <w:tcPr>
            <w:tcW w:w="2230" w:type="dxa"/>
            <w:vAlign w:val="center"/>
          </w:tcPr>
          <w:p w14:paraId="257E1D0D" w14:textId="7B5D957B"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722D3C29"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[10-15[</w:t>
            </w:r>
          </w:p>
        </w:tc>
        <w:tc>
          <w:tcPr>
            <w:tcW w:w="2047" w:type="dxa"/>
            <w:vAlign w:val="center"/>
            <w:hideMark/>
          </w:tcPr>
          <w:p w14:paraId="4C69D2D3"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w:t>
            </w:r>
          </w:p>
        </w:tc>
        <w:tc>
          <w:tcPr>
            <w:tcW w:w="1810" w:type="dxa"/>
            <w:vAlign w:val="center"/>
            <w:hideMark/>
          </w:tcPr>
          <w:p w14:paraId="12C9D214" w14:textId="738E2EB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0.19</w:t>
            </w:r>
          </w:p>
        </w:tc>
        <w:tc>
          <w:tcPr>
            <w:tcW w:w="1741" w:type="dxa"/>
            <w:vAlign w:val="center"/>
            <w:hideMark/>
          </w:tcPr>
          <w:p w14:paraId="638D128B" w14:textId="7D8D6448"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2.7</w:t>
            </w:r>
          </w:p>
        </w:tc>
        <w:tc>
          <w:tcPr>
            <w:tcW w:w="1775" w:type="dxa"/>
            <w:vAlign w:val="center"/>
            <w:hideMark/>
          </w:tcPr>
          <w:p w14:paraId="360D5110"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1.86-3.98</w:t>
            </w:r>
          </w:p>
        </w:tc>
        <w:tc>
          <w:tcPr>
            <w:tcW w:w="1819" w:type="dxa"/>
            <w:vAlign w:val="center"/>
            <w:hideMark/>
          </w:tcPr>
          <w:p w14:paraId="37EBA23D" w14:textId="77777777" w:rsidR="004C24B4" w:rsidRPr="008602A9" w:rsidRDefault="004C24B4" w:rsidP="004C24B4">
            <w:pPr>
              <w:spacing w:after="0" w:line="240" w:lineRule="auto"/>
              <w:jc w:val="right"/>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 </w:t>
            </w:r>
          </w:p>
        </w:tc>
      </w:tr>
      <w:tr w:rsidR="004C24B4" w:rsidRPr="00A83E70" w14:paraId="5235C6DC" w14:textId="77777777" w:rsidTr="008602A9">
        <w:trPr>
          <w:trHeight w:val="225"/>
        </w:trPr>
        <w:tc>
          <w:tcPr>
            <w:tcW w:w="2230" w:type="dxa"/>
            <w:vAlign w:val="center"/>
          </w:tcPr>
          <w:p w14:paraId="6FB3E831" w14:textId="503C7AD5"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63DF86AD"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[15-20[ </w:t>
            </w:r>
          </w:p>
        </w:tc>
        <w:tc>
          <w:tcPr>
            <w:tcW w:w="2047" w:type="dxa"/>
            <w:vAlign w:val="center"/>
            <w:hideMark/>
          </w:tcPr>
          <w:p w14:paraId="113E83D3" w14:textId="0F5B8CAF"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0.59</w:t>
            </w:r>
          </w:p>
        </w:tc>
        <w:tc>
          <w:tcPr>
            <w:tcW w:w="1810" w:type="dxa"/>
            <w:vAlign w:val="center"/>
            <w:hideMark/>
          </w:tcPr>
          <w:p w14:paraId="2653FB7D" w14:textId="5A2D576B"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0.15</w:t>
            </w:r>
          </w:p>
        </w:tc>
        <w:tc>
          <w:tcPr>
            <w:tcW w:w="1741" w:type="dxa"/>
            <w:vAlign w:val="center"/>
            <w:hideMark/>
          </w:tcPr>
          <w:p w14:paraId="7EE3A8F9" w14:textId="6E59DD09"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1.8</w:t>
            </w:r>
          </w:p>
        </w:tc>
        <w:tc>
          <w:tcPr>
            <w:tcW w:w="1775" w:type="dxa"/>
            <w:vAlign w:val="center"/>
            <w:hideMark/>
          </w:tcPr>
          <w:p w14:paraId="7ED64BFE"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1.36-2.42</w:t>
            </w:r>
          </w:p>
        </w:tc>
        <w:tc>
          <w:tcPr>
            <w:tcW w:w="1819" w:type="dxa"/>
            <w:vAlign w:val="center"/>
            <w:hideMark/>
          </w:tcPr>
          <w:p w14:paraId="7E2E5312" w14:textId="77777777" w:rsidR="004C24B4" w:rsidRPr="008602A9" w:rsidRDefault="004C24B4" w:rsidP="004C24B4">
            <w:pPr>
              <w:spacing w:after="0" w:line="240" w:lineRule="auto"/>
              <w:jc w:val="right"/>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 </w:t>
            </w:r>
          </w:p>
        </w:tc>
      </w:tr>
      <w:tr w:rsidR="004C24B4" w:rsidRPr="00A83E70" w14:paraId="2719029A" w14:textId="77777777" w:rsidTr="008602A9">
        <w:trPr>
          <w:trHeight w:val="225"/>
        </w:trPr>
        <w:tc>
          <w:tcPr>
            <w:tcW w:w="2230" w:type="dxa"/>
            <w:vAlign w:val="center"/>
          </w:tcPr>
          <w:p w14:paraId="741AC05C" w14:textId="3B410DA1"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41526C7A"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[20-25[ </w:t>
            </w:r>
          </w:p>
        </w:tc>
        <w:tc>
          <w:tcPr>
            <w:tcW w:w="2047" w:type="dxa"/>
            <w:vAlign w:val="center"/>
            <w:hideMark/>
          </w:tcPr>
          <w:p w14:paraId="12186342" w14:textId="6F87F62F"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0.95</w:t>
            </w:r>
          </w:p>
        </w:tc>
        <w:tc>
          <w:tcPr>
            <w:tcW w:w="1810" w:type="dxa"/>
            <w:vAlign w:val="center"/>
            <w:hideMark/>
          </w:tcPr>
          <w:p w14:paraId="4CA493C6" w14:textId="638B66B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0.15</w:t>
            </w:r>
          </w:p>
        </w:tc>
        <w:tc>
          <w:tcPr>
            <w:tcW w:w="1741" w:type="dxa"/>
            <w:vAlign w:val="center"/>
            <w:hideMark/>
          </w:tcPr>
          <w:p w14:paraId="60C5E0A1" w14:textId="1FC5C0A1"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2.6</w:t>
            </w:r>
          </w:p>
        </w:tc>
        <w:tc>
          <w:tcPr>
            <w:tcW w:w="1775" w:type="dxa"/>
            <w:vAlign w:val="center"/>
            <w:hideMark/>
          </w:tcPr>
          <w:p w14:paraId="22476831"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1.94-3.46</w:t>
            </w:r>
          </w:p>
        </w:tc>
        <w:tc>
          <w:tcPr>
            <w:tcW w:w="1819" w:type="dxa"/>
            <w:vAlign w:val="center"/>
            <w:hideMark/>
          </w:tcPr>
          <w:p w14:paraId="2874E244" w14:textId="77777777" w:rsidR="004C24B4" w:rsidRPr="008602A9" w:rsidRDefault="004C24B4" w:rsidP="004C24B4">
            <w:pPr>
              <w:spacing w:after="0" w:line="240" w:lineRule="auto"/>
              <w:jc w:val="right"/>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 </w:t>
            </w:r>
          </w:p>
        </w:tc>
      </w:tr>
      <w:tr w:rsidR="004C24B4" w:rsidRPr="00A83E70" w14:paraId="2F413CCC" w14:textId="77777777" w:rsidTr="008602A9">
        <w:trPr>
          <w:trHeight w:val="225"/>
        </w:trPr>
        <w:tc>
          <w:tcPr>
            <w:tcW w:w="2230" w:type="dxa"/>
            <w:vAlign w:val="center"/>
          </w:tcPr>
          <w:p w14:paraId="058594C2" w14:textId="49B4A192"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70A87C8A"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[25 - 45[ </w:t>
            </w:r>
          </w:p>
        </w:tc>
        <w:tc>
          <w:tcPr>
            <w:tcW w:w="2047" w:type="dxa"/>
            <w:vAlign w:val="center"/>
            <w:hideMark/>
          </w:tcPr>
          <w:p w14:paraId="0ABE9E77" w14:textId="1FA8FF40"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1.47</w:t>
            </w:r>
          </w:p>
        </w:tc>
        <w:tc>
          <w:tcPr>
            <w:tcW w:w="1810" w:type="dxa"/>
            <w:vAlign w:val="center"/>
            <w:hideMark/>
          </w:tcPr>
          <w:p w14:paraId="4DD1F719" w14:textId="24363E78"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0.12</w:t>
            </w:r>
          </w:p>
        </w:tc>
        <w:tc>
          <w:tcPr>
            <w:tcW w:w="1741" w:type="dxa"/>
            <w:vAlign w:val="center"/>
            <w:hideMark/>
          </w:tcPr>
          <w:p w14:paraId="0B0158F2" w14:textId="3FBE12F3"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4.4</w:t>
            </w:r>
          </w:p>
        </w:tc>
        <w:tc>
          <w:tcPr>
            <w:tcW w:w="1775" w:type="dxa"/>
            <w:vAlign w:val="center"/>
            <w:hideMark/>
          </w:tcPr>
          <w:p w14:paraId="4DBDEDBE"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3.42-5.55</w:t>
            </w:r>
          </w:p>
        </w:tc>
        <w:tc>
          <w:tcPr>
            <w:tcW w:w="1819" w:type="dxa"/>
            <w:vAlign w:val="center"/>
            <w:hideMark/>
          </w:tcPr>
          <w:p w14:paraId="0A5663D9" w14:textId="77777777" w:rsidR="004C24B4" w:rsidRPr="008602A9" w:rsidRDefault="004C24B4" w:rsidP="004C24B4">
            <w:pPr>
              <w:spacing w:after="0" w:line="240" w:lineRule="auto"/>
              <w:jc w:val="right"/>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 </w:t>
            </w:r>
          </w:p>
        </w:tc>
      </w:tr>
      <w:tr w:rsidR="004C24B4" w:rsidRPr="00A83E70" w14:paraId="19C3DAFF" w14:textId="77777777" w:rsidTr="008602A9">
        <w:trPr>
          <w:trHeight w:val="225"/>
        </w:trPr>
        <w:tc>
          <w:tcPr>
            <w:tcW w:w="2230" w:type="dxa"/>
            <w:vAlign w:val="center"/>
          </w:tcPr>
          <w:p w14:paraId="74C62417" w14:textId="31A72DD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70637938"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[45 - 65[ </w:t>
            </w:r>
          </w:p>
        </w:tc>
        <w:tc>
          <w:tcPr>
            <w:tcW w:w="2047" w:type="dxa"/>
            <w:vAlign w:val="center"/>
            <w:hideMark/>
          </w:tcPr>
          <w:p w14:paraId="332E44B8" w14:textId="17536091"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-0.12</w:t>
            </w:r>
          </w:p>
        </w:tc>
        <w:tc>
          <w:tcPr>
            <w:tcW w:w="1810" w:type="dxa"/>
            <w:vAlign w:val="center"/>
            <w:hideMark/>
          </w:tcPr>
          <w:p w14:paraId="110F0590" w14:textId="1497994E"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0.21</w:t>
            </w:r>
          </w:p>
        </w:tc>
        <w:tc>
          <w:tcPr>
            <w:tcW w:w="1741" w:type="dxa"/>
            <w:vAlign w:val="center"/>
            <w:hideMark/>
          </w:tcPr>
          <w:p w14:paraId="08551A11" w14:textId="4F9396C9"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0.9</w:t>
            </w:r>
          </w:p>
        </w:tc>
        <w:tc>
          <w:tcPr>
            <w:tcW w:w="1775" w:type="dxa"/>
            <w:vAlign w:val="center"/>
            <w:hideMark/>
          </w:tcPr>
          <w:p w14:paraId="43D5ACDB"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0.59-1.34</w:t>
            </w:r>
          </w:p>
        </w:tc>
        <w:tc>
          <w:tcPr>
            <w:tcW w:w="1819" w:type="dxa"/>
            <w:vAlign w:val="center"/>
            <w:hideMark/>
          </w:tcPr>
          <w:p w14:paraId="77552D9D" w14:textId="77777777" w:rsidR="004C24B4" w:rsidRPr="008602A9" w:rsidRDefault="004C24B4" w:rsidP="004C24B4">
            <w:pPr>
              <w:spacing w:after="0" w:line="240" w:lineRule="auto"/>
              <w:jc w:val="right"/>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 </w:t>
            </w:r>
          </w:p>
        </w:tc>
      </w:tr>
      <w:tr w:rsidR="004C24B4" w:rsidRPr="00A83E70" w14:paraId="614C19DC" w14:textId="77777777" w:rsidTr="008602A9">
        <w:trPr>
          <w:trHeight w:val="225"/>
        </w:trPr>
        <w:tc>
          <w:tcPr>
            <w:tcW w:w="2230" w:type="dxa"/>
            <w:tcBorders>
              <w:bottom w:val="single" w:sz="4" w:space="0" w:color="auto"/>
            </w:tcBorders>
            <w:vAlign w:val="center"/>
          </w:tcPr>
          <w:p w14:paraId="09B51EF7" w14:textId="759655BD"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tcBorders>
              <w:bottom w:val="single" w:sz="4" w:space="0" w:color="auto"/>
            </w:tcBorders>
            <w:vAlign w:val="center"/>
            <w:hideMark/>
          </w:tcPr>
          <w:p w14:paraId="0471914C"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65+</w:t>
            </w:r>
          </w:p>
        </w:tc>
        <w:tc>
          <w:tcPr>
            <w:tcW w:w="2047" w:type="dxa"/>
            <w:tcBorders>
              <w:bottom w:val="single" w:sz="4" w:space="0" w:color="auto"/>
            </w:tcBorders>
            <w:vAlign w:val="center"/>
            <w:hideMark/>
          </w:tcPr>
          <w:p w14:paraId="13DFC07E" w14:textId="36D0D53B"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2.36</w:t>
            </w:r>
          </w:p>
        </w:tc>
        <w:tc>
          <w:tcPr>
            <w:tcW w:w="1810" w:type="dxa"/>
            <w:tcBorders>
              <w:bottom w:val="single" w:sz="4" w:space="0" w:color="auto"/>
            </w:tcBorders>
            <w:vAlign w:val="center"/>
            <w:hideMark/>
          </w:tcPr>
          <w:p w14:paraId="09E857E0" w14:textId="4AEFEAB1"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0.12</w:t>
            </w:r>
          </w:p>
        </w:tc>
        <w:tc>
          <w:tcPr>
            <w:tcW w:w="1741" w:type="dxa"/>
            <w:tcBorders>
              <w:bottom w:val="single" w:sz="4" w:space="0" w:color="auto"/>
            </w:tcBorders>
            <w:vAlign w:val="center"/>
            <w:hideMark/>
          </w:tcPr>
          <w:p w14:paraId="317FE566" w14:textId="5A70AB64"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10.6</w:t>
            </w:r>
          </w:p>
        </w:tc>
        <w:tc>
          <w:tcPr>
            <w:tcW w:w="1775" w:type="dxa"/>
            <w:tcBorders>
              <w:bottom w:val="single" w:sz="4" w:space="0" w:color="auto"/>
            </w:tcBorders>
            <w:vAlign w:val="center"/>
            <w:hideMark/>
          </w:tcPr>
          <w:p w14:paraId="1290364D"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8.38-13.43</w:t>
            </w:r>
          </w:p>
        </w:tc>
        <w:tc>
          <w:tcPr>
            <w:tcW w:w="1819" w:type="dxa"/>
            <w:tcBorders>
              <w:bottom w:val="single" w:sz="4" w:space="0" w:color="auto"/>
            </w:tcBorders>
            <w:vAlign w:val="center"/>
            <w:hideMark/>
          </w:tcPr>
          <w:p w14:paraId="417FDCF2" w14:textId="77777777" w:rsidR="004C24B4" w:rsidRPr="008602A9" w:rsidRDefault="004C24B4" w:rsidP="004C24B4">
            <w:pPr>
              <w:spacing w:after="0" w:line="240" w:lineRule="auto"/>
              <w:jc w:val="right"/>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 </w:t>
            </w:r>
          </w:p>
        </w:tc>
      </w:tr>
      <w:tr w:rsidR="004C24B4" w:rsidRPr="00A83E70" w14:paraId="06CE5DBF" w14:textId="77777777" w:rsidTr="008602A9">
        <w:trPr>
          <w:trHeight w:val="225"/>
        </w:trPr>
        <w:tc>
          <w:tcPr>
            <w:tcW w:w="2230" w:type="dxa"/>
            <w:tcBorders>
              <w:top w:val="single" w:sz="4" w:space="0" w:color="auto"/>
            </w:tcBorders>
            <w:vAlign w:val="center"/>
            <w:hideMark/>
          </w:tcPr>
          <w:p w14:paraId="3F8906FB"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Sex</w:t>
            </w:r>
          </w:p>
        </w:tc>
        <w:tc>
          <w:tcPr>
            <w:tcW w:w="2338" w:type="dxa"/>
            <w:tcBorders>
              <w:top w:val="single" w:sz="4" w:space="0" w:color="auto"/>
            </w:tcBorders>
            <w:vAlign w:val="center"/>
            <w:hideMark/>
          </w:tcPr>
          <w:p w14:paraId="06DDA0E8"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Male</w:t>
            </w:r>
          </w:p>
        </w:tc>
        <w:tc>
          <w:tcPr>
            <w:tcW w:w="2047" w:type="dxa"/>
            <w:tcBorders>
              <w:top w:val="single" w:sz="4" w:space="0" w:color="auto"/>
            </w:tcBorders>
            <w:vAlign w:val="center"/>
            <w:hideMark/>
          </w:tcPr>
          <w:p w14:paraId="7F728FF6" w14:textId="444AC0E4" w:rsidR="004C24B4" w:rsidRPr="008602A9" w:rsidRDefault="0007792E"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Ref</w:t>
            </w:r>
          </w:p>
        </w:tc>
        <w:tc>
          <w:tcPr>
            <w:tcW w:w="1810" w:type="dxa"/>
            <w:tcBorders>
              <w:top w:val="single" w:sz="4" w:space="0" w:color="auto"/>
            </w:tcBorders>
            <w:vAlign w:val="center"/>
            <w:hideMark/>
          </w:tcPr>
          <w:p w14:paraId="6909CC99" w14:textId="77777777" w:rsidR="004C24B4" w:rsidRPr="008602A9" w:rsidRDefault="004C24B4" w:rsidP="004C24B4">
            <w:pPr>
              <w:spacing w:after="0" w:line="240" w:lineRule="auto"/>
              <w:jc w:val="right"/>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 </w:t>
            </w:r>
          </w:p>
        </w:tc>
        <w:tc>
          <w:tcPr>
            <w:tcW w:w="1741" w:type="dxa"/>
            <w:tcBorders>
              <w:top w:val="single" w:sz="4" w:space="0" w:color="auto"/>
            </w:tcBorders>
            <w:vAlign w:val="center"/>
            <w:hideMark/>
          </w:tcPr>
          <w:p w14:paraId="37FAE9B7"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w:t>
            </w:r>
          </w:p>
        </w:tc>
        <w:tc>
          <w:tcPr>
            <w:tcW w:w="1775" w:type="dxa"/>
            <w:tcBorders>
              <w:top w:val="single" w:sz="4" w:space="0" w:color="auto"/>
            </w:tcBorders>
            <w:vAlign w:val="center"/>
            <w:hideMark/>
          </w:tcPr>
          <w:p w14:paraId="2FE4ED0B"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hint="eastAsia"/>
                <w:color w:val="000000"/>
                <w:kern w:val="0"/>
                <w:sz w:val="20"/>
                <w:szCs w:val="20"/>
                <w:lang w:val="en-US"/>
                <w14:ligatures w14:val="none"/>
              </w:rPr>
              <w:t> </w:t>
            </w:r>
          </w:p>
        </w:tc>
        <w:tc>
          <w:tcPr>
            <w:tcW w:w="1819" w:type="dxa"/>
            <w:tcBorders>
              <w:top w:val="single" w:sz="4" w:space="0" w:color="auto"/>
            </w:tcBorders>
            <w:vAlign w:val="center"/>
            <w:hideMark/>
          </w:tcPr>
          <w:p w14:paraId="7C66977C"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0,544</w:t>
            </w:r>
          </w:p>
        </w:tc>
      </w:tr>
      <w:tr w:rsidR="004C24B4" w:rsidRPr="00A83E70" w14:paraId="2AEE50B2" w14:textId="77777777" w:rsidTr="008602A9">
        <w:trPr>
          <w:trHeight w:val="225"/>
        </w:trPr>
        <w:tc>
          <w:tcPr>
            <w:tcW w:w="2230" w:type="dxa"/>
            <w:tcBorders>
              <w:bottom w:val="single" w:sz="4" w:space="0" w:color="auto"/>
            </w:tcBorders>
            <w:vAlign w:val="center"/>
            <w:hideMark/>
          </w:tcPr>
          <w:p w14:paraId="35EF18DE" w14:textId="11AC9E46"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tcBorders>
              <w:bottom w:val="single" w:sz="4" w:space="0" w:color="auto"/>
            </w:tcBorders>
            <w:vAlign w:val="center"/>
            <w:hideMark/>
          </w:tcPr>
          <w:p w14:paraId="3099C422"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Female</w:t>
            </w:r>
          </w:p>
        </w:tc>
        <w:tc>
          <w:tcPr>
            <w:tcW w:w="2047" w:type="dxa"/>
            <w:tcBorders>
              <w:bottom w:val="single" w:sz="4" w:space="0" w:color="auto"/>
            </w:tcBorders>
            <w:vAlign w:val="center"/>
            <w:hideMark/>
          </w:tcPr>
          <w:p w14:paraId="16060AC5" w14:textId="5C55BC88"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0.05</w:t>
            </w:r>
          </w:p>
        </w:tc>
        <w:tc>
          <w:tcPr>
            <w:tcW w:w="1810" w:type="dxa"/>
            <w:tcBorders>
              <w:bottom w:val="single" w:sz="4" w:space="0" w:color="auto"/>
            </w:tcBorders>
            <w:vAlign w:val="center"/>
            <w:hideMark/>
          </w:tcPr>
          <w:p w14:paraId="00D7E6CF" w14:textId="7726699A"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0.07</w:t>
            </w:r>
          </w:p>
        </w:tc>
        <w:tc>
          <w:tcPr>
            <w:tcW w:w="1741" w:type="dxa"/>
            <w:tcBorders>
              <w:bottom w:val="single" w:sz="4" w:space="0" w:color="auto"/>
            </w:tcBorders>
            <w:vAlign w:val="center"/>
            <w:hideMark/>
          </w:tcPr>
          <w:p w14:paraId="75BE525C"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w:t>
            </w:r>
          </w:p>
        </w:tc>
        <w:tc>
          <w:tcPr>
            <w:tcW w:w="1775" w:type="dxa"/>
            <w:tcBorders>
              <w:bottom w:val="single" w:sz="4" w:space="0" w:color="auto"/>
            </w:tcBorders>
            <w:vAlign w:val="center"/>
            <w:hideMark/>
          </w:tcPr>
          <w:p w14:paraId="216A9859"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0.9-1.21</w:t>
            </w:r>
          </w:p>
        </w:tc>
        <w:tc>
          <w:tcPr>
            <w:tcW w:w="1819" w:type="dxa"/>
            <w:tcBorders>
              <w:bottom w:val="single" w:sz="4" w:space="0" w:color="auto"/>
            </w:tcBorders>
            <w:vAlign w:val="center"/>
            <w:hideMark/>
          </w:tcPr>
          <w:p w14:paraId="11635631" w14:textId="77777777" w:rsidR="004C24B4" w:rsidRPr="008602A9" w:rsidRDefault="004C24B4" w:rsidP="004C24B4">
            <w:pPr>
              <w:spacing w:after="0" w:line="240" w:lineRule="auto"/>
              <w:jc w:val="right"/>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 </w:t>
            </w:r>
          </w:p>
        </w:tc>
      </w:tr>
      <w:tr w:rsidR="004C24B4" w:rsidRPr="00A83E70" w14:paraId="7A56A00F" w14:textId="77777777" w:rsidTr="008602A9">
        <w:trPr>
          <w:trHeight w:val="193"/>
        </w:trPr>
        <w:tc>
          <w:tcPr>
            <w:tcW w:w="2230" w:type="dxa"/>
            <w:tcBorders>
              <w:top w:val="single" w:sz="4" w:space="0" w:color="auto"/>
            </w:tcBorders>
            <w:vAlign w:val="center"/>
            <w:hideMark/>
          </w:tcPr>
          <w:p w14:paraId="139A8DAA"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Comorbidities</w:t>
            </w:r>
          </w:p>
        </w:tc>
        <w:tc>
          <w:tcPr>
            <w:tcW w:w="2338" w:type="dxa"/>
            <w:tcBorders>
              <w:top w:val="single" w:sz="4" w:space="0" w:color="auto"/>
            </w:tcBorders>
            <w:vAlign w:val="center"/>
            <w:hideMark/>
          </w:tcPr>
          <w:p w14:paraId="2B3973CC"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Diabetes</w:t>
            </w:r>
          </w:p>
        </w:tc>
        <w:tc>
          <w:tcPr>
            <w:tcW w:w="2047" w:type="dxa"/>
            <w:tcBorders>
              <w:top w:val="single" w:sz="4" w:space="0" w:color="auto"/>
            </w:tcBorders>
            <w:vAlign w:val="center"/>
            <w:hideMark/>
          </w:tcPr>
          <w:p w14:paraId="561C260F" w14:textId="128B304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0.43</w:t>
            </w:r>
          </w:p>
        </w:tc>
        <w:tc>
          <w:tcPr>
            <w:tcW w:w="1810" w:type="dxa"/>
            <w:tcBorders>
              <w:top w:val="single" w:sz="4" w:space="0" w:color="auto"/>
            </w:tcBorders>
            <w:vAlign w:val="center"/>
            <w:hideMark/>
          </w:tcPr>
          <w:p w14:paraId="10ECFC32" w14:textId="0CE6803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0.08</w:t>
            </w:r>
          </w:p>
        </w:tc>
        <w:tc>
          <w:tcPr>
            <w:tcW w:w="1741" w:type="dxa"/>
            <w:tcBorders>
              <w:top w:val="single" w:sz="4" w:space="0" w:color="auto"/>
            </w:tcBorders>
            <w:vAlign w:val="center"/>
            <w:hideMark/>
          </w:tcPr>
          <w:p w14:paraId="6E93CF78" w14:textId="59A46211"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1.5</w:t>
            </w:r>
          </w:p>
        </w:tc>
        <w:tc>
          <w:tcPr>
            <w:tcW w:w="1775" w:type="dxa"/>
            <w:tcBorders>
              <w:top w:val="single" w:sz="4" w:space="0" w:color="auto"/>
            </w:tcBorders>
            <w:vAlign w:val="center"/>
            <w:hideMark/>
          </w:tcPr>
          <w:p w14:paraId="378B2F79"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1.32-1.8</w:t>
            </w:r>
          </w:p>
        </w:tc>
        <w:tc>
          <w:tcPr>
            <w:tcW w:w="1819" w:type="dxa"/>
            <w:tcBorders>
              <w:top w:val="single" w:sz="4" w:space="0" w:color="auto"/>
            </w:tcBorders>
            <w:vAlign w:val="center"/>
            <w:hideMark/>
          </w:tcPr>
          <w:p w14:paraId="71A8F89D"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0FB85800" w14:textId="77777777" w:rsidTr="008602A9">
        <w:trPr>
          <w:trHeight w:val="249"/>
        </w:trPr>
        <w:tc>
          <w:tcPr>
            <w:tcW w:w="2230" w:type="dxa"/>
            <w:vAlign w:val="center"/>
            <w:hideMark/>
          </w:tcPr>
          <w:p w14:paraId="6847578F" w14:textId="58569CCA"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13F6E963"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Autoimmune Diseases</w:t>
            </w:r>
          </w:p>
        </w:tc>
        <w:tc>
          <w:tcPr>
            <w:tcW w:w="2047" w:type="dxa"/>
            <w:vAlign w:val="center"/>
            <w:hideMark/>
          </w:tcPr>
          <w:p w14:paraId="026425AE" w14:textId="161627F1"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0.48</w:t>
            </w:r>
          </w:p>
        </w:tc>
        <w:tc>
          <w:tcPr>
            <w:tcW w:w="1810" w:type="dxa"/>
            <w:vAlign w:val="center"/>
            <w:hideMark/>
          </w:tcPr>
          <w:p w14:paraId="570625DA" w14:textId="074FBB16"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0.12</w:t>
            </w:r>
          </w:p>
        </w:tc>
        <w:tc>
          <w:tcPr>
            <w:tcW w:w="1741" w:type="dxa"/>
            <w:vAlign w:val="center"/>
            <w:hideMark/>
          </w:tcPr>
          <w:p w14:paraId="21E70B65" w14:textId="71DE2754"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1.6</w:t>
            </w:r>
          </w:p>
        </w:tc>
        <w:tc>
          <w:tcPr>
            <w:tcW w:w="1775" w:type="dxa"/>
            <w:vAlign w:val="center"/>
            <w:hideMark/>
          </w:tcPr>
          <w:p w14:paraId="37ACDB16"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1.27-2.05</w:t>
            </w:r>
          </w:p>
        </w:tc>
        <w:tc>
          <w:tcPr>
            <w:tcW w:w="1819" w:type="dxa"/>
            <w:vAlign w:val="center"/>
            <w:hideMark/>
          </w:tcPr>
          <w:p w14:paraId="7D5DBA13"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322C2988" w14:textId="77777777" w:rsidTr="008602A9">
        <w:trPr>
          <w:trHeight w:val="225"/>
        </w:trPr>
        <w:tc>
          <w:tcPr>
            <w:tcW w:w="2230" w:type="dxa"/>
            <w:vAlign w:val="center"/>
            <w:hideMark/>
          </w:tcPr>
          <w:p w14:paraId="2E14BD76" w14:textId="14367961"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6CB519F4"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Tumor</w:t>
            </w:r>
          </w:p>
        </w:tc>
        <w:tc>
          <w:tcPr>
            <w:tcW w:w="2047" w:type="dxa"/>
            <w:vAlign w:val="center"/>
            <w:hideMark/>
          </w:tcPr>
          <w:p w14:paraId="7AB1876B" w14:textId="41B34FD1"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0.66</w:t>
            </w:r>
          </w:p>
        </w:tc>
        <w:tc>
          <w:tcPr>
            <w:tcW w:w="1810" w:type="dxa"/>
            <w:vAlign w:val="center"/>
            <w:hideMark/>
          </w:tcPr>
          <w:p w14:paraId="07A515BA" w14:textId="70A297A6"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0.08</w:t>
            </w:r>
          </w:p>
        </w:tc>
        <w:tc>
          <w:tcPr>
            <w:tcW w:w="1741" w:type="dxa"/>
            <w:vAlign w:val="center"/>
            <w:hideMark/>
          </w:tcPr>
          <w:p w14:paraId="633F2BCD" w14:textId="3729D44A"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1.9</w:t>
            </w:r>
          </w:p>
        </w:tc>
        <w:tc>
          <w:tcPr>
            <w:tcW w:w="1775" w:type="dxa"/>
            <w:vAlign w:val="center"/>
            <w:hideMark/>
          </w:tcPr>
          <w:p w14:paraId="09805043"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1.66-2.27</w:t>
            </w:r>
          </w:p>
        </w:tc>
        <w:tc>
          <w:tcPr>
            <w:tcW w:w="1819" w:type="dxa"/>
            <w:vAlign w:val="center"/>
            <w:hideMark/>
          </w:tcPr>
          <w:p w14:paraId="1A93C653"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304A33C2" w14:textId="77777777" w:rsidTr="008602A9">
        <w:trPr>
          <w:trHeight w:val="181"/>
        </w:trPr>
        <w:tc>
          <w:tcPr>
            <w:tcW w:w="2230" w:type="dxa"/>
            <w:vAlign w:val="center"/>
            <w:hideMark/>
          </w:tcPr>
          <w:p w14:paraId="634215E7" w14:textId="2AD1DD84"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794F3467"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Cardiovascular diseases</w:t>
            </w:r>
          </w:p>
        </w:tc>
        <w:tc>
          <w:tcPr>
            <w:tcW w:w="2047" w:type="dxa"/>
            <w:vAlign w:val="center"/>
            <w:hideMark/>
          </w:tcPr>
          <w:p w14:paraId="6E9A4C6D" w14:textId="5A2FF8E9"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0.34</w:t>
            </w:r>
          </w:p>
        </w:tc>
        <w:tc>
          <w:tcPr>
            <w:tcW w:w="1810" w:type="dxa"/>
            <w:vAlign w:val="center"/>
            <w:hideMark/>
          </w:tcPr>
          <w:p w14:paraId="3072D8ED" w14:textId="53C0B950"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0.06</w:t>
            </w:r>
          </w:p>
        </w:tc>
        <w:tc>
          <w:tcPr>
            <w:tcW w:w="1741" w:type="dxa"/>
            <w:vAlign w:val="center"/>
            <w:hideMark/>
          </w:tcPr>
          <w:p w14:paraId="40F8C228" w14:textId="37914F8D"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1.4</w:t>
            </w:r>
          </w:p>
        </w:tc>
        <w:tc>
          <w:tcPr>
            <w:tcW w:w="1775" w:type="dxa"/>
            <w:vAlign w:val="center"/>
            <w:hideMark/>
          </w:tcPr>
          <w:p w14:paraId="223D4C01"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1.26-1.56</w:t>
            </w:r>
          </w:p>
        </w:tc>
        <w:tc>
          <w:tcPr>
            <w:tcW w:w="1819" w:type="dxa"/>
            <w:vAlign w:val="center"/>
            <w:hideMark/>
          </w:tcPr>
          <w:p w14:paraId="2499832E"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70F68AA5" w14:textId="77777777" w:rsidTr="008602A9">
        <w:trPr>
          <w:trHeight w:val="245"/>
        </w:trPr>
        <w:tc>
          <w:tcPr>
            <w:tcW w:w="2230" w:type="dxa"/>
            <w:tcBorders>
              <w:bottom w:val="single" w:sz="4" w:space="0" w:color="auto"/>
            </w:tcBorders>
            <w:vAlign w:val="center"/>
            <w:hideMark/>
          </w:tcPr>
          <w:p w14:paraId="29B06E39" w14:textId="47313EB9"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tcBorders>
              <w:bottom w:val="single" w:sz="4" w:space="0" w:color="auto"/>
            </w:tcBorders>
            <w:vAlign w:val="center"/>
            <w:hideMark/>
          </w:tcPr>
          <w:p w14:paraId="708144E4"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Congenital malformation</w:t>
            </w:r>
          </w:p>
        </w:tc>
        <w:tc>
          <w:tcPr>
            <w:tcW w:w="2047" w:type="dxa"/>
            <w:tcBorders>
              <w:bottom w:val="single" w:sz="4" w:space="0" w:color="auto"/>
            </w:tcBorders>
            <w:vAlign w:val="center"/>
            <w:hideMark/>
          </w:tcPr>
          <w:p w14:paraId="2A3CC3E8" w14:textId="5C441FC6"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0.53</w:t>
            </w:r>
          </w:p>
        </w:tc>
        <w:tc>
          <w:tcPr>
            <w:tcW w:w="1810" w:type="dxa"/>
            <w:tcBorders>
              <w:bottom w:val="single" w:sz="4" w:space="0" w:color="auto"/>
            </w:tcBorders>
            <w:vAlign w:val="center"/>
            <w:hideMark/>
          </w:tcPr>
          <w:p w14:paraId="78347677" w14:textId="2A2F5768"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0.2</w:t>
            </w:r>
          </w:p>
        </w:tc>
        <w:tc>
          <w:tcPr>
            <w:tcW w:w="1741" w:type="dxa"/>
            <w:tcBorders>
              <w:bottom w:val="single" w:sz="4" w:space="0" w:color="auto"/>
            </w:tcBorders>
            <w:vAlign w:val="center"/>
            <w:hideMark/>
          </w:tcPr>
          <w:p w14:paraId="0FB1B59C" w14:textId="27C98DE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1.7</w:t>
            </w:r>
          </w:p>
        </w:tc>
        <w:tc>
          <w:tcPr>
            <w:tcW w:w="1775" w:type="dxa"/>
            <w:tcBorders>
              <w:bottom w:val="single" w:sz="4" w:space="0" w:color="auto"/>
            </w:tcBorders>
            <w:vAlign w:val="center"/>
            <w:hideMark/>
          </w:tcPr>
          <w:p w14:paraId="2F90D73F"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1.14-2.54</w:t>
            </w:r>
          </w:p>
        </w:tc>
        <w:tc>
          <w:tcPr>
            <w:tcW w:w="1819" w:type="dxa"/>
            <w:tcBorders>
              <w:bottom w:val="single" w:sz="4" w:space="0" w:color="auto"/>
            </w:tcBorders>
            <w:vAlign w:val="center"/>
            <w:hideMark/>
          </w:tcPr>
          <w:p w14:paraId="629E60DB" w14:textId="772A6FE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w:t>
            </w:r>
            <w:r w:rsidR="00E02836">
              <w:rPr>
                <w:rFonts w:ascii="Times New Roman" w:eastAsia="Times New Roman" w:hAnsi="Times New Roman" w:cs="Times New Roman"/>
                <w:color w:val="000000"/>
                <w:kern w:val="0"/>
                <w:sz w:val="20"/>
                <w:szCs w:val="20"/>
                <w:lang w:val="en-US"/>
                <w14:ligatures w14:val="none"/>
              </w:rPr>
              <w:t>.</w:t>
            </w:r>
            <w:r w:rsidRPr="008602A9">
              <w:rPr>
                <w:rFonts w:ascii="Times New Roman" w:eastAsia="Times New Roman" w:hAnsi="Times New Roman" w:cs="Times New Roman"/>
                <w:color w:val="000000"/>
                <w:kern w:val="0"/>
                <w:sz w:val="20"/>
                <w:szCs w:val="20"/>
                <w:lang w:val="en-US"/>
                <w14:ligatures w14:val="none"/>
              </w:rPr>
              <w:t>0053</w:t>
            </w:r>
          </w:p>
        </w:tc>
      </w:tr>
      <w:tr w:rsidR="004C24B4" w:rsidRPr="00A83E70" w14:paraId="5B8B8598" w14:textId="77777777" w:rsidTr="008602A9">
        <w:trPr>
          <w:trHeight w:val="395"/>
        </w:trPr>
        <w:tc>
          <w:tcPr>
            <w:tcW w:w="2230" w:type="dxa"/>
            <w:tcBorders>
              <w:top w:val="single" w:sz="4" w:space="0" w:color="auto"/>
              <w:bottom w:val="single" w:sz="4" w:space="0" w:color="auto"/>
            </w:tcBorders>
            <w:vAlign w:val="center"/>
            <w:hideMark/>
          </w:tcPr>
          <w:p w14:paraId="3D31DB05"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 xml:space="preserve">Costs </w:t>
            </w:r>
          </w:p>
        </w:tc>
        <w:tc>
          <w:tcPr>
            <w:tcW w:w="2338" w:type="dxa"/>
            <w:tcBorders>
              <w:top w:val="single" w:sz="4" w:space="0" w:color="auto"/>
              <w:bottom w:val="single" w:sz="4" w:space="0" w:color="auto"/>
            </w:tcBorders>
            <w:vAlign w:val="center"/>
            <w:hideMark/>
          </w:tcPr>
          <w:p w14:paraId="3CAC2B0E"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1-year prior costs</w:t>
            </w:r>
          </w:p>
        </w:tc>
        <w:tc>
          <w:tcPr>
            <w:tcW w:w="2047" w:type="dxa"/>
            <w:tcBorders>
              <w:top w:val="single" w:sz="4" w:space="0" w:color="auto"/>
              <w:bottom w:val="single" w:sz="4" w:space="0" w:color="auto"/>
            </w:tcBorders>
            <w:vAlign w:val="center"/>
            <w:hideMark/>
          </w:tcPr>
          <w:p w14:paraId="33FC8291" w14:textId="40BBFE91"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19733.14</w:t>
            </w:r>
          </w:p>
        </w:tc>
        <w:tc>
          <w:tcPr>
            <w:tcW w:w="1810" w:type="dxa"/>
            <w:tcBorders>
              <w:top w:val="single" w:sz="4" w:space="0" w:color="auto"/>
              <w:bottom w:val="single" w:sz="4" w:space="0" w:color="auto"/>
            </w:tcBorders>
            <w:vAlign w:val="center"/>
            <w:hideMark/>
          </w:tcPr>
          <w:p w14:paraId="7929BD47" w14:textId="3A163CA0"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1917.5</w:t>
            </w:r>
          </w:p>
        </w:tc>
        <w:tc>
          <w:tcPr>
            <w:tcW w:w="1741" w:type="dxa"/>
            <w:tcBorders>
              <w:top w:val="single" w:sz="4" w:space="0" w:color="auto"/>
              <w:bottom w:val="single" w:sz="4" w:space="0" w:color="auto"/>
            </w:tcBorders>
            <w:vAlign w:val="center"/>
            <w:hideMark/>
          </w:tcPr>
          <w:p w14:paraId="514F4D5F" w14:textId="1C42E409" w:rsidR="004C24B4" w:rsidRPr="008602A9" w:rsidRDefault="0007792E" w:rsidP="008602A9">
            <w:pPr>
              <w:spacing w:after="0" w:line="240" w:lineRule="auto"/>
              <w:jc w:val="center"/>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NA</w:t>
            </w:r>
          </w:p>
        </w:tc>
        <w:tc>
          <w:tcPr>
            <w:tcW w:w="1775" w:type="dxa"/>
            <w:tcBorders>
              <w:top w:val="single" w:sz="4" w:space="0" w:color="auto"/>
              <w:bottom w:val="single" w:sz="4" w:space="0" w:color="auto"/>
            </w:tcBorders>
            <w:vAlign w:val="center"/>
            <w:hideMark/>
          </w:tcPr>
          <w:p w14:paraId="6A5803A9" w14:textId="703E6D7B" w:rsidR="004C24B4" w:rsidRPr="008602A9" w:rsidRDefault="0007792E"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w:t>
            </w:r>
          </w:p>
        </w:tc>
        <w:tc>
          <w:tcPr>
            <w:tcW w:w="1819" w:type="dxa"/>
            <w:tcBorders>
              <w:top w:val="single" w:sz="4" w:space="0" w:color="auto"/>
              <w:bottom w:val="single" w:sz="4" w:space="0" w:color="auto"/>
            </w:tcBorders>
            <w:vAlign w:val="center"/>
            <w:hideMark/>
          </w:tcPr>
          <w:p w14:paraId="4D91558B"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2179C7CC" w14:textId="77777777" w:rsidTr="008602A9">
        <w:trPr>
          <w:trHeight w:val="225"/>
        </w:trPr>
        <w:tc>
          <w:tcPr>
            <w:tcW w:w="2230" w:type="dxa"/>
            <w:tcBorders>
              <w:top w:val="single" w:sz="4" w:space="0" w:color="auto"/>
            </w:tcBorders>
            <w:vAlign w:val="center"/>
            <w:hideMark/>
          </w:tcPr>
          <w:p w14:paraId="1290F8BB" w14:textId="41A463C6" w:rsidR="004C24B4" w:rsidRPr="008602A9" w:rsidRDefault="00067153" w:rsidP="004C24B4">
            <w:pPr>
              <w:spacing w:after="0" w:line="240" w:lineRule="auto"/>
              <w:rPr>
                <w:rFonts w:ascii="Times New Roman" w:eastAsia="Times New Roman" w:hAnsi="Times New Roman" w:cs="Times New Roman"/>
                <w:color w:val="000000"/>
                <w:kern w:val="0"/>
                <w:sz w:val="20"/>
                <w:szCs w:val="20"/>
                <w:lang w:val="en-US"/>
                <w14:ligatures w14:val="none"/>
              </w:rPr>
            </w:pPr>
            <w:r>
              <w:rPr>
                <w:rFonts w:ascii="Times New Roman" w:eastAsia="Times New Roman" w:hAnsi="Times New Roman" w:cs="Times New Roman"/>
                <w:color w:val="000000"/>
                <w:kern w:val="0"/>
                <w:sz w:val="20"/>
                <w:szCs w:val="20"/>
                <w:lang w:val="en-US"/>
                <w14:ligatures w14:val="none"/>
              </w:rPr>
              <w:t>F</w:t>
            </w:r>
            <w:r w:rsidR="00A83E70" w:rsidRPr="008602A9">
              <w:rPr>
                <w:rFonts w:ascii="Times New Roman" w:eastAsia="Times New Roman" w:hAnsi="Times New Roman" w:cs="Times New Roman"/>
                <w:color w:val="000000"/>
                <w:kern w:val="0"/>
                <w:sz w:val="20"/>
                <w:szCs w:val="20"/>
                <w:lang w:val="en-US"/>
                <w14:ligatures w14:val="none"/>
              </w:rPr>
              <w:t>ollow-up</w:t>
            </w:r>
            <w:r w:rsidR="00D1240E">
              <w:rPr>
                <w:rFonts w:ascii="Times New Roman" w:eastAsia="Times New Roman" w:hAnsi="Times New Roman" w:cs="Times New Roman"/>
                <w:color w:val="000000"/>
                <w:kern w:val="0"/>
                <w:sz w:val="20"/>
                <w:szCs w:val="20"/>
                <w:lang w:val="en-US"/>
                <w14:ligatures w14:val="none"/>
              </w:rPr>
              <w:t>,</w:t>
            </w:r>
            <w:r w:rsidR="00A83E70" w:rsidRPr="008602A9">
              <w:rPr>
                <w:rFonts w:ascii="Times New Roman" w:eastAsia="Times New Roman" w:hAnsi="Times New Roman" w:cs="Times New Roman"/>
                <w:color w:val="000000"/>
                <w:kern w:val="0"/>
                <w:sz w:val="20"/>
                <w:szCs w:val="20"/>
                <w:lang w:val="en-US"/>
                <w14:ligatures w14:val="none"/>
              </w:rPr>
              <w:t xml:space="preserve"> year</w:t>
            </w:r>
          </w:p>
        </w:tc>
        <w:tc>
          <w:tcPr>
            <w:tcW w:w="2338" w:type="dxa"/>
            <w:tcBorders>
              <w:top w:val="single" w:sz="4" w:space="0" w:color="auto"/>
            </w:tcBorders>
            <w:vAlign w:val="center"/>
            <w:hideMark/>
          </w:tcPr>
          <w:p w14:paraId="5EA2CF9C"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2-3</w:t>
            </w:r>
          </w:p>
        </w:tc>
        <w:tc>
          <w:tcPr>
            <w:tcW w:w="2047" w:type="dxa"/>
            <w:tcBorders>
              <w:top w:val="single" w:sz="4" w:space="0" w:color="auto"/>
            </w:tcBorders>
            <w:vAlign w:val="center"/>
            <w:hideMark/>
          </w:tcPr>
          <w:p w14:paraId="27037DEC" w14:textId="35EDF7B3"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0.81</w:t>
            </w:r>
          </w:p>
        </w:tc>
        <w:tc>
          <w:tcPr>
            <w:tcW w:w="1810" w:type="dxa"/>
            <w:tcBorders>
              <w:top w:val="single" w:sz="4" w:space="0" w:color="auto"/>
            </w:tcBorders>
            <w:vAlign w:val="center"/>
            <w:hideMark/>
          </w:tcPr>
          <w:p w14:paraId="4C028FF0" w14:textId="2C3A995C"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0.07</w:t>
            </w:r>
          </w:p>
        </w:tc>
        <w:tc>
          <w:tcPr>
            <w:tcW w:w="1741" w:type="dxa"/>
            <w:tcBorders>
              <w:top w:val="single" w:sz="4" w:space="0" w:color="auto"/>
            </w:tcBorders>
            <w:vAlign w:val="center"/>
            <w:hideMark/>
          </w:tcPr>
          <w:p w14:paraId="1958D5CA" w14:textId="09B12DC0"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2.3</w:t>
            </w:r>
          </w:p>
        </w:tc>
        <w:tc>
          <w:tcPr>
            <w:tcW w:w="1775" w:type="dxa"/>
            <w:tcBorders>
              <w:top w:val="single" w:sz="4" w:space="0" w:color="auto"/>
            </w:tcBorders>
            <w:vAlign w:val="center"/>
            <w:hideMark/>
          </w:tcPr>
          <w:p w14:paraId="000E5392"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1.97-2.59</w:t>
            </w:r>
          </w:p>
        </w:tc>
        <w:tc>
          <w:tcPr>
            <w:tcW w:w="1819" w:type="dxa"/>
            <w:tcBorders>
              <w:top w:val="single" w:sz="4" w:space="0" w:color="auto"/>
            </w:tcBorders>
            <w:vAlign w:val="center"/>
            <w:hideMark/>
          </w:tcPr>
          <w:p w14:paraId="40A8A975"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20BDB590" w14:textId="77777777" w:rsidTr="008602A9">
        <w:trPr>
          <w:trHeight w:val="225"/>
        </w:trPr>
        <w:tc>
          <w:tcPr>
            <w:tcW w:w="2230" w:type="dxa"/>
            <w:vAlign w:val="center"/>
            <w:hideMark/>
          </w:tcPr>
          <w:p w14:paraId="57F29980" w14:textId="62E911B9" w:rsidR="004C24B4" w:rsidRPr="008602A9" w:rsidRDefault="004C24B4" w:rsidP="004C24B4">
            <w:pPr>
              <w:spacing w:after="0" w:line="240" w:lineRule="auto"/>
              <w:rPr>
                <w:rFonts w:ascii="Times New Roman" w:eastAsia="Times New Roman" w:hAnsi="Times New Roman" w:cs="Times New Roman"/>
                <w:i/>
                <w:iCs/>
                <w:color w:val="000000"/>
                <w:kern w:val="0"/>
                <w:sz w:val="20"/>
                <w:szCs w:val="20"/>
                <w:lang w:val="en-US"/>
                <w14:ligatures w14:val="none"/>
              </w:rPr>
            </w:pPr>
            <w:r w:rsidRPr="008602A9">
              <w:rPr>
                <w:rFonts w:ascii="Times New Roman" w:eastAsia="Times New Roman" w:hAnsi="Times New Roman" w:cs="Times New Roman"/>
                <w:i/>
                <w:iCs/>
                <w:color w:val="000000"/>
                <w:kern w:val="0"/>
                <w:sz w:val="18"/>
                <w:szCs w:val="18"/>
                <w:lang w:val="en-US"/>
                <w14:ligatures w14:val="none"/>
              </w:rPr>
              <w:t>Exposed vs unexposed</w:t>
            </w:r>
          </w:p>
        </w:tc>
        <w:tc>
          <w:tcPr>
            <w:tcW w:w="2338" w:type="dxa"/>
            <w:vAlign w:val="center"/>
            <w:hideMark/>
          </w:tcPr>
          <w:p w14:paraId="10F7ACC7"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3-4</w:t>
            </w:r>
          </w:p>
        </w:tc>
        <w:tc>
          <w:tcPr>
            <w:tcW w:w="2047" w:type="dxa"/>
            <w:vAlign w:val="center"/>
            <w:hideMark/>
          </w:tcPr>
          <w:p w14:paraId="08AC09A4" w14:textId="208B548F"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0.67</w:t>
            </w:r>
          </w:p>
        </w:tc>
        <w:tc>
          <w:tcPr>
            <w:tcW w:w="1810" w:type="dxa"/>
            <w:vAlign w:val="center"/>
            <w:hideMark/>
          </w:tcPr>
          <w:p w14:paraId="4AFA86A9" w14:textId="23021C86"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0.08</w:t>
            </w:r>
          </w:p>
        </w:tc>
        <w:tc>
          <w:tcPr>
            <w:tcW w:w="1741" w:type="dxa"/>
            <w:vAlign w:val="center"/>
            <w:hideMark/>
          </w:tcPr>
          <w:p w14:paraId="080CD013" w14:textId="45105C68"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1.9</w:t>
            </w:r>
          </w:p>
        </w:tc>
        <w:tc>
          <w:tcPr>
            <w:tcW w:w="1775" w:type="dxa"/>
            <w:vAlign w:val="center"/>
            <w:hideMark/>
          </w:tcPr>
          <w:p w14:paraId="6E9711BC"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1.67-2.27</w:t>
            </w:r>
          </w:p>
        </w:tc>
        <w:tc>
          <w:tcPr>
            <w:tcW w:w="1819" w:type="dxa"/>
            <w:vAlign w:val="center"/>
            <w:hideMark/>
          </w:tcPr>
          <w:p w14:paraId="34905947"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1DF6F2F4" w14:textId="77777777" w:rsidTr="008602A9">
        <w:trPr>
          <w:trHeight w:val="225"/>
        </w:trPr>
        <w:tc>
          <w:tcPr>
            <w:tcW w:w="2230" w:type="dxa"/>
            <w:vAlign w:val="center"/>
            <w:hideMark/>
          </w:tcPr>
          <w:p w14:paraId="28EB14B4" w14:textId="3ACDEE5A"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5D860A7E"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4-5</w:t>
            </w:r>
          </w:p>
        </w:tc>
        <w:tc>
          <w:tcPr>
            <w:tcW w:w="2047" w:type="dxa"/>
            <w:vAlign w:val="center"/>
            <w:hideMark/>
          </w:tcPr>
          <w:p w14:paraId="7A4D5A16" w14:textId="1FFEE5B1"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0.8</w:t>
            </w:r>
          </w:p>
        </w:tc>
        <w:tc>
          <w:tcPr>
            <w:tcW w:w="1810" w:type="dxa"/>
            <w:vAlign w:val="center"/>
            <w:hideMark/>
          </w:tcPr>
          <w:p w14:paraId="048607CA" w14:textId="785774D1"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0.08</w:t>
            </w:r>
          </w:p>
        </w:tc>
        <w:tc>
          <w:tcPr>
            <w:tcW w:w="1741" w:type="dxa"/>
            <w:vAlign w:val="center"/>
            <w:hideMark/>
          </w:tcPr>
          <w:p w14:paraId="24E5855C" w14:textId="289CD69D"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2.2</w:t>
            </w:r>
          </w:p>
        </w:tc>
        <w:tc>
          <w:tcPr>
            <w:tcW w:w="1775" w:type="dxa"/>
            <w:vAlign w:val="center"/>
            <w:hideMark/>
          </w:tcPr>
          <w:p w14:paraId="1439DE03"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1.88-2.61</w:t>
            </w:r>
          </w:p>
        </w:tc>
        <w:tc>
          <w:tcPr>
            <w:tcW w:w="1819" w:type="dxa"/>
            <w:vAlign w:val="center"/>
            <w:hideMark/>
          </w:tcPr>
          <w:p w14:paraId="0B06C66D"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1D79D07F" w14:textId="77777777" w:rsidTr="008602A9">
        <w:trPr>
          <w:trHeight w:val="225"/>
        </w:trPr>
        <w:tc>
          <w:tcPr>
            <w:tcW w:w="2230" w:type="dxa"/>
            <w:vAlign w:val="center"/>
            <w:hideMark/>
          </w:tcPr>
          <w:p w14:paraId="25D34CB0" w14:textId="5F0EFF30"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3631D1CE"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5-6</w:t>
            </w:r>
          </w:p>
        </w:tc>
        <w:tc>
          <w:tcPr>
            <w:tcW w:w="2047" w:type="dxa"/>
            <w:vAlign w:val="center"/>
            <w:hideMark/>
          </w:tcPr>
          <w:p w14:paraId="304AABD2" w14:textId="3462AD93"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0.6</w:t>
            </w:r>
          </w:p>
        </w:tc>
        <w:tc>
          <w:tcPr>
            <w:tcW w:w="1810" w:type="dxa"/>
            <w:vAlign w:val="center"/>
            <w:hideMark/>
          </w:tcPr>
          <w:p w14:paraId="3BAE64EA" w14:textId="30E7DEE1"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0.09</w:t>
            </w:r>
          </w:p>
        </w:tc>
        <w:tc>
          <w:tcPr>
            <w:tcW w:w="1741" w:type="dxa"/>
            <w:vAlign w:val="center"/>
            <w:hideMark/>
          </w:tcPr>
          <w:p w14:paraId="2C6245BE" w14:textId="1AA3E4A8"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1.8</w:t>
            </w:r>
          </w:p>
        </w:tc>
        <w:tc>
          <w:tcPr>
            <w:tcW w:w="1775" w:type="dxa"/>
            <w:vAlign w:val="center"/>
            <w:hideMark/>
          </w:tcPr>
          <w:p w14:paraId="511A509B"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1.52-2.18</w:t>
            </w:r>
          </w:p>
        </w:tc>
        <w:tc>
          <w:tcPr>
            <w:tcW w:w="1819" w:type="dxa"/>
            <w:vAlign w:val="center"/>
            <w:hideMark/>
          </w:tcPr>
          <w:p w14:paraId="79932831"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1F8D8446" w14:textId="77777777" w:rsidTr="008602A9">
        <w:trPr>
          <w:trHeight w:val="225"/>
        </w:trPr>
        <w:tc>
          <w:tcPr>
            <w:tcW w:w="2230" w:type="dxa"/>
            <w:vAlign w:val="center"/>
            <w:hideMark/>
          </w:tcPr>
          <w:p w14:paraId="654052CE" w14:textId="452FDA1F"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6FB58B4A"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6-7</w:t>
            </w:r>
          </w:p>
        </w:tc>
        <w:tc>
          <w:tcPr>
            <w:tcW w:w="2047" w:type="dxa"/>
            <w:vAlign w:val="center"/>
            <w:hideMark/>
          </w:tcPr>
          <w:p w14:paraId="22AD89A6" w14:textId="1FDF3179"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0.79</w:t>
            </w:r>
          </w:p>
        </w:tc>
        <w:tc>
          <w:tcPr>
            <w:tcW w:w="1810" w:type="dxa"/>
            <w:vAlign w:val="center"/>
            <w:hideMark/>
          </w:tcPr>
          <w:p w14:paraId="76867134" w14:textId="6A6F7369"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w:t>
            </w:r>
          </w:p>
        </w:tc>
        <w:tc>
          <w:tcPr>
            <w:tcW w:w="1741" w:type="dxa"/>
            <w:vAlign w:val="center"/>
            <w:hideMark/>
          </w:tcPr>
          <w:p w14:paraId="1EB1D82C" w14:textId="5AFB0B9F"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2.2</w:t>
            </w:r>
          </w:p>
        </w:tc>
        <w:tc>
          <w:tcPr>
            <w:tcW w:w="1775" w:type="dxa"/>
            <w:vAlign w:val="center"/>
            <w:hideMark/>
          </w:tcPr>
          <w:p w14:paraId="27BEC243"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1.83-2.66</w:t>
            </w:r>
          </w:p>
        </w:tc>
        <w:tc>
          <w:tcPr>
            <w:tcW w:w="1819" w:type="dxa"/>
            <w:vAlign w:val="center"/>
            <w:hideMark/>
          </w:tcPr>
          <w:p w14:paraId="5C2F599B"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3247C802" w14:textId="77777777" w:rsidTr="008602A9">
        <w:trPr>
          <w:trHeight w:val="225"/>
        </w:trPr>
        <w:tc>
          <w:tcPr>
            <w:tcW w:w="2230" w:type="dxa"/>
            <w:vAlign w:val="center"/>
            <w:hideMark/>
          </w:tcPr>
          <w:p w14:paraId="131839AA" w14:textId="7975FAEC"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2368E622"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7_8</w:t>
            </w:r>
          </w:p>
        </w:tc>
        <w:tc>
          <w:tcPr>
            <w:tcW w:w="2047" w:type="dxa"/>
            <w:vAlign w:val="center"/>
            <w:hideMark/>
          </w:tcPr>
          <w:p w14:paraId="0A5162BF" w14:textId="64A73E62"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0.67</w:t>
            </w:r>
          </w:p>
        </w:tc>
        <w:tc>
          <w:tcPr>
            <w:tcW w:w="1810" w:type="dxa"/>
            <w:vAlign w:val="center"/>
            <w:hideMark/>
          </w:tcPr>
          <w:p w14:paraId="6F45FC4C" w14:textId="4E4A9F8C"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0.11</w:t>
            </w:r>
          </w:p>
        </w:tc>
        <w:tc>
          <w:tcPr>
            <w:tcW w:w="1741" w:type="dxa"/>
            <w:vAlign w:val="center"/>
            <w:hideMark/>
          </w:tcPr>
          <w:p w14:paraId="6AECD150" w14:textId="395D6359"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2.0</w:t>
            </w:r>
          </w:p>
        </w:tc>
        <w:tc>
          <w:tcPr>
            <w:tcW w:w="1775" w:type="dxa"/>
            <w:vAlign w:val="center"/>
            <w:hideMark/>
          </w:tcPr>
          <w:p w14:paraId="1A26E4DF"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1.57-2.43</w:t>
            </w:r>
          </w:p>
        </w:tc>
        <w:tc>
          <w:tcPr>
            <w:tcW w:w="1819" w:type="dxa"/>
            <w:vAlign w:val="center"/>
            <w:hideMark/>
          </w:tcPr>
          <w:p w14:paraId="61270DC2"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58C2B0C2" w14:textId="77777777" w:rsidTr="008602A9">
        <w:trPr>
          <w:trHeight w:val="225"/>
        </w:trPr>
        <w:tc>
          <w:tcPr>
            <w:tcW w:w="2230" w:type="dxa"/>
            <w:vAlign w:val="center"/>
            <w:hideMark/>
          </w:tcPr>
          <w:p w14:paraId="06D0CA39" w14:textId="72452001"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12EAA9DA"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8-9</w:t>
            </w:r>
          </w:p>
        </w:tc>
        <w:tc>
          <w:tcPr>
            <w:tcW w:w="2047" w:type="dxa"/>
            <w:vAlign w:val="center"/>
            <w:hideMark/>
          </w:tcPr>
          <w:p w14:paraId="4F82CC10" w14:textId="2E3C702E"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0.67</w:t>
            </w:r>
          </w:p>
        </w:tc>
        <w:tc>
          <w:tcPr>
            <w:tcW w:w="1810" w:type="dxa"/>
            <w:vAlign w:val="center"/>
            <w:hideMark/>
          </w:tcPr>
          <w:p w14:paraId="67DB60AB" w14:textId="5C35A26D"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0.13</w:t>
            </w:r>
          </w:p>
        </w:tc>
        <w:tc>
          <w:tcPr>
            <w:tcW w:w="1741" w:type="dxa"/>
            <w:vAlign w:val="center"/>
            <w:hideMark/>
          </w:tcPr>
          <w:p w14:paraId="66187EAC" w14:textId="0FE80D3F"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2.0</w:t>
            </w:r>
          </w:p>
        </w:tc>
        <w:tc>
          <w:tcPr>
            <w:tcW w:w="1775" w:type="dxa"/>
            <w:vAlign w:val="center"/>
            <w:hideMark/>
          </w:tcPr>
          <w:p w14:paraId="54C084AB"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1.53-2.51</w:t>
            </w:r>
          </w:p>
        </w:tc>
        <w:tc>
          <w:tcPr>
            <w:tcW w:w="1819" w:type="dxa"/>
            <w:vAlign w:val="center"/>
            <w:hideMark/>
          </w:tcPr>
          <w:p w14:paraId="78AE7B72"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77F4EC73" w14:textId="77777777" w:rsidTr="008602A9">
        <w:trPr>
          <w:trHeight w:val="225"/>
        </w:trPr>
        <w:tc>
          <w:tcPr>
            <w:tcW w:w="2230" w:type="dxa"/>
            <w:vAlign w:val="center"/>
            <w:hideMark/>
          </w:tcPr>
          <w:p w14:paraId="4003F57E" w14:textId="54342E71"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72EDB5A4"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9-10</w:t>
            </w:r>
          </w:p>
        </w:tc>
        <w:tc>
          <w:tcPr>
            <w:tcW w:w="2047" w:type="dxa"/>
            <w:vAlign w:val="center"/>
            <w:hideMark/>
          </w:tcPr>
          <w:p w14:paraId="245E50BC" w14:textId="29F4367E"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0.66</w:t>
            </w:r>
          </w:p>
        </w:tc>
        <w:tc>
          <w:tcPr>
            <w:tcW w:w="1810" w:type="dxa"/>
            <w:vAlign w:val="center"/>
            <w:hideMark/>
          </w:tcPr>
          <w:p w14:paraId="514C1563" w14:textId="3248EADD"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0.15</w:t>
            </w:r>
          </w:p>
        </w:tc>
        <w:tc>
          <w:tcPr>
            <w:tcW w:w="1741" w:type="dxa"/>
            <w:vAlign w:val="center"/>
            <w:hideMark/>
          </w:tcPr>
          <w:p w14:paraId="6EDD4FAD" w14:textId="316E8821"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1.9</w:t>
            </w:r>
          </w:p>
        </w:tc>
        <w:tc>
          <w:tcPr>
            <w:tcW w:w="1775" w:type="dxa"/>
            <w:vAlign w:val="center"/>
            <w:hideMark/>
          </w:tcPr>
          <w:p w14:paraId="3B46A273"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1.44-2.58</w:t>
            </w:r>
          </w:p>
        </w:tc>
        <w:tc>
          <w:tcPr>
            <w:tcW w:w="1819" w:type="dxa"/>
            <w:vAlign w:val="center"/>
            <w:hideMark/>
          </w:tcPr>
          <w:p w14:paraId="1FD2E055"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r w:rsidR="004C24B4" w:rsidRPr="00A83E70" w14:paraId="6B2AA7A5" w14:textId="77777777" w:rsidTr="008602A9">
        <w:trPr>
          <w:trHeight w:val="225"/>
        </w:trPr>
        <w:tc>
          <w:tcPr>
            <w:tcW w:w="2230" w:type="dxa"/>
            <w:vAlign w:val="center"/>
            <w:hideMark/>
          </w:tcPr>
          <w:p w14:paraId="0A1FF43D" w14:textId="2F219626"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06E97067"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10-11</w:t>
            </w:r>
          </w:p>
        </w:tc>
        <w:tc>
          <w:tcPr>
            <w:tcW w:w="2047" w:type="dxa"/>
            <w:vAlign w:val="center"/>
            <w:hideMark/>
          </w:tcPr>
          <w:p w14:paraId="4489C149" w14:textId="74BCF74B"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0.44</w:t>
            </w:r>
          </w:p>
        </w:tc>
        <w:tc>
          <w:tcPr>
            <w:tcW w:w="1810" w:type="dxa"/>
            <w:vAlign w:val="center"/>
            <w:hideMark/>
          </w:tcPr>
          <w:p w14:paraId="73C8EB41" w14:textId="7B6ED6AA"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0.2</w:t>
            </w:r>
          </w:p>
        </w:tc>
        <w:tc>
          <w:tcPr>
            <w:tcW w:w="1741" w:type="dxa"/>
            <w:vAlign w:val="center"/>
            <w:hideMark/>
          </w:tcPr>
          <w:p w14:paraId="7DF5FF5E" w14:textId="16174AD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1.6</w:t>
            </w:r>
          </w:p>
        </w:tc>
        <w:tc>
          <w:tcPr>
            <w:tcW w:w="1775" w:type="dxa"/>
            <w:vAlign w:val="center"/>
            <w:hideMark/>
          </w:tcPr>
          <w:p w14:paraId="6152A292"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1.04-2.31</w:t>
            </w:r>
          </w:p>
        </w:tc>
        <w:tc>
          <w:tcPr>
            <w:tcW w:w="1819" w:type="dxa"/>
            <w:vAlign w:val="center"/>
            <w:hideMark/>
          </w:tcPr>
          <w:p w14:paraId="3A33AAC2" w14:textId="7ACF597E"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w:t>
            </w:r>
            <w:r w:rsidR="00E02836">
              <w:rPr>
                <w:rFonts w:ascii="Times New Roman" w:eastAsia="Times New Roman" w:hAnsi="Times New Roman" w:cs="Times New Roman"/>
                <w:color w:val="000000"/>
                <w:kern w:val="0"/>
                <w:sz w:val="20"/>
                <w:szCs w:val="20"/>
                <w:lang w:val="en-US"/>
                <w14:ligatures w14:val="none"/>
              </w:rPr>
              <w:t>.</w:t>
            </w:r>
            <w:r w:rsidRPr="008602A9">
              <w:rPr>
                <w:rFonts w:ascii="Times New Roman" w:eastAsia="Times New Roman" w:hAnsi="Times New Roman" w:cs="Times New Roman"/>
                <w:color w:val="000000"/>
                <w:kern w:val="0"/>
                <w:sz w:val="20"/>
                <w:szCs w:val="20"/>
                <w:lang w:val="en-US"/>
                <w14:ligatures w14:val="none"/>
              </w:rPr>
              <w:t>0264</w:t>
            </w:r>
          </w:p>
        </w:tc>
      </w:tr>
      <w:tr w:rsidR="004C24B4" w:rsidRPr="00A83E70" w14:paraId="1F756D4C" w14:textId="77777777" w:rsidTr="008602A9">
        <w:trPr>
          <w:trHeight w:val="225"/>
        </w:trPr>
        <w:tc>
          <w:tcPr>
            <w:tcW w:w="2230" w:type="dxa"/>
            <w:vAlign w:val="center"/>
            <w:hideMark/>
          </w:tcPr>
          <w:p w14:paraId="5E6E569B" w14:textId="17E56AD5"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vAlign w:val="center"/>
            <w:hideMark/>
          </w:tcPr>
          <w:p w14:paraId="49FD6747"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11-12</w:t>
            </w:r>
          </w:p>
        </w:tc>
        <w:tc>
          <w:tcPr>
            <w:tcW w:w="2047" w:type="dxa"/>
            <w:vAlign w:val="center"/>
            <w:hideMark/>
          </w:tcPr>
          <w:p w14:paraId="196FE902" w14:textId="649DC62C"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1.2</w:t>
            </w:r>
          </w:p>
        </w:tc>
        <w:tc>
          <w:tcPr>
            <w:tcW w:w="1810" w:type="dxa"/>
            <w:vAlign w:val="center"/>
            <w:hideMark/>
          </w:tcPr>
          <w:p w14:paraId="754ABFE0" w14:textId="09B4CBF5"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0.36</w:t>
            </w:r>
          </w:p>
        </w:tc>
        <w:tc>
          <w:tcPr>
            <w:tcW w:w="1741" w:type="dxa"/>
            <w:vAlign w:val="center"/>
            <w:hideMark/>
          </w:tcPr>
          <w:p w14:paraId="4FAFDF86" w14:textId="5EDACE4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3.3</w:t>
            </w:r>
          </w:p>
        </w:tc>
        <w:tc>
          <w:tcPr>
            <w:tcW w:w="1775" w:type="dxa"/>
            <w:vAlign w:val="center"/>
            <w:hideMark/>
          </w:tcPr>
          <w:p w14:paraId="291EE7EE"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1.65-6.66</w:t>
            </w:r>
          </w:p>
        </w:tc>
        <w:tc>
          <w:tcPr>
            <w:tcW w:w="1819" w:type="dxa"/>
            <w:vAlign w:val="center"/>
            <w:hideMark/>
          </w:tcPr>
          <w:p w14:paraId="21B45D8B" w14:textId="473C6C9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w:t>
            </w:r>
            <w:r w:rsidR="00E02836">
              <w:rPr>
                <w:rFonts w:ascii="Times New Roman" w:eastAsia="Times New Roman" w:hAnsi="Times New Roman" w:cs="Times New Roman"/>
                <w:color w:val="000000"/>
                <w:kern w:val="0"/>
                <w:sz w:val="20"/>
                <w:szCs w:val="20"/>
                <w:lang w:val="en-US"/>
                <w14:ligatures w14:val="none"/>
              </w:rPr>
              <w:t>.</w:t>
            </w:r>
            <w:r w:rsidRPr="008602A9">
              <w:rPr>
                <w:rFonts w:ascii="Times New Roman" w:eastAsia="Times New Roman" w:hAnsi="Times New Roman" w:cs="Times New Roman"/>
                <w:color w:val="000000"/>
                <w:kern w:val="0"/>
                <w:sz w:val="20"/>
                <w:szCs w:val="20"/>
                <w:lang w:val="en-US"/>
                <w14:ligatures w14:val="none"/>
              </w:rPr>
              <w:t>0006</w:t>
            </w:r>
          </w:p>
        </w:tc>
      </w:tr>
      <w:tr w:rsidR="004C24B4" w:rsidRPr="00A83E70" w14:paraId="42475B82" w14:textId="77777777" w:rsidTr="008602A9">
        <w:trPr>
          <w:trHeight w:val="225"/>
        </w:trPr>
        <w:tc>
          <w:tcPr>
            <w:tcW w:w="2230" w:type="dxa"/>
            <w:tcBorders>
              <w:bottom w:val="single" w:sz="4" w:space="0" w:color="auto"/>
            </w:tcBorders>
            <w:vAlign w:val="center"/>
            <w:hideMark/>
          </w:tcPr>
          <w:p w14:paraId="76EEC13E" w14:textId="0641F974"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p>
        </w:tc>
        <w:tc>
          <w:tcPr>
            <w:tcW w:w="2338" w:type="dxa"/>
            <w:tcBorders>
              <w:bottom w:val="single" w:sz="4" w:space="0" w:color="auto"/>
            </w:tcBorders>
            <w:vAlign w:val="center"/>
            <w:hideMark/>
          </w:tcPr>
          <w:p w14:paraId="4078500C" w14:textId="77777777" w:rsidR="004C24B4" w:rsidRPr="008602A9" w:rsidRDefault="004C24B4" w:rsidP="004C24B4">
            <w:pPr>
              <w:spacing w:after="0" w:line="240" w:lineRule="auto"/>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2-12</w:t>
            </w:r>
          </w:p>
        </w:tc>
        <w:tc>
          <w:tcPr>
            <w:tcW w:w="2047" w:type="dxa"/>
            <w:tcBorders>
              <w:bottom w:val="single" w:sz="4" w:space="0" w:color="auto"/>
            </w:tcBorders>
            <w:vAlign w:val="center"/>
            <w:hideMark/>
          </w:tcPr>
          <w:p w14:paraId="62A3C52F" w14:textId="276D64E2"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0.81</w:t>
            </w:r>
          </w:p>
        </w:tc>
        <w:tc>
          <w:tcPr>
            <w:tcW w:w="1810" w:type="dxa"/>
            <w:tcBorders>
              <w:bottom w:val="single" w:sz="4" w:space="0" w:color="auto"/>
            </w:tcBorders>
            <w:vAlign w:val="center"/>
            <w:hideMark/>
          </w:tcPr>
          <w:p w14:paraId="3FD07A56" w14:textId="3D3BF789"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0.06</w:t>
            </w:r>
          </w:p>
        </w:tc>
        <w:tc>
          <w:tcPr>
            <w:tcW w:w="1741" w:type="dxa"/>
            <w:tcBorders>
              <w:bottom w:val="single" w:sz="4" w:space="0" w:color="auto"/>
            </w:tcBorders>
            <w:vAlign w:val="center"/>
            <w:hideMark/>
          </w:tcPr>
          <w:p w14:paraId="3BF1FC0D" w14:textId="0B8230B6"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2.2</w:t>
            </w:r>
          </w:p>
        </w:tc>
        <w:tc>
          <w:tcPr>
            <w:tcW w:w="1775" w:type="dxa"/>
            <w:tcBorders>
              <w:bottom w:val="single" w:sz="4" w:space="0" w:color="auto"/>
            </w:tcBorders>
            <w:vAlign w:val="center"/>
            <w:hideMark/>
          </w:tcPr>
          <w:p w14:paraId="4D5F4B26"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1.98-2.53</w:t>
            </w:r>
          </w:p>
        </w:tc>
        <w:tc>
          <w:tcPr>
            <w:tcW w:w="1819" w:type="dxa"/>
            <w:tcBorders>
              <w:bottom w:val="single" w:sz="4" w:space="0" w:color="auto"/>
            </w:tcBorders>
            <w:vAlign w:val="center"/>
            <w:hideMark/>
          </w:tcPr>
          <w:p w14:paraId="5BD2D522" w14:textId="77777777" w:rsidR="004C24B4" w:rsidRPr="008602A9" w:rsidRDefault="004C24B4" w:rsidP="004C24B4">
            <w:pPr>
              <w:spacing w:after="0" w:line="240" w:lineRule="auto"/>
              <w:jc w:val="center"/>
              <w:rPr>
                <w:rFonts w:ascii="Times New Roman" w:eastAsia="Times New Roman" w:hAnsi="Times New Roman" w:cs="Times New Roman"/>
                <w:color w:val="000000"/>
                <w:kern w:val="0"/>
                <w:sz w:val="20"/>
                <w:szCs w:val="20"/>
                <w:lang w:val="en-US"/>
                <w14:ligatures w14:val="none"/>
              </w:rPr>
            </w:pPr>
            <w:r w:rsidRPr="008602A9">
              <w:rPr>
                <w:rFonts w:ascii="Times New Roman" w:eastAsia="Times New Roman" w:hAnsi="Times New Roman" w:cs="Times New Roman"/>
                <w:color w:val="000000"/>
                <w:kern w:val="0"/>
                <w:sz w:val="20"/>
                <w:szCs w:val="20"/>
                <w:lang w:val="en-US"/>
                <w14:ligatures w14:val="none"/>
              </w:rPr>
              <w:t>&lt;.0001</w:t>
            </w:r>
          </w:p>
        </w:tc>
      </w:tr>
    </w:tbl>
    <w:p w14:paraId="54BE05A0" w14:textId="77777777" w:rsidR="006C641D" w:rsidRDefault="0040185C">
      <w:pPr>
        <w:spacing w:after="0" w:line="240" w:lineRule="auto"/>
        <w:rPr>
          <w:rStyle w:val="Accentuation"/>
          <w:rFonts w:ascii="Times New Roman" w:hAnsi="Times New Roman" w:cs="Times New Roman"/>
          <w:color w:val="424242"/>
          <w:sz w:val="20"/>
          <w:szCs w:val="20"/>
          <w:shd w:val="clear" w:color="auto" w:fill="FAFAFA"/>
        </w:rPr>
      </w:pPr>
      <w:r w:rsidRPr="008602A9">
        <w:rPr>
          <w:rStyle w:val="Accentuation"/>
          <w:rFonts w:ascii="Times New Roman" w:hAnsi="Times New Roman" w:cs="Times New Roman"/>
          <w:color w:val="424242"/>
          <w:sz w:val="20"/>
          <w:szCs w:val="20"/>
          <w:shd w:val="clear" w:color="auto" w:fill="FAFAFA"/>
        </w:rPr>
        <w:t>Generalized Estimating Equations (GEE) model with a gamma distribution and log link function was used to analy</w:t>
      </w:r>
      <w:r w:rsidR="006C641D">
        <w:rPr>
          <w:rStyle w:val="Accentuation"/>
          <w:rFonts w:ascii="Times New Roman" w:hAnsi="Times New Roman" w:cs="Times New Roman"/>
          <w:color w:val="424242"/>
          <w:sz w:val="20"/>
          <w:szCs w:val="20"/>
          <w:shd w:val="clear" w:color="auto" w:fill="FAFAFA"/>
        </w:rPr>
        <w:t>s</w:t>
      </w:r>
      <w:r w:rsidRPr="008602A9">
        <w:rPr>
          <w:rStyle w:val="Accentuation"/>
          <w:rFonts w:ascii="Times New Roman" w:hAnsi="Times New Roman" w:cs="Times New Roman"/>
          <w:color w:val="424242"/>
          <w:sz w:val="20"/>
          <w:szCs w:val="20"/>
          <w:shd w:val="clear" w:color="auto" w:fill="FAFAFA"/>
        </w:rPr>
        <w:t xml:space="preserve">e total healthcare costs. </w:t>
      </w:r>
    </w:p>
    <w:p w14:paraId="1B2A125B" w14:textId="77777777" w:rsidR="003C54C6" w:rsidRDefault="0040185C" w:rsidP="008602A9">
      <w:pPr>
        <w:spacing w:after="0" w:line="240" w:lineRule="auto"/>
        <w:rPr>
          <w:rStyle w:val="Accentuation"/>
          <w:rFonts w:ascii="Times New Roman" w:hAnsi="Times New Roman" w:cs="Times New Roman"/>
          <w:color w:val="424242"/>
          <w:sz w:val="20"/>
          <w:szCs w:val="20"/>
          <w:shd w:val="clear" w:color="auto" w:fill="FAFAFA"/>
        </w:rPr>
        <w:sectPr w:rsidR="003C54C6" w:rsidSect="004C24B4">
          <w:type w:val="continuous"/>
          <w:pgSz w:w="16838" w:h="11906" w:orient="landscape"/>
          <w:pgMar w:top="1418" w:right="1418" w:bottom="1418" w:left="1418" w:header="709" w:footer="709" w:gutter="0"/>
          <w:cols w:space="708"/>
          <w:docGrid w:linePitch="360"/>
        </w:sectPr>
      </w:pPr>
      <w:r w:rsidRPr="008602A9">
        <w:rPr>
          <w:rStyle w:val="Accentuation"/>
          <w:rFonts w:ascii="Times New Roman" w:hAnsi="Times New Roman" w:cs="Times New Roman"/>
          <w:color w:val="424242"/>
          <w:sz w:val="20"/>
          <w:szCs w:val="20"/>
          <w:shd w:val="clear" w:color="auto" w:fill="FAFAFA"/>
        </w:rPr>
        <w:t>The model included an offset term for the natural logarithm of person-years to account for varying follow-up durations. The model accounts for within-subject correlation over time.</w:t>
      </w:r>
    </w:p>
    <w:p w14:paraId="18A71564" w14:textId="32982726" w:rsidR="004C24B4" w:rsidRDefault="003C54C6" w:rsidP="008602A9">
      <w:pPr>
        <w:spacing w:after="0" w:line="240" w:lineRule="auto"/>
        <w:rPr>
          <w:rFonts w:ascii="Times New Roman" w:eastAsia="Times New Roman" w:hAnsi="Times New Roman" w:cs="Times New Roman"/>
          <w:b/>
          <w:bCs/>
          <w:kern w:val="0"/>
          <w:sz w:val="24"/>
          <w:szCs w:val="24"/>
          <w:lang w:eastAsia="fr-FR"/>
          <w14:ligatures w14:val="none"/>
        </w:rPr>
      </w:pPr>
      <w:r w:rsidRPr="004C24B4">
        <w:rPr>
          <w:rFonts w:ascii="Times New Roman" w:eastAsia="Times New Roman" w:hAnsi="Times New Roman" w:cs="Times New Roman"/>
          <w:b/>
          <w:bCs/>
          <w:kern w:val="0"/>
          <w:sz w:val="24"/>
          <w:szCs w:val="24"/>
          <w:lang w:eastAsia="fr-FR"/>
          <w14:ligatures w14:val="none"/>
        </w:rPr>
        <w:lastRenderedPageBreak/>
        <w:t xml:space="preserve">Additional file </w:t>
      </w:r>
      <w:r>
        <w:rPr>
          <w:rFonts w:ascii="Times New Roman" w:eastAsia="Times New Roman" w:hAnsi="Times New Roman" w:cs="Times New Roman"/>
          <w:b/>
          <w:bCs/>
          <w:kern w:val="0"/>
          <w:sz w:val="24"/>
          <w:szCs w:val="24"/>
          <w:lang w:eastAsia="fr-FR"/>
          <w14:ligatures w14:val="none"/>
        </w:rPr>
        <w:t>4</w:t>
      </w:r>
      <w:r w:rsidR="00F9249B">
        <w:rPr>
          <w:rFonts w:ascii="Times New Roman" w:eastAsia="Times New Roman" w:hAnsi="Times New Roman" w:cs="Times New Roman"/>
          <w:b/>
          <w:bCs/>
          <w:kern w:val="0"/>
          <w:sz w:val="24"/>
          <w:szCs w:val="24"/>
          <w:lang w:eastAsia="fr-FR"/>
          <w14:ligatures w14:val="none"/>
        </w:rPr>
        <w:t xml:space="preserve">: </w:t>
      </w:r>
      <w:r w:rsidR="00535DBC" w:rsidRPr="00535DBC">
        <w:rPr>
          <w:rFonts w:ascii="Times New Roman" w:eastAsia="Times New Roman" w:hAnsi="Times New Roman" w:cs="Times New Roman"/>
          <w:b/>
          <w:bCs/>
          <w:kern w:val="0"/>
          <w:sz w:val="24"/>
          <w:szCs w:val="24"/>
          <w:lang w:eastAsia="fr-FR"/>
          <w14:ligatures w14:val="none"/>
        </w:rPr>
        <w:t>Presence of health data made available by the various compulsory health insurance schemes</w:t>
      </w:r>
    </w:p>
    <w:p w14:paraId="5738FB76" w14:textId="77777777" w:rsidR="00535DBC" w:rsidRDefault="00535DBC" w:rsidP="008602A9">
      <w:pPr>
        <w:spacing w:after="0" w:line="240" w:lineRule="auto"/>
        <w:rPr>
          <w:rFonts w:ascii="Times New Roman" w:eastAsia="Times New Roman" w:hAnsi="Times New Roman" w:cs="Times New Roman"/>
          <w:b/>
          <w:bCs/>
          <w:kern w:val="0"/>
          <w:sz w:val="24"/>
          <w:szCs w:val="24"/>
          <w:lang w:eastAsia="fr-FR"/>
          <w14:ligatures w14:val="none"/>
        </w:rPr>
      </w:pPr>
    </w:p>
    <w:tbl>
      <w:tblPr>
        <w:tblW w:w="5000" w:type="pct"/>
        <w:tblCellMar>
          <w:left w:w="70" w:type="dxa"/>
          <w:right w:w="70" w:type="dxa"/>
        </w:tblCellMar>
        <w:tblLook w:val="04A0" w:firstRow="1" w:lastRow="0" w:firstColumn="1" w:lastColumn="0" w:noHBand="0" w:noVBand="1"/>
      </w:tblPr>
      <w:tblGrid>
        <w:gridCol w:w="1289"/>
        <w:gridCol w:w="4693"/>
        <w:gridCol w:w="1141"/>
        <w:gridCol w:w="587"/>
        <w:gridCol w:w="587"/>
        <w:gridCol w:w="587"/>
        <w:gridCol w:w="592"/>
        <w:gridCol w:w="607"/>
        <w:gridCol w:w="866"/>
        <w:gridCol w:w="607"/>
        <w:gridCol w:w="607"/>
        <w:gridCol w:w="607"/>
        <w:gridCol w:w="607"/>
        <w:gridCol w:w="615"/>
      </w:tblGrid>
      <w:tr w:rsidR="00535DBC" w:rsidRPr="00535DBC" w14:paraId="43AA8337" w14:textId="77777777" w:rsidTr="00535DBC">
        <w:trPr>
          <w:trHeight w:val="615"/>
        </w:trPr>
        <w:tc>
          <w:tcPr>
            <w:tcW w:w="493" w:type="pct"/>
            <w:tcBorders>
              <w:top w:val="nil"/>
              <w:left w:val="nil"/>
              <w:bottom w:val="nil"/>
              <w:right w:val="nil"/>
            </w:tcBorders>
            <w:noWrap/>
            <w:vAlign w:val="bottom"/>
            <w:hideMark/>
          </w:tcPr>
          <w:p w14:paraId="0881A31A" w14:textId="77777777" w:rsidR="00535DBC" w:rsidRPr="00535DBC" w:rsidRDefault="00535DBC" w:rsidP="00535DBC">
            <w:pPr>
              <w:spacing w:after="0" w:line="240" w:lineRule="auto"/>
              <w:rPr>
                <w:rFonts w:ascii="Times New Roman" w:eastAsia="Times New Roman" w:hAnsi="Times New Roman" w:cs="Times New Roman"/>
                <w:kern w:val="0"/>
                <w:sz w:val="24"/>
                <w:szCs w:val="24"/>
                <w:lang w:val="fr-FR" w:eastAsia="fr-FR"/>
                <w14:ligatures w14:val="none"/>
              </w:rPr>
            </w:pPr>
          </w:p>
        </w:tc>
        <w:tc>
          <w:tcPr>
            <w:tcW w:w="1350" w:type="pct"/>
            <w:tcBorders>
              <w:top w:val="nil"/>
              <w:left w:val="nil"/>
              <w:bottom w:val="single" w:sz="8" w:space="0" w:color="FFFFFF"/>
              <w:right w:val="single" w:sz="8" w:space="0" w:color="FFFFFF"/>
            </w:tcBorders>
            <w:shd w:val="clear" w:color="000000" w:fill="4472C4"/>
            <w:noWrap/>
            <w:vAlign w:val="center"/>
            <w:hideMark/>
          </w:tcPr>
          <w:p w14:paraId="705ACDBF"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w:t>
            </w:r>
          </w:p>
        </w:tc>
        <w:tc>
          <w:tcPr>
            <w:tcW w:w="415" w:type="pct"/>
            <w:tcBorders>
              <w:top w:val="nil"/>
              <w:left w:val="nil"/>
              <w:bottom w:val="single" w:sz="8" w:space="0" w:color="FFFFFF"/>
              <w:right w:val="single" w:sz="8" w:space="0" w:color="FFFFFF"/>
            </w:tcBorders>
            <w:shd w:val="clear" w:color="000000" w:fill="4472C4"/>
            <w:vAlign w:val="center"/>
            <w:hideMark/>
          </w:tcPr>
          <w:p w14:paraId="66940628"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of FR</w:t>
            </w:r>
            <w:r w:rsidRPr="00535DBC">
              <w:rPr>
                <w:rFonts w:ascii="Calibri" w:eastAsia="Times New Roman" w:hAnsi="Calibri" w:cs="Calibri"/>
                <w:b/>
                <w:bCs/>
                <w:color w:val="FFFFFF"/>
                <w:kern w:val="0"/>
                <w:lang w:val="fr-FR" w:eastAsia="fr-FR"/>
                <w14:ligatures w14:val="none"/>
              </w:rPr>
              <w:br/>
              <w:t>Population</w:t>
            </w:r>
          </w:p>
        </w:tc>
        <w:tc>
          <w:tcPr>
            <w:tcW w:w="249" w:type="pct"/>
            <w:tcBorders>
              <w:top w:val="nil"/>
              <w:left w:val="nil"/>
              <w:bottom w:val="single" w:sz="8" w:space="0" w:color="FFFFFF"/>
              <w:right w:val="nil"/>
            </w:tcBorders>
            <w:shd w:val="clear" w:color="000000" w:fill="4472C4"/>
            <w:noWrap/>
            <w:vAlign w:val="center"/>
            <w:hideMark/>
          </w:tcPr>
          <w:p w14:paraId="57BD0A6A"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2008</w:t>
            </w:r>
          </w:p>
        </w:tc>
        <w:tc>
          <w:tcPr>
            <w:tcW w:w="249" w:type="pct"/>
            <w:tcBorders>
              <w:top w:val="nil"/>
              <w:left w:val="nil"/>
              <w:bottom w:val="single" w:sz="8" w:space="0" w:color="FFFFFF"/>
              <w:right w:val="nil"/>
            </w:tcBorders>
            <w:shd w:val="clear" w:color="000000" w:fill="4472C4"/>
            <w:noWrap/>
            <w:vAlign w:val="center"/>
            <w:hideMark/>
          </w:tcPr>
          <w:p w14:paraId="0A457534"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2009</w:t>
            </w:r>
          </w:p>
        </w:tc>
        <w:tc>
          <w:tcPr>
            <w:tcW w:w="249" w:type="pct"/>
            <w:tcBorders>
              <w:top w:val="nil"/>
              <w:left w:val="nil"/>
              <w:bottom w:val="single" w:sz="8" w:space="0" w:color="FFFFFF"/>
              <w:right w:val="nil"/>
            </w:tcBorders>
            <w:shd w:val="clear" w:color="000000" w:fill="4472C4"/>
            <w:noWrap/>
            <w:vAlign w:val="center"/>
            <w:hideMark/>
          </w:tcPr>
          <w:p w14:paraId="25AE0690"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2010</w:t>
            </w:r>
          </w:p>
        </w:tc>
        <w:tc>
          <w:tcPr>
            <w:tcW w:w="249" w:type="pct"/>
            <w:tcBorders>
              <w:top w:val="nil"/>
              <w:left w:val="nil"/>
              <w:bottom w:val="single" w:sz="8" w:space="0" w:color="FFFFFF"/>
              <w:right w:val="nil"/>
            </w:tcBorders>
            <w:shd w:val="clear" w:color="000000" w:fill="4472C4"/>
            <w:noWrap/>
            <w:vAlign w:val="center"/>
            <w:hideMark/>
          </w:tcPr>
          <w:p w14:paraId="203E7E68"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2011</w:t>
            </w:r>
          </w:p>
        </w:tc>
        <w:tc>
          <w:tcPr>
            <w:tcW w:w="249" w:type="pct"/>
            <w:tcBorders>
              <w:top w:val="nil"/>
              <w:left w:val="nil"/>
              <w:bottom w:val="single" w:sz="8" w:space="0" w:color="FFFFFF"/>
              <w:right w:val="nil"/>
            </w:tcBorders>
            <w:shd w:val="clear" w:color="000000" w:fill="4472C4"/>
            <w:noWrap/>
            <w:vAlign w:val="center"/>
            <w:hideMark/>
          </w:tcPr>
          <w:p w14:paraId="1884292F"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2012</w:t>
            </w:r>
          </w:p>
        </w:tc>
        <w:tc>
          <w:tcPr>
            <w:tcW w:w="249" w:type="pct"/>
            <w:tcBorders>
              <w:top w:val="nil"/>
              <w:left w:val="nil"/>
              <w:bottom w:val="single" w:sz="8" w:space="0" w:color="FFFFFF"/>
              <w:right w:val="nil"/>
            </w:tcBorders>
            <w:shd w:val="clear" w:color="000000" w:fill="4472C4"/>
            <w:noWrap/>
            <w:vAlign w:val="center"/>
            <w:hideMark/>
          </w:tcPr>
          <w:p w14:paraId="212CBBE7"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2013</w:t>
            </w:r>
          </w:p>
        </w:tc>
        <w:tc>
          <w:tcPr>
            <w:tcW w:w="249" w:type="pct"/>
            <w:tcBorders>
              <w:top w:val="single" w:sz="8" w:space="0" w:color="FF0000"/>
              <w:left w:val="single" w:sz="8" w:space="0" w:color="FF0000"/>
              <w:bottom w:val="single" w:sz="8" w:space="0" w:color="FFFFFF"/>
              <w:right w:val="nil"/>
            </w:tcBorders>
            <w:shd w:val="clear" w:color="000000" w:fill="4472C4"/>
            <w:noWrap/>
            <w:vAlign w:val="center"/>
            <w:hideMark/>
          </w:tcPr>
          <w:p w14:paraId="4C315FDD"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2014</w:t>
            </w:r>
          </w:p>
        </w:tc>
        <w:tc>
          <w:tcPr>
            <w:tcW w:w="249" w:type="pct"/>
            <w:tcBorders>
              <w:top w:val="single" w:sz="8" w:space="0" w:color="FF0000"/>
              <w:left w:val="nil"/>
              <w:bottom w:val="single" w:sz="8" w:space="0" w:color="FFFFFF"/>
              <w:right w:val="nil"/>
            </w:tcBorders>
            <w:shd w:val="clear" w:color="000000" w:fill="4472C4"/>
            <w:noWrap/>
            <w:vAlign w:val="center"/>
            <w:hideMark/>
          </w:tcPr>
          <w:p w14:paraId="1D377E0D"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2015</w:t>
            </w:r>
          </w:p>
        </w:tc>
        <w:tc>
          <w:tcPr>
            <w:tcW w:w="249" w:type="pct"/>
            <w:tcBorders>
              <w:top w:val="single" w:sz="8" w:space="0" w:color="FF0000"/>
              <w:left w:val="nil"/>
              <w:bottom w:val="single" w:sz="8" w:space="0" w:color="FFFFFF"/>
              <w:right w:val="nil"/>
            </w:tcBorders>
            <w:shd w:val="clear" w:color="000000" w:fill="4472C4"/>
            <w:noWrap/>
            <w:vAlign w:val="center"/>
            <w:hideMark/>
          </w:tcPr>
          <w:p w14:paraId="74EB6740"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2016</w:t>
            </w:r>
          </w:p>
        </w:tc>
        <w:tc>
          <w:tcPr>
            <w:tcW w:w="249" w:type="pct"/>
            <w:tcBorders>
              <w:top w:val="single" w:sz="8" w:space="0" w:color="FF0000"/>
              <w:left w:val="nil"/>
              <w:bottom w:val="single" w:sz="8" w:space="0" w:color="FFFFFF"/>
              <w:right w:val="nil"/>
            </w:tcBorders>
            <w:shd w:val="clear" w:color="000000" w:fill="4472C4"/>
            <w:noWrap/>
            <w:vAlign w:val="center"/>
            <w:hideMark/>
          </w:tcPr>
          <w:p w14:paraId="05E4FABD"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2017</w:t>
            </w:r>
          </w:p>
        </w:tc>
        <w:tc>
          <w:tcPr>
            <w:tcW w:w="249" w:type="pct"/>
            <w:tcBorders>
              <w:top w:val="single" w:sz="8" w:space="0" w:color="FF0000"/>
              <w:left w:val="nil"/>
              <w:bottom w:val="single" w:sz="8" w:space="0" w:color="FFFFFF"/>
              <w:right w:val="single" w:sz="8" w:space="0" w:color="FF0000"/>
            </w:tcBorders>
            <w:shd w:val="clear" w:color="000000" w:fill="4472C4"/>
            <w:noWrap/>
            <w:vAlign w:val="center"/>
            <w:hideMark/>
          </w:tcPr>
          <w:p w14:paraId="3C73DB22"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2018</w:t>
            </w:r>
          </w:p>
        </w:tc>
      </w:tr>
      <w:tr w:rsidR="00535DBC" w:rsidRPr="00535DBC" w14:paraId="13AA14F8" w14:textId="77777777" w:rsidTr="00535DBC">
        <w:trPr>
          <w:trHeight w:val="390"/>
        </w:trPr>
        <w:tc>
          <w:tcPr>
            <w:tcW w:w="493" w:type="pct"/>
            <w:tcBorders>
              <w:top w:val="nil"/>
              <w:left w:val="nil"/>
              <w:bottom w:val="nil"/>
              <w:right w:val="nil"/>
            </w:tcBorders>
            <w:shd w:val="clear" w:color="000000" w:fill="4472C4"/>
            <w:noWrap/>
            <w:vAlign w:val="center"/>
            <w:hideMark/>
          </w:tcPr>
          <w:p w14:paraId="7F78A2FA" w14:textId="77777777" w:rsidR="00535DBC" w:rsidRPr="00535DBC" w:rsidRDefault="00535DBC" w:rsidP="00535DBC">
            <w:pPr>
              <w:spacing w:after="0" w:line="240" w:lineRule="auto"/>
              <w:rPr>
                <w:rFonts w:ascii="Calibri" w:eastAsia="Times New Roman" w:hAnsi="Calibri" w:cs="Calibri"/>
                <w:b/>
                <w:bCs/>
                <w:i/>
                <w:iCs/>
                <w:color w:val="FFFFFF"/>
                <w:kern w:val="0"/>
                <w:lang w:val="fr-FR" w:eastAsia="fr-FR"/>
                <w14:ligatures w14:val="none"/>
              </w:rPr>
            </w:pPr>
            <w:r w:rsidRPr="00535DBC">
              <w:rPr>
                <w:rFonts w:ascii="Calibri" w:eastAsia="Times New Roman" w:hAnsi="Calibri" w:cs="Calibri"/>
                <w:b/>
                <w:bCs/>
                <w:i/>
                <w:iCs/>
                <w:color w:val="FFFFFF"/>
                <w:kern w:val="0"/>
                <w:lang w:val="fr-FR" w:eastAsia="fr-FR"/>
                <w14:ligatures w14:val="none"/>
              </w:rPr>
              <w:t>PMSI *</w:t>
            </w:r>
          </w:p>
        </w:tc>
        <w:tc>
          <w:tcPr>
            <w:tcW w:w="1350" w:type="pct"/>
            <w:tcBorders>
              <w:top w:val="nil"/>
              <w:left w:val="nil"/>
              <w:bottom w:val="nil"/>
              <w:right w:val="single" w:sz="8" w:space="0" w:color="FFFFFF"/>
            </w:tcBorders>
            <w:shd w:val="clear" w:color="000000" w:fill="4472C4"/>
            <w:noWrap/>
            <w:vAlign w:val="center"/>
            <w:hideMark/>
          </w:tcPr>
          <w:p w14:paraId="52115465" w14:textId="77777777" w:rsidR="00535DBC" w:rsidRPr="00535DBC" w:rsidRDefault="00535DBC" w:rsidP="00535DBC">
            <w:pPr>
              <w:spacing w:after="0" w:line="240" w:lineRule="auto"/>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xml:space="preserve">Hospital data </w:t>
            </w:r>
            <w:r w:rsidRPr="00535DBC">
              <w:rPr>
                <w:rFonts w:ascii="Calibri" w:eastAsia="Times New Roman" w:hAnsi="Calibri" w:cs="Calibri"/>
                <w:b/>
                <w:bCs/>
                <w:color w:val="FFFFFF"/>
                <w:kern w:val="0"/>
                <w:sz w:val="20"/>
                <w:szCs w:val="20"/>
                <w:lang w:val="fr-FR" w:eastAsia="fr-FR"/>
                <w14:ligatures w14:val="none"/>
              </w:rPr>
              <w:t xml:space="preserve">(No information on </w:t>
            </w:r>
            <w:proofErr w:type="spellStart"/>
            <w:r w:rsidRPr="00535DBC">
              <w:rPr>
                <w:rFonts w:ascii="Calibri" w:eastAsia="Times New Roman" w:hAnsi="Calibri" w:cs="Calibri"/>
                <w:b/>
                <w:bCs/>
                <w:color w:val="FFFFFF"/>
                <w:kern w:val="0"/>
                <w:sz w:val="20"/>
                <w:szCs w:val="20"/>
                <w:lang w:val="fr-FR" w:eastAsia="fr-FR"/>
                <w14:ligatures w14:val="none"/>
              </w:rPr>
              <w:t>patient's</w:t>
            </w:r>
            <w:proofErr w:type="spellEnd"/>
            <w:r w:rsidRPr="00535DBC">
              <w:rPr>
                <w:rFonts w:ascii="Calibri" w:eastAsia="Times New Roman" w:hAnsi="Calibri" w:cs="Calibri"/>
                <w:b/>
                <w:bCs/>
                <w:color w:val="FFFFFF"/>
                <w:kern w:val="0"/>
                <w:sz w:val="20"/>
                <w:szCs w:val="20"/>
                <w:lang w:val="fr-FR" w:eastAsia="fr-FR"/>
                <w14:ligatures w14:val="none"/>
              </w:rPr>
              <w:t xml:space="preserve"> affiliation)</w:t>
            </w:r>
          </w:p>
        </w:tc>
        <w:tc>
          <w:tcPr>
            <w:tcW w:w="415" w:type="pct"/>
            <w:tcBorders>
              <w:top w:val="nil"/>
              <w:left w:val="nil"/>
              <w:bottom w:val="nil"/>
              <w:right w:val="single" w:sz="8" w:space="0" w:color="FFFFFF"/>
            </w:tcBorders>
            <w:shd w:val="clear" w:color="000000" w:fill="4472C4"/>
            <w:vAlign w:val="center"/>
            <w:hideMark/>
          </w:tcPr>
          <w:p w14:paraId="7DDF7F07"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100</w:t>
            </w:r>
          </w:p>
        </w:tc>
        <w:tc>
          <w:tcPr>
            <w:tcW w:w="249" w:type="pct"/>
            <w:tcBorders>
              <w:top w:val="nil"/>
              <w:left w:val="nil"/>
              <w:bottom w:val="nil"/>
              <w:right w:val="nil"/>
            </w:tcBorders>
            <w:shd w:val="clear" w:color="000000" w:fill="A9D08E"/>
            <w:noWrap/>
            <w:vAlign w:val="center"/>
            <w:hideMark/>
          </w:tcPr>
          <w:p w14:paraId="021935AB"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1C2C99FF"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761C79F1"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3D7F0D22"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4E27B17C"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63D0BD9B"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single" w:sz="8" w:space="0" w:color="FF0000"/>
              <w:bottom w:val="nil"/>
              <w:right w:val="nil"/>
            </w:tcBorders>
            <w:shd w:val="clear" w:color="000000" w:fill="A9D08E"/>
            <w:noWrap/>
            <w:vAlign w:val="center"/>
            <w:hideMark/>
          </w:tcPr>
          <w:p w14:paraId="5A06E229"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551F2C97"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27FE73B3"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67A96182"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single" w:sz="8" w:space="0" w:color="FF0000"/>
            </w:tcBorders>
            <w:shd w:val="clear" w:color="000000" w:fill="A9D08E"/>
            <w:noWrap/>
            <w:vAlign w:val="center"/>
            <w:hideMark/>
          </w:tcPr>
          <w:p w14:paraId="680E9D01"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r>
      <w:tr w:rsidR="00535DBC" w:rsidRPr="00535DBC" w14:paraId="5F7639E6" w14:textId="77777777" w:rsidTr="00535DBC">
        <w:trPr>
          <w:trHeight w:val="390"/>
        </w:trPr>
        <w:tc>
          <w:tcPr>
            <w:tcW w:w="493" w:type="pct"/>
            <w:tcBorders>
              <w:top w:val="nil"/>
              <w:left w:val="nil"/>
              <w:bottom w:val="single" w:sz="8" w:space="0" w:color="FFFFFF"/>
              <w:right w:val="nil"/>
            </w:tcBorders>
            <w:shd w:val="clear" w:color="000000" w:fill="4472C4"/>
            <w:noWrap/>
            <w:vAlign w:val="center"/>
            <w:hideMark/>
          </w:tcPr>
          <w:p w14:paraId="7EF32D41" w14:textId="77777777" w:rsidR="00535DBC" w:rsidRPr="00535DBC" w:rsidRDefault="00535DBC" w:rsidP="00535DBC">
            <w:pPr>
              <w:spacing w:after="0" w:line="240" w:lineRule="auto"/>
              <w:rPr>
                <w:rFonts w:ascii="Calibri" w:eastAsia="Times New Roman" w:hAnsi="Calibri" w:cs="Calibri"/>
                <w:b/>
                <w:bCs/>
                <w:i/>
                <w:iCs/>
                <w:color w:val="FFFFFF"/>
                <w:kern w:val="0"/>
                <w:lang w:val="fr-FR" w:eastAsia="fr-FR"/>
                <w14:ligatures w14:val="none"/>
              </w:rPr>
            </w:pPr>
            <w:r w:rsidRPr="00535DBC">
              <w:rPr>
                <w:rFonts w:ascii="Calibri" w:eastAsia="Times New Roman" w:hAnsi="Calibri" w:cs="Calibri"/>
                <w:b/>
                <w:bCs/>
                <w:i/>
                <w:iCs/>
                <w:color w:val="FFFFFF"/>
                <w:kern w:val="0"/>
                <w:lang w:val="fr-FR" w:eastAsia="fr-FR"/>
                <w14:ligatures w14:val="none"/>
              </w:rPr>
              <w:t>DCIR</w:t>
            </w:r>
          </w:p>
        </w:tc>
        <w:tc>
          <w:tcPr>
            <w:tcW w:w="1350" w:type="pct"/>
            <w:tcBorders>
              <w:top w:val="nil"/>
              <w:left w:val="nil"/>
              <w:bottom w:val="single" w:sz="8" w:space="0" w:color="FFFFFF"/>
              <w:right w:val="single" w:sz="8" w:space="0" w:color="FFFFFF"/>
            </w:tcBorders>
            <w:shd w:val="clear" w:color="000000" w:fill="4472C4"/>
            <w:noWrap/>
            <w:vAlign w:val="center"/>
            <w:hideMark/>
          </w:tcPr>
          <w:p w14:paraId="521C1B89" w14:textId="77777777" w:rsidR="00535DBC" w:rsidRPr="00535DBC" w:rsidRDefault="00535DBC" w:rsidP="00535DBC">
            <w:pPr>
              <w:spacing w:after="0" w:line="240" w:lineRule="auto"/>
              <w:rPr>
                <w:rFonts w:ascii="Calibri" w:eastAsia="Times New Roman" w:hAnsi="Calibri" w:cs="Calibri"/>
                <w:b/>
                <w:bCs/>
                <w:color w:val="FFFFFF"/>
                <w:kern w:val="0"/>
                <w:lang w:val="fr-FR" w:eastAsia="fr-FR"/>
                <w14:ligatures w14:val="none"/>
              </w:rPr>
            </w:pPr>
            <w:proofErr w:type="spellStart"/>
            <w:r w:rsidRPr="00535DBC">
              <w:rPr>
                <w:rFonts w:ascii="Calibri" w:eastAsia="Times New Roman" w:hAnsi="Calibri" w:cs="Calibri"/>
                <w:b/>
                <w:bCs/>
                <w:color w:val="FFFFFF"/>
                <w:kern w:val="0"/>
                <w:lang w:val="fr-FR" w:eastAsia="fr-FR"/>
                <w14:ligatures w14:val="none"/>
              </w:rPr>
              <w:t>Outpatient</w:t>
            </w:r>
            <w:proofErr w:type="spellEnd"/>
            <w:r w:rsidRPr="00535DBC">
              <w:rPr>
                <w:rFonts w:ascii="Calibri" w:eastAsia="Times New Roman" w:hAnsi="Calibri" w:cs="Calibri"/>
                <w:b/>
                <w:bCs/>
                <w:color w:val="FFFFFF"/>
                <w:kern w:val="0"/>
                <w:lang w:val="fr-FR" w:eastAsia="fr-FR"/>
                <w14:ligatures w14:val="none"/>
              </w:rPr>
              <w:t xml:space="preserve"> care (I</w:t>
            </w:r>
            <w:r w:rsidRPr="00535DBC">
              <w:rPr>
                <w:rFonts w:ascii="Calibri" w:eastAsia="Times New Roman" w:hAnsi="Calibri" w:cs="Calibri"/>
                <w:b/>
                <w:bCs/>
                <w:color w:val="FFFFFF"/>
                <w:kern w:val="0"/>
                <w:sz w:val="20"/>
                <w:szCs w:val="20"/>
                <w:lang w:val="fr-FR" w:eastAsia="fr-FR"/>
                <w14:ligatures w14:val="none"/>
              </w:rPr>
              <w:t xml:space="preserve">nformation </w:t>
            </w:r>
            <w:proofErr w:type="spellStart"/>
            <w:r w:rsidRPr="00535DBC">
              <w:rPr>
                <w:rFonts w:ascii="Calibri" w:eastAsia="Times New Roman" w:hAnsi="Calibri" w:cs="Calibri"/>
                <w:b/>
                <w:bCs/>
                <w:color w:val="FFFFFF"/>
                <w:kern w:val="0"/>
                <w:sz w:val="20"/>
                <w:szCs w:val="20"/>
                <w:lang w:val="fr-FR" w:eastAsia="fr-FR"/>
                <w14:ligatures w14:val="none"/>
              </w:rPr>
              <w:t>from</w:t>
            </w:r>
            <w:proofErr w:type="spellEnd"/>
            <w:r w:rsidRPr="00535DBC">
              <w:rPr>
                <w:rFonts w:ascii="Calibri" w:eastAsia="Times New Roman" w:hAnsi="Calibri" w:cs="Calibri"/>
                <w:b/>
                <w:bCs/>
                <w:color w:val="FFFFFF"/>
                <w:kern w:val="0"/>
                <w:sz w:val="20"/>
                <w:szCs w:val="20"/>
                <w:lang w:val="fr-FR" w:eastAsia="fr-FR"/>
                <w14:ligatures w14:val="none"/>
              </w:rPr>
              <w:t xml:space="preserve"> </w:t>
            </w:r>
            <w:proofErr w:type="spellStart"/>
            <w:r w:rsidRPr="00535DBC">
              <w:rPr>
                <w:rFonts w:ascii="Calibri" w:eastAsia="Times New Roman" w:hAnsi="Calibri" w:cs="Calibri"/>
                <w:b/>
                <w:bCs/>
                <w:color w:val="FFFFFF"/>
                <w:kern w:val="0"/>
                <w:sz w:val="20"/>
                <w:szCs w:val="20"/>
                <w:lang w:val="fr-FR" w:eastAsia="fr-FR"/>
                <w14:ligatures w14:val="none"/>
              </w:rPr>
              <w:t>patient's</w:t>
            </w:r>
            <w:proofErr w:type="spellEnd"/>
            <w:r w:rsidRPr="00535DBC">
              <w:rPr>
                <w:rFonts w:ascii="Calibri" w:eastAsia="Times New Roman" w:hAnsi="Calibri" w:cs="Calibri"/>
                <w:b/>
                <w:bCs/>
                <w:color w:val="FFFFFF"/>
                <w:kern w:val="0"/>
                <w:sz w:val="20"/>
                <w:szCs w:val="20"/>
                <w:lang w:val="fr-FR" w:eastAsia="fr-FR"/>
                <w14:ligatures w14:val="none"/>
              </w:rPr>
              <w:t xml:space="preserve"> Scheme)</w:t>
            </w:r>
          </w:p>
        </w:tc>
        <w:tc>
          <w:tcPr>
            <w:tcW w:w="415" w:type="pct"/>
            <w:tcBorders>
              <w:top w:val="nil"/>
              <w:left w:val="nil"/>
              <w:bottom w:val="single" w:sz="8" w:space="0" w:color="FFFFFF"/>
              <w:right w:val="single" w:sz="8" w:space="0" w:color="FFFFFF"/>
            </w:tcBorders>
            <w:shd w:val="clear" w:color="000000" w:fill="4472C4"/>
            <w:vAlign w:val="center"/>
            <w:hideMark/>
          </w:tcPr>
          <w:p w14:paraId="1B59399A"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w:t>
            </w:r>
          </w:p>
        </w:tc>
        <w:tc>
          <w:tcPr>
            <w:tcW w:w="249" w:type="pct"/>
            <w:tcBorders>
              <w:top w:val="nil"/>
              <w:left w:val="nil"/>
              <w:bottom w:val="single" w:sz="8" w:space="0" w:color="FFFFFF"/>
              <w:right w:val="nil"/>
            </w:tcBorders>
            <w:shd w:val="clear" w:color="000000" w:fill="44546A"/>
            <w:noWrap/>
            <w:vAlign w:val="center"/>
            <w:hideMark/>
          </w:tcPr>
          <w:p w14:paraId="490392D3"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w:t>
            </w:r>
          </w:p>
        </w:tc>
        <w:tc>
          <w:tcPr>
            <w:tcW w:w="249" w:type="pct"/>
            <w:tcBorders>
              <w:top w:val="nil"/>
              <w:left w:val="nil"/>
              <w:bottom w:val="single" w:sz="8" w:space="0" w:color="FFFFFF"/>
              <w:right w:val="nil"/>
            </w:tcBorders>
            <w:shd w:val="clear" w:color="000000" w:fill="44546A"/>
            <w:noWrap/>
            <w:vAlign w:val="center"/>
            <w:hideMark/>
          </w:tcPr>
          <w:p w14:paraId="2924863D"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w:t>
            </w:r>
          </w:p>
        </w:tc>
        <w:tc>
          <w:tcPr>
            <w:tcW w:w="249" w:type="pct"/>
            <w:tcBorders>
              <w:top w:val="nil"/>
              <w:left w:val="nil"/>
              <w:bottom w:val="single" w:sz="8" w:space="0" w:color="FFFFFF"/>
              <w:right w:val="nil"/>
            </w:tcBorders>
            <w:shd w:val="clear" w:color="000000" w:fill="44546A"/>
            <w:noWrap/>
            <w:vAlign w:val="center"/>
            <w:hideMark/>
          </w:tcPr>
          <w:p w14:paraId="793EA6FA"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w:t>
            </w:r>
          </w:p>
        </w:tc>
        <w:tc>
          <w:tcPr>
            <w:tcW w:w="249" w:type="pct"/>
            <w:tcBorders>
              <w:top w:val="nil"/>
              <w:left w:val="nil"/>
              <w:bottom w:val="single" w:sz="8" w:space="0" w:color="FFFFFF"/>
              <w:right w:val="nil"/>
            </w:tcBorders>
            <w:shd w:val="clear" w:color="000000" w:fill="44546A"/>
            <w:noWrap/>
            <w:vAlign w:val="center"/>
            <w:hideMark/>
          </w:tcPr>
          <w:p w14:paraId="7398B655"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w:t>
            </w:r>
          </w:p>
        </w:tc>
        <w:tc>
          <w:tcPr>
            <w:tcW w:w="249" w:type="pct"/>
            <w:tcBorders>
              <w:top w:val="nil"/>
              <w:left w:val="nil"/>
              <w:bottom w:val="single" w:sz="8" w:space="0" w:color="FFFFFF"/>
              <w:right w:val="nil"/>
            </w:tcBorders>
            <w:shd w:val="clear" w:color="000000" w:fill="44546A"/>
            <w:noWrap/>
            <w:vAlign w:val="center"/>
            <w:hideMark/>
          </w:tcPr>
          <w:p w14:paraId="4497E246"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w:t>
            </w:r>
          </w:p>
        </w:tc>
        <w:tc>
          <w:tcPr>
            <w:tcW w:w="249" w:type="pct"/>
            <w:tcBorders>
              <w:top w:val="nil"/>
              <w:left w:val="nil"/>
              <w:bottom w:val="single" w:sz="8" w:space="0" w:color="FFFFFF"/>
              <w:right w:val="nil"/>
            </w:tcBorders>
            <w:shd w:val="clear" w:color="000000" w:fill="44546A"/>
            <w:noWrap/>
            <w:vAlign w:val="center"/>
            <w:hideMark/>
          </w:tcPr>
          <w:p w14:paraId="11D079F7"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w:t>
            </w:r>
          </w:p>
        </w:tc>
        <w:tc>
          <w:tcPr>
            <w:tcW w:w="249" w:type="pct"/>
            <w:tcBorders>
              <w:top w:val="nil"/>
              <w:left w:val="single" w:sz="8" w:space="0" w:color="FF0000"/>
              <w:bottom w:val="single" w:sz="8" w:space="0" w:color="FFFFFF"/>
              <w:right w:val="nil"/>
            </w:tcBorders>
            <w:shd w:val="clear" w:color="000000" w:fill="44546A"/>
            <w:noWrap/>
            <w:vAlign w:val="center"/>
            <w:hideMark/>
          </w:tcPr>
          <w:p w14:paraId="05E3A6BE"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w:t>
            </w:r>
          </w:p>
        </w:tc>
        <w:tc>
          <w:tcPr>
            <w:tcW w:w="249" w:type="pct"/>
            <w:tcBorders>
              <w:top w:val="nil"/>
              <w:left w:val="nil"/>
              <w:bottom w:val="single" w:sz="8" w:space="0" w:color="FFFFFF"/>
              <w:right w:val="nil"/>
            </w:tcBorders>
            <w:shd w:val="clear" w:color="000000" w:fill="44546A"/>
            <w:noWrap/>
            <w:vAlign w:val="center"/>
            <w:hideMark/>
          </w:tcPr>
          <w:p w14:paraId="0980685F"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w:t>
            </w:r>
          </w:p>
        </w:tc>
        <w:tc>
          <w:tcPr>
            <w:tcW w:w="249" w:type="pct"/>
            <w:tcBorders>
              <w:top w:val="nil"/>
              <w:left w:val="nil"/>
              <w:bottom w:val="single" w:sz="8" w:space="0" w:color="FFFFFF"/>
              <w:right w:val="nil"/>
            </w:tcBorders>
            <w:shd w:val="clear" w:color="000000" w:fill="44546A"/>
            <w:noWrap/>
            <w:vAlign w:val="center"/>
            <w:hideMark/>
          </w:tcPr>
          <w:p w14:paraId="1E30B179"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w:t>
            </w:r>
          </w:p>
        </w:tc>
        <w:tc>
          <w:tcPr>
            <w:tcW w:w="249" w:type="pct"/>
            <w:tcBorders>
              <w:top w:val="nil"/>
              <w:left w:val="nil"/>
              <w:bottom w:val="single" w:sz="8" w:space="0" w:color="FFFFFF"/>
              <w:right w:val="nil"/>
            </w:tcBorders>
            <w:shd w:val="clear" w:color="000000" w:fill="44546A"/>
            <w:noWrap/>
            <w:vAlign w:val="center"/>
            <w:hideMark/>
          </w:tcPr>
          <w:p w14:paraId="4D1521D5"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w:t>
            </w:r>
          </w:p>
        </w:tc>
        <w:tc>
          <w:tcPr>
            <w:tcW w:w="249" w:type="pct"/>
            <w:tcBorders>
              <w:top w:val="nil"/>
              <w:left w:val="nil"/>
              <w:bottom w:val="single" w:sz="8" w:space="0" w:color="FFFFFF"/>
              <w:right w:val="single" w:sz="8" w:space="0" w:color="FF0000"/>
            </w:tcBorders>
            <w:shd w:val="clear" w:color="000000" w:fill="44546A"/>
            <w:noWrap/>
            <w:vAlign w:val="center"/>
            <w:hideMark/>
          </w:tcPr>
          <w:p w14:paraId="3EBFCF08"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w:t>
            </w:r>
          </w:p>
        </w:tc>
      </w:tr>
      <w:tr w:rsidR="00535DBC" w:rsidRPr="00535DBC" w14:paraId="7A768D22" w14:textId="77777777" w:rsidTr="00535DBC">
        <w:trPr>
          <w:trHeight w:val="420"/>
        </w:trPr>
        <w:tc>
          <w:tcPr>
            <w:tcW w:w="493" w:type="pct"/>
            <w:tcBorders>
              <w:top w:val="nil"/>
              <w:left w:val="nil"/>
              <w:bottom w:val="nil"/>
              <w:right w:val="nil"/>
            </w:tcBorders>
            <w:shd w:val="clear" w:color="000000" w:fill="4472C4"/>
            <w:noWrap/>
            <w:vAlign w:val="center"/>
            <w:hideMark/>
          </w:tcPr>
          <w:p w14:paraId="55981E25" w14:textId="77777777" w:rsidR="00535DBC" w:rsidRPr="00535DBC" w:rsidRDefault="00535DBC" w:rsidP="00535DBC">
            <w:pPr>
              <w:spacing w:after="0" w:line="240" w:lineRule="auto"/>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w:t>
            </w:r>
          </w:p>
        </w:tc>
        <w:tc>
          <w:tcPr>
            <w:tcW w:w="1350" w:type="pct"/>
            <w:tcBorders>
              <w:top w:val="nil"/>
              <w:left w:val="nil"/>
              <w:bottom w:val="nil"/>
              <w:right w:val="single" w:sz="8" w:space="0" w:color="FFFFFF"/>
            </w:tcBorders>
            <w:shd w:val="clear" w:color="000000" w:fill="5B9BD5"/>
            <w:noWrap/>
            <w:vAlign w:val="center"/>
            <w:hideMark/>
          </w:tcPr>
          <w:p w14:paraId="47C9595E" w14:textId="77777777" w:rsidR="00535DBC" w:rsidRPr="00535DBC" w:rsidRDefault="00535DBC" w:rsidP="00535DBC">
            <w:pPr>
              <w:spacing w:after="0" w:line="240" w:lineRule="auto"/>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xml:space="preserve">   - </w:t>
            </w:r>
            <w:proofErr w:type="spellStart"/>
            <w:r w:rsidRPr="00535DBC">
              <w:rPr>
                <w:rFonts w:ascii="Calibri" w:eastAsia="Times New Roman" w:hAnsi="Calibri" w:cs="Calibri"/>
                <w:b/>
                <w:bCs/>
                <w:color w:val="FFFFFF"/>
                <w:kern w:val="0"/>
                <w:lang w:val="fr-FR" w:eastAsia="fr-FR"/>
                <w14:ligatures w14:val="none"/>
              </w:rPr>
              <w:t>Salaried</w:t>
            </w:r>
            <w:proofErr w:type="spellEnd"/>
            <w:r w:rsidRPr="00535DBC">
              <w:rPr>
                <w:rFonts w:ascii="Calibri" w:eastAsia="Times New Roman" w:hAnsi="Calibri" w:cs="Calibri"/>
                <w:b/>
                <w:bCs/>
                <w:color w:val="FFFFFF"/>
                <w:kern w:val="0"/>
                <w:lang w:val="fr-FR" w:eastAsia="fr-FR"/>
                <w14:ligatures w14:val="none"/>
              </w:rPr>
              <w:t xml:space="preserve"> </w:t>
            </w:r>
            <w:proofErr w:type="spellStart"/>
            <w:r w:rsidRPr="00535DBC">
              <w:rPr>
                <w:rFonts w:ascii="Calibri" w:eastAsia="Times New Roman" w:hAnsi="Calibri" w:cs="Calibri"/>
                <w:b/>
                <w:bCs/>
                <w:color w:val="FFFFFF"/>
                <w:kern w:val="0"/>
                <w:lang w:val="fr-FR" w:eastAsia="fr-FR"/>
                <w14:ligatures w14:val="none"/>
              </w:rPr>
              <w:t>workers</w:t>
            </w:r>
            <w:proofErr w:type="spellEnd"/>
          </w:p>
        </w:tc>
        <w:tc>
          <w:tcPr>
            <w:tcW w:w="415" w:type="pct"/>
            <w:tcBorders>
              <w:top w:val="nil"/>
              <w:left w:val="nil"/>
              <w:bottom w:val="nil"/>
              <w:right w:val="single" w:sz="8" w:space="0" w:color="FFFFFF"/>
            </w:tcBorders>
            <w:shd w:val="clear" w:color="000000" w:fill="5B9BD5"/>
            <w:noWrap/>
            <w:vAlign w:val="center"/>
            <w:hideMark/>
          </w:tcPr>
          <w:p w14:paraId="12764285"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~75-77</w:t>
            </w:r>
          </w:p>
        </w:tc>
        <w:tc>
          <w:tcPr>
            <w:tcW w:w="249" w:type="pct"/>
            <w:tcBorders>
              <w:top w:val="nil"/>
              <w:left w:val="nil"/>
              <w:bottom w:val="nil"/>
              <w:right w:val="nil"/>
            </w:tcBorders>
            <w:shd w:val="clear" w:color="000000" w:fill="A9D08E"/>
            <w:noWrap/>
            <w:vAlign w:val="center"/>
            <w:hideMark/>
          </w:tcPr>
          <w:p w14:paraId="5DE293D9"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584EDA20"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6412E5D9"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4408A912"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1B4AFF51"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27318FDB"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single" w:sz="8" w:space="0" w:color="FF0000"/>
              <w:bottom w:val="nil"/>
              <w:right w:val="nil"/>
            </w:tcBorders>
            <w:shd w:val="clear" w:color="000000" w:fill="A9D08E"/>
            <w:noWrap/>
            <w:vAlign w:val="center"/>
            <w:hideMark/>
          </w:tcPr>
          <w:p w14:paraId="33689EB3"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4F9D0035"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551DE085"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763B4467"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single" w:sz="8" w:space="0" w:color="FF0000"/>
            </w:tcBorders>
            <w:shd w:val="clear" w:color="000000" w:fill="A9D08E"/>
            <w:noWrap/>
            <w:vAlign w:val="center"/>
            <w:hideMark/>
          </w:tcPr>
          <w:p w14:paraId="5ABC0772"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r>
      <w:tr w:rsidR="00535DBC" w:rsidRPr="00535DBC" w14:paraId="26235A4D" w14:textId="77777777" w:rsidTr="00535DBC">
        <w:trPr>
          <w:trHeight w:val="420"/>
        </w:trPr>
        <w:tc>
          <w:tcPr>
            <w:tcW w:w="493" w:type="pct"/>
            <w:tcBorders>
              <w:top w:val="nil"/>
              <w:left w:val="nil"/>
              <w:bottom w:val="nil"/>
              <w:right w:val="nil"/>
            </w:tcBorders>
            <w:shd w:val="clear" w:color="000000" w:fill="4472C4"/>
            <w:noWrap/>
            <w:vAlign w:val="center"/>
            <w:hideMark/>
          </w:tcPr>
          <w:p w14:paraId="311140B2" w14:textId="77777777" w:rsidR="00535DBC" w:rsidRPr="00535DBC" w:rsidRDefault="00535DBC" w:rsidP="00535DBC">
            <w:pPr>
              <w:spacing w:after="0" w:line="240" w:lineRule="auto"/>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w:t>
            </w:r>
          </w:p>
        </w:tc>
        <w:tc>
          <w:tcPr>
            <w:tcW w:w="1350" w:type="pct"/>
            <w:tcBorders>
              <w:top w:val="nil"/>
              <w:left w:val="nil"/>
              <w:bottom w:val="nil"/>
              <w:right w:val="single" w:sz="8" w:space="0" w:color="FFFFFF"/>
            </w:tcBorders>
            <w:shd w:val="clear" w:color="000000" w:fill="5B9BD5"/>
            <w:noWrap/>
            <w:vAlign w:val="center"/>
            <w:hideMark/>
          </w:tcPr>
          <w:p w14:paraId="7DEBC381" w14:textId="77777777" w:rsidR="00535DBC" w:rsidRPr="00535DBC" w:rsidRDefault="00535DBC" w:rsidP="00535DBC">
            <w:pPr>
              <w:spacing w:after="0" w:line="240" w:lineRule="auto"/>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xml:space="preserve">   - </w:t>
            </w:r>
            <w:proofErr w:type="spellStart"/>
            <w:r w:rsidRPr="00535DBC">
              <w:rPr>
                <w:rFonts w:ascii="Calibri" w:eastAsia="Times New Roman" w:hAnsi="Calibri" w:cs="Calibri"/>
                <w:b/>
                <w:bCs/>
                <w:color w:val="FFFFFF"/>
                <w:kern w:val="0"/>
                <w:lang w:val="fr-FR" w:eastAsia="fr-FR"/>
                <w14:ligatures w14:val="none"/>
              </w:rPr>
              <w:t>Government</w:t>
            </w:r>
            <w:proofErr w:type="spellEnd"/>
            <w:r w:rsidRPr="00535DBC">
              <w:rPr>
                <w:rFonts w:ascii="Calibri" w:eastAsia="Times New Roman" w:hAnsi="Calibri" w:cs="Calibri"/>
                <w:b/>
                <w:bCs/>
                <w:color w:val="FFFFFF"/>
                <w:kern w:val="0"/>
                <w:lang w:val="fr-FR" w:eastAsia="fr-FR"/>
                <w14:ligatures w14:val="none"/>
              </w:rPr>
              <w:t xml:space="preserve"> </w:t>
            </w:r>
            <w:proofErr w:type="spellStart"/>
            <w:r w:rsidRPr="00535DBC">
              <w:rPr>
                <w:rFonts w:ascii="Calibri" w:eastAsia="Times New Roman" w:hAnsi="Calibri" w:cs="Calibri"/>
                <w:b/>
                <w:bCs/>
                <w:color w:val="FFFFFF"/>
                <w:kern w:val="0"/>
                <w:lang w:val="fr-FR" w:eastAsia="fr-FR"/>
                <w14:ligatures w14:val="none"/>
              </w:rPr>
              <w:t>employees</w:t>
            </w:r>
            <w:proofErr w:type="spellEnd"/>
            <w:r w:rsidRPr="00535DBC">
              <w:rPr>
                <w:rFonts w:ascii="Calibri" w:eastAsia="Times New Roman" w:hAnsi="Calibri" w:cs="Calibri"/>
                <w:b/>
                <w:bCs/>
                <w:color w:val="FFFFFF"/>
                <w:kern w:val="0"/>
                <w:lang w:val="fr-FR" w:eastAsia="fr-FR"/>
                <w14:ligatures w14:val="none"/>
              </w:rPr>
              <w:t xml:space="preserve"> and </w:t>
            </w:r>
            <w:proofErr w:type="spellStart"/>
            <w:r w:rsidRPr="00535DBC">
              <w:rPr>
                <w:rFonts w:ascii="Calibri" w:eastAsia="Times New Roman" w:hAnsi="Calibri" w:cs="Calibri"/>
                <w:b/>
                <w:bCs/>
                <w:color w:val="FFFFFF"/>
                <w:kern w:val="0"/>
                <w:lang w:val="fr-FR" w:eastAsia="fr-FR"/>
                <w14:ligatures w14:val="none"/>
              </w:rPr>
              <w:t>students</w:t>
            </w:r>
            <w:proofErr w:type="spellEnd"/>
          </w:p>
        </w:tc>
        <w:tc>
          <w:tcPr>
            <w:tcW w:w="415" w:type="pct"/>
            <w:tcBorders>
              <w:top w:val="nil"/>
              <w:left w:val="nil"/>
              <w:bottom w:val="nil"/>
              <w:right w:val="single" w:sz="8" w:space="0" w:color="FFFFFF"/>
            </w:tcBorders>
            <w:shd w:val="clear" w:color="000000" w:fill="5B9BD5"/>
            <w:noWrap/>
            <w:vAlign w:val="center"/>
            <w:hideMark/>
          </w:tcPr>
          <w:p w14:paraId="58B819B5"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~9</w:t>
            </w:r>
          </w:p>
        </w:tc>
        <w:tc>
          <w:tcPr>
            <w:tcW w:w="249" w:type="pct"/>
            <w:tcBorders>
              <w:top w:val="nil"/>
              <w:left w:val="nil"/>
              <w:bottom w:val="nil"/>
              <w:right w:val="nil"/>
            </w:tcBorders>
            <w:shd w:val="clear" w:color="000000" w:fill="F4B084"/>
            <w:noWrap/>
            <w:vAlign w:val="center"/>
            <w:hideMark/>
          </w:tcPr>
          <w:p w14:paraId="29BF19AF"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23491BC1"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46BA7209"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79B5A293"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482AE367"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CE4D6"/>
            <w:noWrap/>
            <w:vAlign w:val="center"/>
            <w:hideMark/>
          </w:tcPr>
          <w:p w14:paraId="3062C5F4"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Partially</w:t>
            </w:r>
          </w:p>
        </w:tc>
        <w:tc>
          <w:tcPr>
            <w:tcW w:w="249" w:type="pct"/>
            <w:tcBorders>
              <w:top w:val="nil"/>
              <w:left w:val="single" w:sz="8" w:space="0" w:color="FF0000"/>
              <w:bottom w:val="nil"/>
              <w:right w:val="nil"/>
            </w:tcBorders>
            <w:shd w:val="clear" w:color="000000" w:fill="A9D08E"/>
            <w:noWrap/>
            <w:vAlign w:val="center"/>
            <w:hideMark/>
          </w:tcPr>
          <w:p w14:paraId="5850EBD2"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3373AA63"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775C5C4C"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2D4DC2A0"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single" w:sz="8" w:space="0" w:color="FF0000"/>
            </w:tcBorders>
            <w:shd w:val="clear" w:color="000000" w:fill="A9D08E"/>
            <w:noWrap/>
            <w:vAlign w:val="center"/>
            <w:hideMark/>
          </w:tcPr>
          <w:p w14:paraId="1B304713"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r>
      <w:tr w:rsidR="00535DBC" w:rsidRPr="00535DBC" w14:paraId="74FA473C" w14:textId="77777777" w:rsidTr="00535DBC">
        <w:trPr>
          <w:trHeight w:val="420"/>
        </w:trPr>
        <w:tc>
          <w:tcPr>
            <w:tcW w:w="493" w:type="pct"/>
            <w:tcBorders>
              <w:top w:val="nil"/>
              <w:left w:val="nil"/>
              <w:bottom w:val="nil"/>
              <w:right w:val="nil"/>
            </w:tcBorders>
            <w:shd w:val="clear" w:color="000000" w:fill="4472C4"/>
            <w:noWrap/>
            <w:vAlign w:val="center"/>
            <w:hideMark/>
          </w:tcPr>
          <w:p w14:paraId="354C10DE" w14:textId="77777777" w:rsidR="00535DBC" w:rsidRPr="00535DBC" w:rsidRDefault="00535DBC" w:rsidP="00535DBC">
            <w:pPr>
              <w:spacing w:after="0" w:line="240" w:lineRule="auto"/>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w:t>
            </w:r>
          </w:p>
        </w:tc>
        <w:tc>
          <w:tcPr>
            <w:tcW w:w="1350" w:type="pct"/>
            <w:tcBorders>
              <w:top w:val="nil"/>
              <w:left w:val="nil"/>
              <w:bottom w:val="nil"/>
              <w:right w:val="single" w:sz="8" w:space="0" w:color="FFFFFF"/>
            </w:tcBorders>
            <w:shd w:val="clear" w:color="000000" w:fill="5B9BD5"/>
            <w:noWrap/>
            <w:vAlign w:val="center"/>
            <w:hideMark/>
          </w:tcPr>
          <w:p w14:paraId="422FE6C5" w14:textId="77777777" w:rsidR="00535DBC" w:rsidRPr="00535DBC" w:rsidRDefault="00535DBC" w:rsidP="00535DBC">
            <w:pPr>
              <w:spacing w:after="0" w:line="240" w:lineRule="auto"/>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xml:space="preserve">   - Agricultural </w:t>
            </w:r>
            <w:proofErr w:type="spellStart"/>
            <w:r w:rsidRPr="00535DBC">
              <w:rPr>
                <w:rFonts w:ascii="Calibri" w:eastAsia="Times New Roman" w:hAnsi="Calibri" w:cs="Calibri"/>
                <w:b/>
                <w:bCs/>
                <w:color w:val="FFFFFF"/>
                <w:kern w:val="0"/>
                <w:lang w:val="fr-FR" w:eastAsia="fr-FR"/>
                <w14:ligatures w14:val="none"/>
              </w:rPr>
              <w:t>workers</w:t>
            </w:r>
            <w:proofErr w:type="spellEnd"/>
          </w:p>
        </w:tc>
        <w:tc>
          <w:tcPr>
            <w:tcW w:w="415" w:type="pct"/>
            <w:tcBorders>
              <w:top w:val="nil"/>
              <w:left w:val="nil"/>
              <w:bottom w:val="nil"/>
              <w:right w:val="single" w:sz="8" w:space="0" w:color="FFFFFF"/>
            </w:tcBorders>
            <w:shd w:val="clear" w:color="000000" w:fill="5B9BD5"/>
            <w:noWrap/>
            <w:vAlign w:val="center"/>
            <w:hideMark/>
          </w:tcPr>
          <w:p w14:paraId="42B4F067"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~4</w:t>
            </w:r>
          </w:p>
        </w:tc>
        <w:tc>
          <w:tcPr>
            <w:tcW w:w="249" w:type="pct"/>
            <w:tcBorders>
              <w:top w:val="nil"/>
              <w:left w:val="nil"/>
              <w:bottom w:val="nil"/>
              <w:right w:val="nil"/>
            </w:tcBorders>
            <w:shd w:val="clear" w:color="000000" w:fill="F4B084"/>
            <w:noWrap/>
            <w:vAlign w:val="center"/>
            <w:hideMark/>
          </w:tcPr>
          <w:p w14:paraId="32777B48"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2CC14728"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0DD3A6BF"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0BB09F5E"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11DE928C"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22A8BD95"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single" w:sz="8" w:space="0" w:color="FF0000"/>
              <w:bottom w:val="nil"/>
              <w:right w:val="nil"/>
            </w:tcBorders>
            <w:shd w:val="clear" w:color="000000" w:fill="A9D08E"/>
            <w:noWrap/>
            <w:vAlign w:val="center"/>
            <w:hideMark/>
          </w:tcPr>
          <w:p w14:paraId="3E7DC3DD"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79CFBABE"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313BF37A"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63F84AE3"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single" w:sz="8" w:space="0" w:color="FF0000"/>
            </w:tcBorders>
            <w:shd w:val="clear" w:color="000000" w:fill="A9D08E"/>
            <w:noWrap/>
            <w:vAlign w:val="center"/>
            <w:hideMark/>
          </w:tcPr>
          <w:p w14:paraId="475DCFD0"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r>
      <w:tr w:rsidR="00535DBC" w:rsidRPr="00535DBC" w14:paraId="7285F65E" w14:textId="77777777" w:rsidTr="00535DBC">
        <w:trPr>
          <w:trHeight w:val="420"/>
        </w:trPr>
        <w:tc>
          <w:tcPr>
            <w:tcW w:w="493" w:type="pct"/>
            <w:tcBorders>
              <w:top w:val="nil"/>
              <w:left w:val="nil"/>
              <w:bottom w:val="nil"/>
              <w:right w:val="nil"/>
            </w:tcBorders>
            <w:shd w:val="clear" w:color="000000" w:fill="4472C4"/>
            <w:noWrap/>
            <w:vAlign w:val="center"/>
            <w:hideMark/>
          </w:tcPr>
          <w:p w14:paraId="408BBF7C" w14:textId="77777777" w:rsidR="00535DBC" w:rsidRPr="00535DBC" w:rsidRDefault="00535DBC" w:rsidP="00535DBC">
            <w:pPr>
              <w:spacing w:after="0" w:line="240" w:lineRule="auto"/>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w:t>
            </w:r>
          </w:p>
        </w:tc>
        <w:tc>
          <w:tcPr>
            <w:tcW w:w="1350" w:type="pct"/>
            <w:tcBorders>
              <w:top w:val="nil"/>
              <w:left w:val="nil"/>
              <w:bottom w:val="nil"/>
              <w:right w:val="single" w:sz="8" w:space="0" w:color="FFFFFF"/>
            </w:tcBorders>
            <w:shd w:val="clear" w:color="000000" w:fill="5B9BD5"/>
            <w:noWrap/>
            <w:vAlign w:val="center"/>
            <w:hideMark/>
          </w:tcPr>
          <w:p w14:paraId="4C3DC719" w14:textId="77777777" w:rsidR="00535DBC" w:rsidRPr="00535DBC" w:rsidRDefault="00535DBC" w:rsidP="00535DBC">
            <w:pPr>
              <w:spacing w:after="0" w:line="240" w:lineRule="auto"/>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xml:space="preserve">   - Self-</w:t>
            </w:r>
            <w:proofErr w:type="spellStart"/>
            <w:r w:rsidRPr="00535DBC">
              <w:rPr>
                <w:rFonts w:ascii="Calibri" w:eastAsia="Times New Roman" w:hAnsi="Calibri" w:cs="Calibri"/>
                <w:b/>
                <w:bCs/>
                <w:color w:val="FFFFFF"/>
                <w:kern w:val="0"/>
                <w:lang w:val="fr-FR" w:eastAsia="fr-FR"/>
                <w14:ligatures w14:val="none"/>
              </w:rPr>
              <w:t>employed</w:t>
            </w:r>
            <w:proofErr w:type="spellEnd"/>
          </w:p>
        </w:tc>
        <w:tc>
          <w:tcPr>
            <w:tcW w:w="415" w:type="pct"/>
            <w:tcBorders>
              <w:top w:val="nil"/>
              <w:left w:val="nil"/>
              <w:bottom w:val="nil"/>
              <w:right w:val="single" w:sz="8" w:space="0" w:color="FFFFFF"/>
            </w:tcBorders>
            <w:shd w:val="clear" w:color="000000" w:fill="5B9BD5"/>
            <w:noWrap/>
            <w:vAlign w:val="center"/>
            <w:hideMark/>
          </w:tcPr>
          <w:p w14:paraId="790BD5C2"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~5</w:t>
            </w:r>
          </w:p>
        </w:tc>
        <w:tc>
          <w:tcPr>
            <w:tcW w:w="249" w:type="pct"/>
            <w:tcBorders>
              <w:top w:val="nil"/>
              <w:left w:val="nil"/>
              <w:bottom w:val="nil"/>
              <w:right w:val="nil"/>
            </w:tcBorders>
            <w:shd w:val="clear" w:color="000000" w:fill="F4B084"/>
            <w:noWrap/>
            <w:vAlign w:val="center"/>
            <w:hideMark/>
          </w:tcPr>
          <w:p w14:paraId="56145ED9"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66878FE9"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79A8B8C1"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58C4BF85"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0EF43174"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4919E457"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single" w:sz="8" w:space="0" w:color="FF0000"/>
              <w:bottom w:val="nil"/>
              <w:right w:val="nil"/>
            </w:tcBorders>
            <w:shd w:val="clear" w:color="000000" w:fill="A9D08E"/>
            <w:noWrap/>
            <w:vAlign w:val="center"/>
            <w:hideMark/>
          </w:tcPr>
          <w:p w14:paraId="0159B61A"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69ABA469"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78CF4D59"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nil"/>
            </w:tcBorders>
            <w:shd w:val="clear" w:color="000000" w:fill="A9D08E"/>
            <w:noWrap/>
            <w:vAlign w:val="center"/>
            <w:hideMark/>
          </w:tcPr>
          <w:p w14:paraId="43D748A4"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nil"/>
              <w:right w:val="single" w:sz="8" w:space="0" w:color="FF0000"/>
            </w:tcBorders>
            <w:shd w:val="clear" w:color="000000" w:fill="A9D08E"/>
            <w:noWrap/>
            <w:vAlign w:val="center"/>
            <w:hideMark/>
          </w:tcPr>
          <w:p w14:paraId="350A986A"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r>
      <w:tr w:rsidR="00535DBC" w:rsidRPr="00535DBC" w14:paraId="3E323D07" w14:textId="77777777" w:rsidTr="00535DBC">
        <w:trPr>
          <w:trHeight w:val="420"/>
        </w:trPr>
        <w:tc>
          <w:tcPr>
            <w:tcW w:w="493" w:type="pct"/>
            <w:tcBorders>
              <w:top w:val="nil"/>
              <w:left w:val="nil"/>
              <w:bottom w:val="nil"/>
              <w:right w:val="nil"/>
            </w:tcBorders>
            <w:shd w:val="clear" w:color="000000" w:fill="4472C4"/>
            <w:noWrap/>
            <w:vAlign w:val="center"/>
            <w:hideMark/>
          </w:tcPr>
          <w:p w14:paraId="18496884" w14:textId="77777777" w:rsidR="00535DBC" w:rsidRPr="00535DBC" w:rsidRDefault="00535DBC" w:rsidP="00535DBC">
            <w:pPr>
              <w:spacing w:after="0" w:line="240" w:lineRule="auto"/>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w:t>
            </w:r>
          </w:p>
        </w:tc>
        <w:tc>
          <w:tcPr>
            <w:tcW w:w="1350" w:type="pct"/>
            <w:tcBorders>
              <w:top w:val="nil"/>
              <w:left w:val="nil"/>
              <w:bottom w:val="nil"/>
              <w:right w:val="single" w:sz="8" w:space="0" w:color="FFFFFF"/>
            </w:tcBorders>
            <w:shd w:val="clear" w:color="000000" w:fill="5B9BD5"/>
            <w:noWrap/>
            <w:vAlign w:val="center"/>
            <w:hideMark/>
          </w:tcPr>
          <w:p w14:paraId="533B46E0" w14:textId="77777777" w:rsidR="00535DBC" w:rsidRPr="00535DBC" w:rsidRDefault="00535DBC" w:rsidP="00535DBC">
            <w:pPr>
              <w:spacing w:after="0" w:line="240" w:lineRule="auto"/>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 xml:space="preserve">   - Other </w:t>
            </w:r>
            <w:proofErr w:type="spellStart"/>
            <w:r w:rsidRPr="00535DBC">
              <w:rPr>
                <w:rFonts w:ascii="Calibri" w:eastAsia="Times New Roman" w:hAnsi="Calibri" w:cs="Calibri"/>
                <w:b/>
                <w:bCs/>
                <w:color w:val="FFFFFF"/>
                <w:kern w:val="0"/>
                <w:lang w:val="fr-FR" w:eastAsia="fr-FR"/>
                <w14:ligatures w14:val="none"/>
              </w:rPr>
              <w:t>schemes</w:t>
            </w:r>
            <w:proofErr w:type="spellEnd"/>
          </w:p>
        </w:tc>
        <w:tc>
          <w:tcPr>
            <w:tcW w:w="415" w:type="pct"/>
            <w:tcBorders>
              <w:top w:val="nil"/>
              <w:left w:val="nil"/>
              <w:bottom w:val="nil"/>
              <w:right w:val="single" w:sz="8" w:space="0" w:color="FFFFFF"/>
            </w:tcBorders>
            <w:shd w:val="clear" w:color="000000" w:fill="5B9BD5"/>
            <w:noWrap/>
            <w:vAlign w:val="center"/>
            <w:hideMark/>
          </w:tcPr>
          <w:p w14:paraId="241ADEB0" w14:textId="77777777" w:rsidR="00535DBC" w:rsidRPr="00535DBC" w:rsidRDefault="00535DBC" w:rsidP="00535DBC">
            <w:pPr>
              <w:spacing w:after="0" w:line="240" w:lineRule="auto"/>
              <w:jc w:val="center"/>
              <w:rPr>
                <w:rFonts w:ascii="Calibri" w:eastAsia="Times New Roman" w:hAnsi="Calibri" w:cs="Calibri"/>
                <w:b/>
                <w:bCs/>
                <w:color w:val="FFFFFF"/>
                <w:kern w:val="0"/>
                <w:lang w:val="fr-FR" w:eastAsia="fr-FR"/>
                <w14:ligatures w14:val="none"/>
              </w:rPr>
            </w:pPr>
            <w:r w:rsidRPr="00535DBC">
              <w:rPr>
                <w:rFonts w:ascii="Calibri" w:eastAsia="Times New Roman" w:hAnsi="Calibri" w:cs="Calibri"/>
                <w:b/>
                <w:bCs/>
                <w:color w:val="FFFFFF"/>
                <w:kern w:val="0"/>
                <w:lang w:val="fr-FR" w:eastAsia="fr-FR"/>
                <w14:ligatures w14:val="none"/>
              </w:rPr>
              <w:t>&lt;5</w:t>
            </w:r>
          </w:p>
        </w:tc>
        <w:tc>
          <w:tcPr>
            <w:tcW w:w="249" w:type="pct"/>
            <w:tcBorders>
              <w:top w:val="nil"/>
              <w:left w:val="nil"/>
              <w:bottom w:val="nil"/>
              <w:right w:val="nil"/>
            </w:tcBorders>
            <w:shd w:val="clear" w:color="000000" w:fill="F4B084"/>
            <w:noWrap/>
            <w:vAlign w:val="center"/>
            <w:hideMark/>
          </w:tcPr>
          <w:p w14:paraId="35DDBB36"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1663E614"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117E507B"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35E22F8A"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41468518"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nil"/>
              <w:bottom w:val="nil"/>
              <w:right w:val="nil"/>
            </w:tcBorders>
            <w:shd w:val="clear" w:color="000000" w:fill="F4B084"/>
            <w:noWrap/>
            <w:vAlign w:val="center"/>
            <w:hideMark/>
          </w:tcPr>
          <w:p w14:paraId="496CB9E4"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NO</w:t>
            </w:r>
          </w:p>
        </w:tc>
        <w:tc>
          <w:tcPr>
            <w:tcW w:w="249" w:type="pct"/>
            <w:tcBorders>
              <w:top w:val="nil"/>
              <w:left w:val="single" w:sz="8" w:space="0" w:color="FF0000"/>
              <w:bottom w:val="single" w:sz="8" w:space="0" w:color="FF0000"/>
              <w:right w:val="nil"/>
            </w:tcBorders>
            <w:shd w:val="clear" w:color="000000" w:fill="A9D08E"/>
            <w:noWrap/>
            <w:vAlign w:val="center"/>
            <w:hideMark/>
          </w:tcPr>
          <w:p w14:paraId="6B24474D"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single" w:sz="8" w:space="0" w:color="FF0000"/>
              <w:right w:val="nil"/>
            </w:tcBorders>
            <w:shd w:val="clear" w:color="000000" w:fill="A9D08E"/>
            <w:noWrap/>
            <w:vAlign w:val="center"/>
            <w:hideMark/>
          </w:tcPr>
          <w:p w14:paraId="69D04F41"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single" w:sz="8" w:space="0" w:color="FF0000"/>
              <w:right w:val="nil"/>
            </w:tcBorders>
            <w:shd w:val="clear" w:color="000000" w:fill="A9D08E"/>
            <w:noWrap/>
            <w:vAlign w:val="center"/>
            <w:hideMark/>
          </w:tcPr>
          <w:p w14:paraId="777D5B3C"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single" w:sz="8" w:space="0" w:color="FF0000"/>
              <w:right w:val="nil"/>
            </w:tcBorders>
            <w:shd w:val="clear" w:color="000000" w:fill="A9D08E"/>
            <w:noWrap/>
            <w:vAlign w:val="center"/>
            <w:hideMark/>
          </w:tcPr>
          <w:p w14:paraId="1F21F8D9"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c>
          <w:tcPr>
            <w:tcW w:w="249" w:type="pct"/>
            <w:tcBorders>
              <w:top w:val="nil"/>
              <w:left w:val="nil"/>
              <w:bottom w:val="single" w:sz="8" w:space="0" w:color="FF0000"/>
              <w:right w:val="single" w:sz="8" w:space="0" w:color="FF0000"/>
            </w:tcBorders>
            <w:shd w:val="clear" w:color="000000" w:fill="A9D08E"/>
            <w:noWrap/>
            <w:vAlign w:val="center"/>
            <w:hideMark/>
          </w:tcPr>
          <w:p w14:paraId="75544D9C" w14:textId="77777777" w:rsidR="00535DBC" w:rsidRPr="00535DBC" w:rsidRDefault="00535DBC" w:rsidP="00535DBC">
            <w:pPr>
              <w:spacing w:after="0" w:line="240" w:lineRule="auto"/>
              <w:jc w:val="center"/>
              <w:rPr>
                <w:rFonts w:ascii="Calibri" w:eastAsia="Times New Roman" w:hAnsi="Calibri" w:cs="Calibri"/>
                <w:color w:val="44546A"/>
                <w:kern w:val="0"/>
                <w:lang w:val="fr-FR" w:eastAsia="fr-FR"/>
                <w14:ligatures w14:val="none"/>
              </w:rPr>
            </w:pPr>
            <w:r w:rsidRPr="00535DBC">
              <w:rPr>
                <w:rFonts w:ascii="Calibri" w:eastAsia="Times New Roman" w:hAnsi="Calibri" w:cs="Calibri"/>
                <w:color w:val="44546A"/>
                <w:kern w:val="0"/>
                <w:lang w:val="fr-FR" w:eastAsia="fr-FR"/>
                <w14:ligatures w14:val="none"/>
              </w:rPr>
              <w:t>YES</w:t>
            </w:r>
          </w:p>
        </w:tc>
      </w:tr>
      <w:tr w:rsidR="00535DBC" w:rsidRPr="00535DBC" w14:paraId="6DF7FD95" w14:textId="77777777" w:rsidTr="00535DBC">
        <w:trPr>
          <w:trHeight w:val="1095"/>
        </w:trPr>
        <w:tc>
          <w:tcPr>
            <w:tcW w:w="5000" w:type="pct"/>
            <w:gridSpan w:val="14"/>
            <w:tcBorders>
              <w:top w:val="nil"/>
              <w:left w:val="nil"/>
              <w:bottom w:val="nil"/>
              <w:right w:val="nil"/>
            </w:tcBorders>
            <w:shd w:val="clear" w:color="000000" w:fill="FFFFFF"/>
            <w:vAlign w:val="center"/>
            <w:hideMark/>
          </w:tcPr>
          <w:p w14:paraId="285C09FD" w14:textId="0CD2A5E3" w:rsidR="00535DBC" w:rsidRPr="000F186A" w:rsidRDefault="00535DBC" w:rsidP="009B2493">
            <w:pPr>
              <w:spacing w:after="0" w:line="240" w:lineRule="auto"/>
              <w:rPr>
                <w:rFonts w:ascii="Calibri" w:eastAsia="Times New Roman" w:hAnsi="Calibri" w:cs="Calibri"/>
                <w:i/>
                <w:iCs/>
                <w:color w:val="44546A"/>
                <w:kern w:val="0"/>
                <w:lang w:eastAsia="fr-FR"/>
                <w14:ligatures w14:val="none"/>
              </w:rPr>
            </w:pPr>
            <w:r w:rsidRPr="000F186A">
              <w:rPr>
                <w:rFonts w:ascii="Calibri" w:eastAsia="Times New Roman" w:hAnsi="Calibri" w:cs="Calibri"/>
                <w:i/>
                <w:iCs/>
                <w:color w:val="44546A"/>
                <w:kern w:val="0"/>
                <w:lang w:eastAsia="fr-FR"/>
                <w14:ligatures w14:val="none"/>
              </w:rPr>
              <w:t>* PMSI data covers the entire French population regardless of health insurance scheme information. DCIR data covers only salaried workers scheme from 2008 to 2013, then the entire French population</w:t>
            </w:r>
            <w:r w:rsidR="009B2493" w:rsidRPr="000F186A">
              <w:rPr>
                <w:rFonts w:ascii="Calibri" w:eastAsia="Times New Roman" w:hAnsi="Calibri" w:cs="Calibri"/>
                <w:i/>
                <w:iCs/>
                <w:color w:val="44546A"/>
                <w:kern w:val="0"/>
                <w:lang w:eastAsia="fr-FR"/>
                <w14:ligatures w14:val="none"/>
              </w:rPr>
              <w:t xml:space="preserve">. </w:t>
            </w:r>
            <w:r w:rsidRPr="000F186A">
              <w:rPr>
                <w:rFonts w:ascii="Calibri" w:eastAsia="Times New Roman" w:hAnsi="Calibri" w:cs="Calibri"/>
                <w:i/>
                <w:iCs/>
                <w:color w:val="44546A"/>
                <w:kern w:val="0"/>
                <w:lang w:eastAsia="fr-FR"/>
                <w14:ligatures w14:val="none"/>
              </w:rPr>
              <w:t>YES/NO informs on the presence of data from the scheme of interest</w:t>
            </w:r>
          </w:p>
        </w:tc>
      </w:tr>
    </w:tbl>
    <w:p w14:paraId="4E6778D7" w14:textId="77777777" w:rsidR="00535DBC" w:rsidRPr="00535DBC" w:rsidRDefault="00535DBC" w:rsidP="008602A9">
      <w:pPr>
        <w:spacing w:after="0" w:line="240" w:lineRule="auto"/>
        <w:rPr>
          <w:rFonts w:ascii="Times New Roman" w:eastAsia="Times New Roman" w:hAnsi="Times New Roman" w:cs="Times New Roman"/>
          <w:kern w:val="0"/>
          <w:lang w:eastAsia="fr-FR"/>
          <w14:ligatures w14:val="none"/>
        </w:rPr>
      </w:pPr>
    </w:p>
    <w:sectPr w:rsidR="00535DBC" w:rsidRPr="00535DBC" w:rsidSect="003C54C6">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2C8BA" w14:textId="77777777" w:rsidR="00764AD9" w:rsidRDefault="00764AD9" w:rsidP="00A13A6C">
      <w:pPr>
        <w:spacing w:after="0" w:line="240" w:lineRule="auto"/>
      </w:pPr>
      <w:r>
        <w:separator/>
      </w:r>
    </w:p>
  </w:endnote>
  <w:endnote w:type="continuationSeparator" w:id="0">
    <w:p w14:paraId="47388256" w14:textId="77777777" w:rsidR="00764AD9" w:rsidRDefault="00764AD9" w:rsidP="00A13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4AB6D" w14:textId="77777777" w:rsidR="00764AD9" w:rsidRDefault="00764AD9" w:rsidP="00A13A6C">
      <w:pPr>
        <w:spacing w:after="0" w:line="240" w:lineRule="auto"/>
      </w:pPr>
      <w:r>
        <w:separator/>
      </w:r>
    </w:p>
  </w:footnote>
  <w:footnote w:type="continuationSeparator" w:id="0">
    <w:p w14:paraId="6B7FED41" w14:textId="77777777" w:rsidR="00764AD9" w:rsidRDefault="00764AD9" w:rsidP="00A13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1568" w14:textId="4380EECE" w:rsidR="00A13A6C" w:rsidRDefault="00A13A6C">
    <w:pPr>
      <w:pStyle w:val="En-tte"/>
    </w:pPr>
    <w:r>
      <w:rPr>
        <w:noProof/>
      </w:rPr>
      <mc:AlternateContent>
        <mc:Choice Requires="wps">
          <w:drawing>
            <wp:anchor distT="0" distB="0" distL="0" distR="0" simplePos="0" relativeHeight="251659264" behindDoc="0" locked="0" layoutInCell="1" allowOverlap="1" wp14:anchorId="445625D5" wp14:editId="05C2CF1F">
              <wp:simplePos x="635" y="635"/>
              <wp:positionH relativeFrom="page">
                <wp:align>center</wp:align>
              </wp:positionH>
              <wp:positionV relativeFrom="page">
                <wp:align>top</wp:align>
              </wp:positionV>
              <wp:extent cx="403225" cy="357505"/>
              <wp:effectExtent l="0" t="0" r="15875" b="4445"/>
              <wp:wrapNone/>
              <wp:docPr id="1795821610" name="Zone de texte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3225" cy="357505"/>
                      </a:xfrm>
                      <a:prstGeom prst="rect">
                        <a:avLst/>
                      </a:prstGeom>
                      <a:noFill/>
                      <a:ln>
                        <a:noFill/>
                      </a:ln>
                    </wps:spPr>
                    <wps:txbx>
                      <w:txbxContent>
                        <w:p w14:paraId="0FBD550E" w14:textId="6D74BF8B" w:rsidR="00A13A6C" w:rsidRPr="00A13A6C" w:rsidRDefault="00A13A6C" w:rsidP="00A13A6C">
                          <w:pPr>
                            <w:spacing w:after="0"/>
                            <w:rPr>
                              <w:rFonts w:ascii="Calibri" w:eastAsia="Calibri" w:hAnsi="Calibri" w:cs="Calibri"/>
                              <w:color w:val="4A569E"/>
                              <w:sz w:val="20"/>
                              <w:szCs w:val="20"/>
                            </w:rPr>
                          </w:pPr>
                          <w:r w:rsidRPr="00A13A6C">
                            <w:rPr>
                              <w:rFonts w:ascii="Calibri" w:eastAsia="Calibri" w:hAnsi="Calibri" w:cs="Calibri"/>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5625D5" id="_x0000_t202" coordsize="21600,21600" o:spt="202" path="m,l,21600r21600,l21600,xe">
              <v:stroke joinstyle="miter"/>
              <v:path gradientshapeok="t" o:connecttype="rect"/>
            </v:shapetype>
            <v:shape id="Zone de texte 2" o:spid="_x0000_s1026" type="#_x0000_t202" alt="Internal" style="position:absolute;margin-left:0;margin-top:0;width:31.75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" filled="f" stroked="f">
              <v:textbox style="mso-fit-shape-to-text:t" inset="0,15pt,0,0">
                <w:txbxContent>
                  <w:p w14:paraId="0FBD550E" w14:textId="6D74BF8B" w:rsidR="00A13A6C" w:rsidRPr="00A13A6C" w:rsidRDefault="00A13A6C" w:rsidP="00A13A6C">
                    <w:pPr>
                      <w:spacing w:after="0"/>
                      <w:rPr>
                        <w:rFonts w:ascii="Calibri" w:eastAsia="Calibri" w:hAnsi="Calibri" w:cs="Calibri"/>
                        <w:color w:val="4A569E"/>
                        <w:sz w:val="20"/>
                        <w:szCs w:val="20"/>
                      </w:rPr>
                    </w:pPr>
                    <w:r w:rsidRPr="00A13A6C">
                      <w:rPr>
                        <w:rFonts w:ascii="Calibri" w:eastAsia="Calibri" w:hAnsi="Calibri" w:cs="Calibri"/>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65962" w14:textId="4B2E5BC6" w:rsidR="00A13A6C" w:rsidRDefault="00A13A6C">
    <w:pPr>
      <w:pStyle w:val="En-tte"/>
    </w:pPr>
    <w:r>
      <w:rPr>
        <w:noProof/>
      </w:rPr>
      <mc:AlternateContent>
        <mc:Choice Requires="wps">
          <w:drawing>
            <wp:anchor distT="0" distB="0" distL="0" distR="0" simplePos="0" relativeHeight="251660288" behindDoc="0" locked="0" layoutInCell="1" allowOverlap="1" wp14:anchorId="4C839FEF" wp14:editId="2212E04B">
              <wp:simplePos x="901700" y="450850"/>
              <wp:positionH relativeFrom="page">
                <wp:align>center</wp:align>
              </wp:positionH>
              <wp:positionV relativeFrom="page">
                <wp:align>top</wp:align>
              </wp:positionV>
              <wp:extent cx="403225" cy="357505"/>
              <wp:effectExtent l="0" t="0" r="15875" b="4445"/>
              <wp:wrapNone/>
              <wp:docPr id="2077647885" name="Zone de texte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3225" cy="357505"/>
                      </a:xfrm>
                      <a:prstGeom prst="rect">
                        <a:avLst/>
                      </a:prstGeom>
                      <a:noFill/>
                      <a:ln>
                        <a:noFill/>
                      </a:ln>
                    </wps:spPr>
                    <wps:txbx>
                      <w:txbxContent>
                        <w:p w14:paraId="66C2B9CF" w14:textId="575F2040" w:rsidR="00A13A6C" w:rsidRPr="00A13A6C" w:rsidRDefault="00A13A6C" w:rsidP="00A13A6C">
                          <w:pPr>
                            <w:spacing w:after="0"/>
                            <w:rPr>
                              <w:rFonts w:ascii="Calibri" w:eastAsia="Calibri" w:hAnsi="Calibri" w:cs="Calibri"/>
                              <w:color w:val="4A569E"/>
                              <w:sz w:val="20"/>
                              <w:szCs w:val="20"/>
                            </w:rPr>
                          </w:pPr>
                          <w:r w:rsidRPr="00A13A6C">
                            <w:rPr>
                              <w:rFonts w:ascii="Calibri" w:eastAsia="Calibri" w:hAnsi="Calibri" w:cs="Calibri"/>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839FEF" id="_x0000_t202" coordsize="21600,21600" o:spt="202" path="m,l,21600r21600,l21600,xe">
              <v:stroke joinstyle="miter"/>
              <v:path gradientshapeok="t" o:connecttype="rect"/>
            </v:shapetype>
            <v:shape id="Zone de texte 3" o:spid="_x0000_s1027" type="#_x0000_t202" alt="Internal" style="position:absolute;margin-left:0;margin-top:0;width:31.75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" filled="f" stroked="f">
              <v:textbox style="mso-fit-shape-to-text:t" inset="0,15pt,0,0">
                <w:txbxContent>
                  <w:p w14:paraId="66C2B9CF" w14:textId="575F2040" w:rsidR="00A13A6C" w:rsidRPr="00A13A6C" w:rsidRDefault="00A13A6C" w:rsidP="00A13A6C">
                    <w:pPr>
                      <w:spacing w:after="0"/>
                      <w:rPr>
                        <w:rFonts w:ascii="Calibri" w:eastAsia="Calibri" w:hAnsi="Calibri" w:cs="Calibri"/>
                        <w:color w:val="4A569E"/>
                        <w:sz w:val="20"/>
                        <w:szCs w:val="20"/>
                      </w:rPr>
                    </w:pPr>
                    <w:r w:rsidRPr="00A13A6C">
                      <w:rPr>
                        <w:rFonts w:ascii="Calibri" w:eastAsia="Calibri" w:hAnsi="Calibri" w:cs="Calibri"/>
                        <w:color w:val="4A569E"/>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F078" w14:textId="247EF914" w:rsidR="00A13A6C" w:rsidRDefault="00A13A6C">
    <w:pPr>
      <w:pStyle w:val="En-tte"/>
    </w:pPr>
    <w:r>
      <w:rPr>
        <w:noProof/>
      </w:rPr>
      <mc:AlternateContent>
        <mc:Choice Requires="wps">
          <w:drawing>
            <wp:anchor distT="0" distB="0" distL="0" distR="0" simplePos="0" relativeHeight="251658240" behindDoc="0" locked="0" layoutInCell="1" allowOverlap="1" wp14:anchorId="362633F5" wp14:editId="3B512395">
              <wp:simplePos x="635" y="635"/>
              <wp:positionH relativeFrom="page">
                <wp:align>center</wp:align>
              </wp:positionH>
              <wp:positionV relativeFrom="page">
                <wp:align>top</wp:align>
              </wp:positionV>
              <wp:extent cx="403225" cy="357505"/>
              <wp:effectExtent l="0" t="0" r="15875" b="4445"/>
              <wp:wrapNone/>
              <wp:docPr id="1588773747" name="Zone de texte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3225" cy="357505"/>
                      </a:xfrm>
                      <a:prstGeom prst="rect">
                        <a:avLst/>
                      </a:prstGeom>
                      <a:noFill/>
                      <a:ln>
                        <a:noFill/>
                      </a:ln>
                    </wps:spPr>
                    <wps:txbx>
                      <w:txbxContent>
                        <w:p w14:paraId="7729835C" w14:textId="0EA153F7" w:rsidR="00A13A6C" w:rsidRPr="00A13A6C" w:rsidRDefault="00A13A6C" w:rsidP="00A13A6C">
                          <w:pPr>
                            <w:spacing w:after="0"/>
                            <w:rPr>
                              <w:rFonts w:ascii="Calibri" w:eastAsia="Calibri" w:hAnsi="Calibri" w:cs="Calibri"/>
                              <w:color w:val="4A569E"/>
                              <w:sz w:val="20"/>
                              <w:szCs w:val="20"/>
                            </w:rPr>
                          </w:pPr>
                          <w:r w:rsidRPr="00A13A6C">
                            <w:rPr>
                              <w:rFonts w:ascii="Calibri" w:eastAsia="Calibri" w:hAnsi="Calibri" w:cs="Calibri"/>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2633F5" id="_x0000_t202" coordsize="21600,21600" o:spt="202" path="m,l,21600r21600,l21600,xe">
              <v:stroke joinstyle="miter"/>
              <v:path gradientshapeok="t" o:connecttype="rect"/>
            </v:shapetype>
            <v:shape id="Zone de texte 1" o:spid="_x0000_s1028" type="#_x0000_t202" alt="Internal" style="position:absolute;margin-left:0;margin-top:0;width:31.7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" filled="f" stroked="f">
              <v:textbox style="mso-fit-shape-to-text:t" inset="0,15pt,0,0">
                <w:txbxContent>
                  <w:p w14:paraId="7729835C" w14:textId="0EA153F7" w:rsidR="00A13A6C" w:rsidRPr="00A13A6C" w:rsidRDefault="00A13A6C" w:rsidP="00A13A6C">
                    <w:pPr>
                      <w:spacing w:after="0"/>
                      <w:rPr>
                        <w:rFonts w:ascii="Calibri" w:eastAsia="Calibri" w:hAnsi="Calibri" w:cs="Calibri"/>
                        <w:color w:val="4A569E"/>
                        <w:sz w:val="20"/>
                        <w:szCs w:val="20"/>
                      </w:rPr>
                    </w:pPr>
                    <w:r w:rsidRPr="00A13A6C">
                      <w:rPr>
                        <w:rFonts w:ascii="Calibri" w:eastAsia="Calibri" w:hAnsi="Calibri" w:cs="Calibri"/>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5736"/>
    <w:multiLevelType w:val="hybridMultilevel"/>
    <w:tmpl w:val="C07E4F1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71865C4"/>
    <w:multiLevelType w:val="multilevel"/>
    <w:tmpl w:val="D45A0B72"/>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479EC"/>
    <w:multiLevelType w:val="multilevel"/>
    <w:tmpl w:val="9A8C5A8E"/>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33A0D"/>
    <w:multiLevelType w:val="hybridMultilevel"/>
    <w:tmpl w:val="A010EEE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2D92FC7"/>
    <w:multiLevelType w:val="multilevel"/>
    <w:tmpl w:val="406E3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E2532"/>
    <w:multiLevelType w:val="hybridMultilevel"/>
    <w:tmpl w:val="3C6681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39449CF"/>
    <w:multiLevelType w:val="multilevel"/>
    <w:tmpl w:val="A7A4D4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39A4088"/>
    <w:multiLevelType w:val="multilevel"/>
    <w:tmpl w:val="ED8EF1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F1452AD"/>
    <w:multiLevelType w:val="hybridMultilevel"/>
    <w:tmpl w:val="C7D49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5457CE"/>
    <w:multiLevelType w:val="multilevel"/>
    <w:tmpl w:val="73A4F270"/>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9D5397"/>
    <w:multiLevelType w:val="hybridMultilevel"/>
    <w:tmpl w:val="74BA954A"/>
    <w:lvl w:ilvl="0" w:tplc="040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651C19"/>
    <w:multiLevelType w:val="multilevel"/>
    <w:tmpl w:val="6F4AFFDE"/>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B61652"/>
    <w:multiLevelType w:val="hybridMultilevel"/>
    <w:tmpl w:val="ECB8039E"/>
    <w:lvl w:ilvl="0" w:tplc="040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360922"/>
    <w:multiLevelType w:val="multilevel"/>
    <w:tmpl w:val="9C90AB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5BF6FF1"/>
    <w:multiLevelType w:val="multilevel"/>
    <w:tmpl w:val="8B0003A8"/>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24FE3"/>
    <w:multiLevelType w:val="multilevel"/>
    <w:tmpl w:val="F90A85F4"/>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711B8"/>
    <w:multiLevelType w:val="hybridMultilevel"/>
    <w:tmpl w:val="F13AE9FE"/>
    <w:lvl w:ilvl="0" w:tplc="ECB0DD5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B213B4"/>
    <w:multiLevelType w:val="multilevel"/>
    <w:tmpl w:val="037C2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9E68C2"/>
    <w:multiLevelType w:val="multilevel"/>
    <w:tmpl w:val="9CF02FF8"/>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6122498">
    <w:abstractNumId w:val="16"/>
  </w:num>
  <w:num w:numId="2" w16cid:durableId="1707753484">
    <w:abstractNumId w:val="12"/>
  </w:num>
  <w:num w:numId="3" w16cid:durableId="559639051">
    <w:abstractNumId w:val="8"/>
  </w:num>
  <w:num w:numId="4" w16cid:durableId="1415322012">
    <w:abstractNumId w:val="10"/>
  </w:num>
  <w:num w:numId="5" w16cid:durableId="1359429845">
    <w:abstractNumId w:val="0"/>
  </w:num>
  <w:num w:numId="6" w16cid:durableId="901599088">
    <w:abstractNumId w:val="9"/>
  </w:num>
  <w:num w:numId="7" w16cid:durableId="521433688">
    <w:abstractNumId w:val="4"/>
  </w:num>
  <w:num w:numId="8" w16cid:durableId="723330664">
    <w:abstractNumId w:val="17"/>
  </w:num>
  <w:num w:numId="9" w16cid:durableId="271668349">
    <w:abstractNumId w:val="5"/>
  </w:num>
  <w:num w:numId="10" w16cid:durableId="961576256">
    <w:abstractNumId w:val="14"/>
  </w:num>
  <w:num w:numId="11" w16cid:durableId="940262559">
    <w:abstractNumId w:val="2"/>
  </w:num>
  <w:num w:numId="12" w16cid:durableId="1328902040">
    <w:abstractNumId w:val="1"/>
  </w:num>
  <w:num w:numId="13" w16cid:durableId="1150825765">
    <w:abstractNumId w:val="3"/>
  </w:num>
  <w:num w:numId="14" w16cid:durableId="574239395">
    <w:abstractNumId w:val="18"/>
  </w:num>
  <w:num w:numId="15" w16cid:durableId="1821074945">
    <w:abstractNumId w:val="15"/>
  </w:num>
  <w:num w:numId="16" w16cid:durableId="362097248">
    <w:abstractNumId w:val="13"/>
  </w:num>
  <w:num w:numId="17" w16cid:durableId="1938325226">
    <w:abstractNumId w:val="6"/>
  </w:num>
  <w:num w:numId="18" w16cid:durableId="1366951728">
    <w:abstractNumId w:val="7"/>
  </w:num>
  <w:num w:numId="19" w16cid:durableId="6525657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910"/>
    <w:rsid w:val="000349A0"/>
    <w:rsid w:val="000463B5"/>
    <w:rsid w:val="00067153"/>
    <w:rsid w:val="0007792E"/>
    <w:rsid w:val="000C198D"/>
    <w:rsid w:val="000F186A"/>
    <w:rsid w:val="00107123"/>
    <w:rsid w:val="00184FF2"/>
    <w:rsid w:val="001B14E1"/>
    <w:rsid w:val="001D5A18"/>
    <w:rsid w:val="001E5801"/>
    <w:rsid w:val="001F6650"/>
    <w:rsid w:val="00220C0F"/>
    <w:rsid w:val="00236AFB"/>
    <w:rsid w:val="003318E2"/>
    <w:rsid w:val="00333351"/>
    <w:rsid w:val="003B2442"/>
    <w:rsid w:val="003C4910"/>
    <w:rsid w:val="003C54C6"/>
    <w:rsid w:val="003C6176"/>
    <w:rsid w:val="003D34D3"/>
    <w:rsid w:val="003E41C5"/>
    <w:rsid w:val="0040185C"/>
    <w:rsid w:val="00402C4B"/>
    <w:rsid w:val="0044645F"/>
    <w:rsid w:val="004704B4"/>
    <w:rsid w:val="004A355E"/>
    <w:rsid w:val="004C24B4"/>
    <w:rsid w:val="00500249"/>
    <w:rsid w:val="0052491E"/>
    <w:rsid w:val="00535DBC"/>
    <w:rsid w:val="005367B4"/>
    <w:rsid w:val="005567F8"/>
    <w:rsid w:val="005A235A"/>
    <w:rsid w:val="005C530C"/>
    <w:rsid w:val="005C6D39"/>
    <w:rsid w:val="00602F83"/>
    <w:rsid w:val="006611CD"/>
    <w:rsid w:val="00662DB6"/>
    <w:rsid w:val="006828ED"/>
    <w:rsid w:val="006C641D"/>
    <w:rsid w:val="006C7F82"/>
    <w:rsid w:val="006E1EDA"/>
    <w:rsid w:val="006E524A"/>
    <w:rsid w:val="006E7628"/>
    <w:rsid w:val="007101C4"/>
    <w:rsid w:val="0071234C"/>
    <w:rsid w:val="00764AD9"/>
    <w:rsid w:val="007A6BFA"/>
    <w:rsid w:val="007C4650"/>
    <w:rsid w:val="008602A9"/>
    <w:rsid w:val="008A6FC2"/>
    <w:rsid w:val="00982A7A"/>
    <w:rsid w:val="009A6995"/>
    <w:rsid w:val="009B2493"/>
    <w:rsid w:val="009D424A"/>
    <w:rsid w:val="009E1D12"/>
    <w:rsid w:val="009F67B7"/>
    <w:rsid w:val="00A13A6C"/>
    <w:rsid w:val="00A15F28"/>
    <w:rsid w:val="00A83E70"/>
    <w:rsid w:val="00A97366"/>
    <w:rsid w:val="00AB2FF6"/>
    <w:rsid w:val="00AC1822"/>
    <w:rsid w:val="00AC67EC"/>
    <w:rsid w:val="00AD048D"/>
    <w:rsid w:val="00AD2583"/>
    <w:rsid w:val="00AE441A"/>
    <w:rsid w:val="00B774CB"/>
    <w:rsid w:val="00BB7411"/>
    <w:rsid w:val="00C4331D"/>
    <w:rsid w:val="00C62FAD"/>
    <w:rsid w:val="00C66CC0"/>
    <w:rsid w:val="00C77AAF"/>
    <w:rsid w:val="00C8119A"/>
    <w:rsid w:val="00C92C2A"/>
    <w:rsid w:val="00CE34A9"/>
    <w:rsid w:val="00CF0948"/>
    <w:rsid w:val="00CF1290"/>
    <w:rsid w:val="00D1240E"/>
    <w:rsid w:val="00D359B8"/>
    <w:rsid w:val="00DF7666"/>
    <w:rsid w:val="00E02836"/>
    <w:rsid w:val="00E653AF"/>
    <w:rsid w:val="00EC4EBE"/>
    <w:rsid w:val="00F22CAF"/>
    <w:rsid w:val="00F46A1F"/>
    <w:rsid w:val="00F73028"/>
    <w:rsid w:val="00F9249B"/>
    <w:rsid w:val="00FA7412"/>
    <w:rsid w:val="00FB30EE"/>
    <w:rsid w:val="00FC4D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4C58"/>
  <w15:chartTrackingRefBased/>
  <w15:docId w15:val="{91E736C3-8E87-4549-98C9-669619D01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C49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C49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C491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C491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C491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C491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C491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C491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C491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C4910"/>
    <w:rPr>
      <w:rFonts w:asciiTheme="majorHAnsi" w:eastAsiaTheme="majorEastAsia" w:hAnsiTheme="majorHAnsi" w:cstheme="majorBidi"/>
      <w:noProof/>
      <w:color w:val="0F4761" w:themeColor="accent1" w:themeShade="BF"/>
      <w:sz w:val="40"/>
      <w:szCs w:val="40"/>
    </w:rPr>
  </w:style>
  <w:style w:type="character" w:customStyle="1" w:styleId="Titre2Car">
    <w:name w:val="Titre 2 Car"/>
    <w:basedOn w:val="Policepardfaut"/>
    <w:link w:val="Titre2"/>
    <w:uiPriority w:val="9"/>
    <w:semiHidden/>
    <w:rsid w:val="003C4910"/>
    <w:rPr>
      <w:rFonts w:asciiTheme="majorHAnsi" w:eastAsiaTheme="majorEastAsia" w:hAnsiTheme="majorHAnsi" w:cstheme="majorBidi"/>
      <w:noProof/>
      <w:color w:val="0F4761" w:themeColor="accent1" w:themeShade="BF"/>
      <w:sz w:val="32"/>
      <w:szCs w:val="32"/>
    </w:rPr>
  </w:style>
  <w:style w:type="character" w:customStyle="1" w:styleId="Titre3Car">
    <w:name w:val="Titre 3 Car"/>
    <w:basedOn w:val="Policepardfaut"/>
    <w:link w:val="Titre3"/>
    <w:uiPriority w:val="9"/>
    <w:semiHidden/>
    <w:rsid w:val="003C4910"/>
    <w:rPr>
      <w:rFonts w:eastAsiaTheme="majorEastAsia" w:cstheme="majorBidi"/>
      <w:noProof/>
      <w:color w:val="0F4761" w:themeColor="accent1" w:themeShade="BF"/>
      <w:sz w:val="28"/>
      <w:szCs w:val="28"/>
    </w:rPr>
  </w:style>
  <w:style w:type="character" w:customStyle="1" w:styleId="Titre4Car">
    <w:name w:val="Titre 4 Car"/>
    <w:basedOn w:val="Policepardfaut"/>
    <w:link w:val="Titre4"/>
    <w:uiPriority w:val="9"/>
    <w:semiHidden/>
    <w:rsid w:val="003C4910"/>
    <w:rPr>
      <w:rFonts w:eastAsiaTheme="majorEastAsia" w:cstheme="majorBidi"/>
      <w:i/>
      <w:iCs/>
      <w:noProof/>
      <w:color w:val="0F4761" w:themeColor="accent1" w:themeShade="BF"/>
    </w:rPr>
  </w:style>
  <w:style w:type="character" w:customStyle="1" w:styleId="Titre5Car">
    <w:name w:val="Titre 5 Car"/>
    <w:basedOn w:val="Policepardfaut"/>
    <w:link w:val="Titre5"/>
    <w:uiPriority w:val="9"/>
    <w:semiHidden/>
    <w:rsid w:val="003C4910"/>
    <w:rPr>
      <w:rFonts w:eastAsiaTheme="majorEastAsia" w:cstheme="majorBidi"/>
      <w:noProof/>
      <w:color w:val="0F4761" w:themeColor="accent1" w:themeShade="BF"/>
    </w:rPr>
  </w:style>
  <w:style w:type="character" w:customStyle="1" w:styleId="Titre6Car">
    <w:name w:val="Titre 6 Car"/>
    <w:basedOn w:val="Policepardfaut"/>
    <w:link w:val="Titre6"/>
    <w:uiPriority w:val="9"/>
    <w:semiHidden/>
    <w:rsid w:val="003C4910"/>
    <w:rPr>
      <w:rFonts w:eastAsiaTheme="majorEastAsia" w:cstheme="majorBidi"/>
      <w:i/>
      <w:iCs/>
      <w:noProof/>
      <w:color w:val="595959" w:themeColor="text1" w:themeTint="A6"/>
    </w:rPr>
  </w:style>
  <w:style w:type="character" w:customStyle="1" w:styleId="Titre7Car">
    <w:name w:val="Titre 7 Car"/>
    <w:basedOn w:val="Policepardfaut"/>
    <w:link w:val="Titre7"/>
    <w:uiPriority w:val="9"/>
    <w:semiHidden/>
    <w:rsid w:val="003C4910"/>
    <w:rPr>
      <w:rFonts w:eastAsiaTheme="majorEastAsia" w:cstheme="majorBidi"/>
      <w:noProof/>
      <w:color w:val="595959" w:themeColor="text1" w:themeTint="A6"/>
    </w:rPr>
  </w:style>
  <w:style w:type="character" w:customStyle="1" w:styleId="Titre8Car">
    <w:name w:val="Titre 8 Car"/>
    <w:basedOn w:val="Policepardfaut"/>
    <w:link w:val="Titre8"/>
    <w:uiPriority w:val="9"/>
    <w:semiHidden/>
    <w:rsid w:val="003C4910"/>
    <w:rPr>
      <w:rFonts w:eastAsiaTheme="majorEastAsia" w:cstheme="majorBidi"/>
      <w:i/>
      <w:iCs/>
      <w:noProof/>
      <w:color w:val="272727" w:themeColor="text1" w:themeTint="D8"/>
    </w:rPr>
  </w:style>
  <w:style w:type="character" w:customStyle="1" w:styleId="Titre9Car">
    <w:name w:val="Titre 9 Car"/>
    <w:basedOn w:val="Policepardfaut"/>
    <w:link w:val="Titre9"/>
    <w:uiPriority w:val="9"/>
    <w:semiHidden/>
    <w:rsid w:val="003C4910"/>
    <w:rPr>
      <w:rFonts w:eastAsiaTheme="majorEastAsia" w:cstheme="majorBidi"/>
      <w:noProof/>
      <w:color w:val="272727" w:themeColor="text1" w:themeTint="D8"/>
    </w:rPr>
  </w:style>
  <w:style w:type="paragraph" w:styleId="Titre">
    <w:name w:val="Title"/>
    <w:basedOn w:val="Normal"/>
    <w:next w:val="Normal"/>
    <w:link w:val="TitreCar"/>
    <w:uiPriority w:val="10"/>
    <w:qFormat/>
    <w:rsid w:val="003C49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C4910"/>
    <w:rPr>
      <w:rFonts w:asciiTheme="majorHAnsi" w:eastAsiaTheme="majorEastAsia" w:hAnsiTheme="majorHAnsi" w:cstheme="majorBidi"/>
      <w:noProof/>
      <w:spacing w:val="-10"/>
      <w:kern w:val="28"/>
      <w:sz w:val="56"/>
      <w:szCs w:val="56"/>
    </w:rPr>
  </w:style>
  <w:style w:type="paragraph" w:styleId="Sous-titre">
    <w:name w:val="Subtitle"/>
    <w:basedOn w:val="Normal"/>
    <w:next w:val="Normal"/>
    <w:link w:val="Sous-titreCar"/>
    <w:uiPriority w:val="11"/>
    <w:qFormat/>
    <w:rsid w:val="003C491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C4910"/>
    <w:rPr>
      <w:rFonts w:eastAsiaTheme="majorEastAsia" w:cstheme="majorBidi"/>
      <w:noProof/>
      <w:color w:val="595959" w:themeColor="text1" w:themeTint="A6"/>
      <w:spacing w:val="15"/>
      <w:sz w:val="28"/>
      <w:szCs w:val="28"/>
    </w:rPr>
  </w:style>
  <w:style w:type="paragraph" w:styleId="Citation">
    <w:name w:val="Quote"/>
    <w:basedOn w:val="Normal"/>
    <w:next w:val="Normal"/>
    <w:link w:val="CitationCar"/>
    <w:uiPriority w:val="29"/>
    <w:qFormat/>
    <w:rsid w:val="003C4910"/>
    <w:pPr>
      <w:spacing w:before="160"/>
      <w:jc w:val="center"/>
    </w:pPr>
    <w:rPr>
      <w:i/>
      <w:iCs/>
      <w:color w:val="404040" w:themeColor="text1" w:themeTint="BF"/>
    </w:rPr>
  </w:style>
  <w:style w:type="character" w:customStyle="1" w:styleId="CitationCar">
    <w:name w:val="Citation Car"/>
    <w:basedOn w:val="Policepardfaut"/>
    <w:link w:val="Citation"/>
    <w:uiPriority w:val="29"/>
    <w:rsid w:val="003C4910"/>
    <w:rPr>
      <w:i/>
      <w:iCs/>
      <w:noProof/>
      <w:color w:val="404040" w:themeColor="text1" w:themeTint="BF"/>
    </w:rPr>
  </w:style>
  <w:style w:type="paragraph" w:styleId="Paragraphedeliste">
    <w:name w:val="List Paragraph"/>
    <w:basedOn w:val="Normal"/>
    <w:uiPriority w:val="34"/>
    <w:qFormat/>
    <w:rsid w:val="003C4910"/>
    <w:pPr>
      <w:ind w:left="720"/>
      <w:contextualSpacing/>
    </w:pPr>
  </w:style>
  <w:style w:type="character" w:styleId="Accentuationintense">
    <w:name w:val="Intense Emphasis"/>
    <w:basedOn w:val="Policepardfaut"/>
    <w:uiPriority w:val="21"/>
    <w:qFormat/>
    <w:rsid w:val="003C4910"/>
    <w:rPr>
      <w:i/>
      <w:iCs/>
      <w:color w:val="0F4761" w:themeColor="accent1" w:themeShade="BF"/>
    </w:rPr>
  </w:style>
  <w:style w:type="paragraph" w:styleId="Citationintense">
    <w:name w:val="Intense Quote"/>
    <w:basedOn w:val="Normal"/>
    <w:next w:val="Normal"/>
    <w:link w:val="CitationintenseCar"/>
    <w:uiPriority w:val="30"/>
    <w:qFormat/>
    <w:rsid w:val="003C49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C4910"/>
    <w:rPr>
      <w:i/>
      <w:iCs/>
      <w:noProof/>
      <w:color w:val="0F4761" w:themeColor="accent1" w:themeShade="BF"/>
    </w:rPr>
  </w:style>
  <w:style w:type="character" w:styleId="Rfrenceintense">
    <w:name w:val="Intense Reference"/>
    <w:basedOn w:val="Policepardfaut"/>
    <w:uiPriority w:val="32"/>
    <w:qFormat/>
    <w:rsid w:val="003C4910"/>
    <w:rPr>
      <w:b/>
      <w:bCs/>
      <w:smallCaps/>
      <w:color w:val="0F4761" w:themeColor="accent1" w:themeShade="BF"/>
      <w:spacing w:val="5"/>
    </w:rPr>
  </w:style>
  <w:style w:type="character" w:styleId="Numrodeligne">
    <w:name w:val="line number"/>
    <w:basedOn w:val="Policepardfaut"/>
    <w:uiPriority w:val="99"/>
    <w:semiHidden/>
    <w:unhideWhenUsed/>
    <w:rsid w:val="003C4910"/>
  </w:style>
  <w:style w:type="paragraph" w:styleId="En-tte">
    <w:name w:val="header"/>
    <w:basedOn w:val="Normal"/>
    <w:link w:val="En-tteCar"/>
    <w:uiPriority w:val="99"/>
    <w:unhideWhenUsed/>
    <w:rsid w:val="00A13A6C"/>
    <w:pPr>
      <w:tabs>
        <w:tab w:val="center" w:pos="4536"/>
        <w:tab w:val="right" w:pos="9072"/>
      </w:tabs>
      <w:spacing w:after="0" w:line="240" w:lineRule="auto"/>
    </w:pPr>
  </w:style>
  <w:style w:type="character" w:customStyle="1" w:styleId="En-tteCar">
    <w:name w:val="En-tête Car"/>
    <w:basedOn w:val="Policepardfaut"/>
    <w:link w:val="En-tte"/>
    <w:uiPriority w:val="99"/>
    <w:rsid w:val="00A13A6C"/>
    <w:rPr>
      <w:noProof/>
    </w:rPr>
  </w:style>
  <w:style w:type="paragraph" w:styleId="Rvision">
    <w:name w:val="Revision"/>
    <w:hidden/>
    <w:uiPriority w:val="99"/>
    <w:semiHidden/>
    <w:rsid w:val="00A13A6C"/>
    <w:pPr>
      <w:spacing w:after="0" w:line="240" w:lineRule="auto"/>
    </w:pPr>
    <w:rPr>
      <w:noProof/>
    </w:rPr>
  </w:style>
  <w:style w:type="character" w:styleId="Accentuation">
    <w:name w:val="Emphasis"/>
    <w:basedOn w:val="Policepardfaut"/>
    <w:uiPriority w:val="20"/>
    <w:qFormat/>
    <w:rsid w:val="004018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32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internal.imsglobal.com\parvdfs01\team\HVS\03_Proposals%20and%20Projects\SANOFI%20PASTEUR\2570154_SEQIIM_SanofiPasteur\05_Statistics\052_Analysis\Clustering\IMPORTANCE_VAR_1302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Importance criteria</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cked"/>
        <c:varyColors val="0"/>
        <c:ser>
          <c:idx val="0"/>
          <c:order val="0"/>
          <c:tx>
            <c:strRef>
              <c:f>'Disqual-ACM_AFD - HCRU ENG'!$B$1</c:f>
              <c:strCache>
                <c:ptCount val="1"/>
                <c:pt idx="0">
                  <c:v>Coefficient (%)</c:v>
                </c:pt>
              </c:strCache>
            </c:strRef>
          </c:tx>
          <c:spPr>
            <a:ln w="19050" cap="rnd">
              <a:solidFill>
                <a:schemeClr val="accent1"/>
              </a:solidFill>
              <a:round/>
            </a:ln>
            <a:effectLst/>
          </c:spPr>
          <c:marker>
            <c:symbol val="none"/>
          </c:marker>
          <c:cat>
            <c:strRef>
              <c:f>'Disqual-ACM_AFD - HCRU ENG'!$A$2:$A$65</c:f>
              <c:strCache>
                <c:ptCount val="64"/>
                <c:pt idx="0">
                  <c:v>Psychologist visit</c:v>
                </c:pt>
                <c:pt idx="1">
                  <c:v>Rehabilitation (SSR) stays associated with other reasons than IMD</c:v>
                </c:pt>
                <c:pt idx="2">
                  <c:v>Medical devices (including implantables)</c:v>
                </c:pt>
                <c:pt idx="3">
                  <c:v>Antineoplastics and immunomodulating agents</c:v>
                </c:pt>
                <c:pt idx="4">
                  <c:v>Cardiovascular disease</c:v>
                </c:pt>
                <c:pt idx="5">
                  <c:v>Cardiovascular system resource</c:v>
                </c:pt>
                <c:pt idx="6">
                  <c:v>Vehicles for physically disabled</c:v>
                </c:pt>
                <c:pt idx="7">
                  <c:v>Medicine surgery and obstetrics (MCO) Stays for orthopedic surgery</c:v>
                </c:pt>
                <c:pt idx="8">
                  <c:v>Orthotist-Prosthetist</c:v>
                </c:pt>
                <c:pt idx="9">
                  <c:v>MCO stays for mental and behavioral disorders excluding addiction</c:v>
                </c:pt>
                <c:pt idx="10">
                  <c:v>Amputation procedures</c:v>
                </c:pt>
                <c:pt idx="11">
                  <c:v>Medical transports</c:v>
                </c:pt>
                <c:pt idx="12">
                  <c:v>MCO stays for other reasons than IMD</c:v>
                </c:pt>
                <c:pt idx="13">
                  <c:v>Pulmonologist visit</c:v>
                </c:pt>
                <c:pt idx="14">
                  <c:v>Psychiatric stays associated with other reasons than IMD</c:v>
                </c:pt>
                <c:pt idx="15">
                  <c:v>Psychiatric stays for mental and behavioral disorders excluding addiction</c:v>
                </c:pt>
                <c:pt idx="16">
                  <c:v>Passage in MCO intensive care</c:v>
                </c:pt>
                <c:pt idx="17">
                  <c:v>Audiologist</c:v>
                </c:pt>
                <c:pt idx="18">
                  <c:v>SSR stays associated with neurological disorders</c:v>
                </c:pt>
                <c:pt idx="19">
                  <c:v>Blood and hematopoietic organs</c:v>
                </c:pt>
                <c:pt idx="20">
                  <c:v>RIM-P stays for infectious causes</c:v>
                </c:pt>
                <c:pt idx="21">
                  <c:v>Ultrasound procedures</c:v>
                </c:pt>
                <c:pt idx="22">
                  <c:v>Technical medical acts</c:v>
                </c:pt>
                <c:pt idx="23">
                  <c:v>Physiotherapist-Masseur</c:v>
                </c:pt>
                <c:pt idx="24">
                  <c:v>MCO stays for infectious causes</c:v>
                </c:pt>
                <c:pt idx="25">
                  <c:v>Anesthesia and surgery acts</c:v>
                </c:pt>
                <c:pt idx="26">
                  <c:v>Miscellaneous</c:v>
                </c:pt>
                <c:pt idx="27">
                  <c:v>Psychaitric stays associated with neurological disorders</c:v>
                </c:pt>
                <c:pt idx="28">
                  <c:v>SSR stays for infectious causes</c:v>
                </c:pt>
                <c:pt idx="29">
                  <c:v>Disability pension</c:v>
                </c:pt>
                <c:pt idx="30">
                  <c:v>Neurologists visit</c:v>
                </c:pt>
                <c:pt idx="31">
                  <c:v>External orthoses and prostheses</c:v>
                </c:pt>
                <c:pt idx="32">
                  <c:v>Medical imaging acts</c:v>
                </c:pt>
                <c:pt idx="33">
                  <c:v>Medical devices for life supports, food, and dressings</c:v>
                </c:pt>
                <c:pt idx="34">
                  <c:v>GP's visits</c:v>
                </c:pt>
                <c:pt idx="35">
                  <c:v>Optician</c:v>
                </c:pt>
                <c:pt idx="36">
                  <c:v>Orthopedic surgery visits</c:v>
                </c:pt>
                <c:pt idx="37">
                  <c:v>Ophtalmology</c:v>
                </c:pt>
                <c:pt idx="38">
                  <c:v>Orthoptist</c:v>
                </c:pt>
                <c:pt idx="39">
                  <c:v>Lab tests</c:v>
                </c:pt>
                <c:pt idx="40">
                  <c:v>Digestive system and metabolism visits</c:v>
                </c:pt>
                <c:pt idx="41">
                  <c:v>Other medical specialty visits</c:v>
                </c:pt>
                <c:pt idx="42">
                  <c:v>Nurse</c:v>
                </c:pt>
                <c:pt idx="43">
                  <c:v>Psychiatrist visits</c:v>
                </c:pt>
                <c:pt idx="44">
                  <c:v>Plastic reconstructive surgery</c:v>
                </c:pt>
                <c:pt idx="45">
                  <c:v>Dermatologist visits</c:v>
                </c:pt>
                <c:pt idx="46">
                  <c:v>MCO stays for neurological disorders</c:v>
                </c:pt>
                <c:pt idx="47">
                  <c:v> Pediatrician visits</c:v>
                </c:pt>
                <c:pt idx="48">
                  <c:v>SSR stays for mental and behavioral disorders excluding addiction</c:v>
                </c:pt>
                <c:pt idx="49">
                  <c:v>Systemic hormones, excluding sexual hormones and insulins dispensing</c:v>
                </c:pt>
                <c:pt idx="50">
                  <c:v>Genito-urinary system and sexual hormones dispensing</c:v>
                </c:pt>
                <c:pt idx="51">
                  <c:v>Nervous system drugs dispensing</c:v>
                </c:pt>
                <c:pt idx="52">
                  <c:v>Obstetric procedures</c:v>
                </c:pt>
                <c:pt idx="53">
                  <c:v>Speech therapist</c:v>
                </c:pt>
                <c:pt idx="54">
                  <c:v>Musculoskeletal system drugs dispensing</c:v>
                </c:pt>
                <c:pt idx="55">
                  <c:v>Otorhinolaryngologist visits</c:v>
                </c:pt>
                <c:pt idx="56">
                  <c:v>Anti-infectives (systemic use)</c:v>
                </c:pt>
                <c:pt idx="57">
                  <c:v>Sensory organs drugs dispensing</c:v>
                </c:pt>
                <c:pt idx="58">
                  <c:v>Dental procedures</c:v>
                </c:pt>
                <c:pt idx="59">
                  <c:v>Prophylaxis and prevention acts</c:v>
                </c:pt>
                <c:pt idx="60">
                  <c:v>Daily allowances</c:v>
                </c:pt>
                <c:pt idx="61">
                  <c:v>Respiratory system drugs dispensing</c:v>
                </c:pt>
                <c:pt idx="62">
                  <c:v>Antiparasitics, insecticides, and repellents</c:v>
                </c:pt>
                <c:pt idx="63">
                  <c:v>Other invasive medical devices (TITLE III)</c:v>
                </c:pt>
              </c:strCache>
            </c:strRef>
          </c:cat>
          <c:val>
            <c:numRef>
              <c:f>'Disqual-ACM_AFD - HCRU ENG'!$B$2:$B$65</c:f>
              <c:numCache>
                <c:formatCode>0.0000</c:formatCode>
                <c:ptCount val="64"/>
                <c:pt idx="0">
                  <c:v>2.0397987442711565E-2</c:v>
                </c:pt>
                <c:pt idx="1">
                  <c:v>1.5121939487816991E-2</c:v>
                </c:pt>
                <c:pt idx="2">
                  <c:v>1.4402655899062465E-2</c:v>
                </c:pt>
                <c:pt idx="3">
                  <c:v>1.4400273863658804E-2</c:v>
                </c:pt>
                <c:pt idx="4">
                  <c:v>1.4245073501853634E-2</c:v>
                </c:pt>
                <c:pt idx="5">
                  <c:v>1.3844364659944717E-2</c:v>
                </c:pt>
                <c:pt idx="6">
                  <c:v>1.3788288178924728E-2</c:v>
                </c:pt>
                <c:pt idx="7">
                  <c:v>1.3211716451552339E-2</c:v>
                </c:pt>
                <c:pt idx="8">
                  <c:v>1.3104651598898639E-2</c:v>
                </c:pt>
                <c:pt idx="9">
                  <c:v>1.281987426277531E-2</c:v>
                </c:pt>
                <c:pt idx="10">
                  <c:v>1.2436416443724885E-2</c:v>
                </c:pt>
                <c:pt idx="11">
                  <c:v>1.1630277190783958E-2</c:v>
                </c:pt>
                <c:pt idx="12">
                  <c:v>1.114055894147793E-2</c:v>
                </c:pt>
                <c:pt idx="13">
                  <c:v>1.1003912891895043E-2</c:v>
                </c:pt>
                <c:pt idx="14">
                  <c:v>1.0979199837064824E-2</c:v>
                </c:pt>
                <c:pt idx="15">
                  <c:v>1.0797284343737045E-2</c:v>
                </c:pt>
                <c:pt idx="16">
                  <c:v>1.0577287359861779E-2</c:v>
                </c:pt>
                <c:pt idx="17">
                  <c:v>1.0349696062072861E-2</c:v>
                </c:pt>
                <c:pt idx="18">
                  <c:v>1.0345483432197423E-2</c:v>
                </c:pt>
                <c:pt idx="19">
                  <c:v>1.0289225236034302E-2</c:v>
                </c:pt>
                <c:pt idx="20">
                  <c:v>1.0182577411782082E-2</c:v>
                </c:pt>
                <c:pt idx="21">
                  <c:v>9.9965429398688136E-3</c:v>
                </c:pt>
                <c:pt idx="22">
                  <c:v>9.7687602475897382E-3</c:v>
                </c:pt>
                <c:pt idx="23">
                  <c:v>9.5212367921286428E-3</c:v>
                </c:pt>
                <c:pt idx="24">
                  <c:v>8.9991882540494915E-3</c:v>
                </c:pt>
                <c:pt idx="25">
                  <c:v>8.692472487985884E-3</c:v>
                </c:pt>
                <c:pt idx="26">
                  <c:v>8.5711453702213367E-3</c:v>
                </c:pt>
                <c:pt idx="27">
                  <c:v>8.3828986458055563E-3</c:v>
                </c:pt>
                <c:pt idx="28">
                  <c:v>8.3828144330910896E-3</c:v>
                </c:pt>
                <c:pt idx="29">
                  <c:v>8.2785967641052418E-3</c:v>
                </c:pt>
                <c:pt idx="30">
                  <c:v>7.7994333259459592E-3</c:v>
                </c:pt>
                <c:pt idx="31">
                  <c:v>7.7817332167840498E-3</c:v>
                </c:pt>
                <c:pt idx="32">
                  <c:v>7.7790373650058154E-3</c:v>
                </c:pt>
                <c:pt idx="33">
                  <c:v>7.5720753018801573E-3</c:v>
                </c:pt>
                <c:pt idx="34">
                  <c:v>7.5511913839477985E-3</c:v>
                </c:pt>
                <c:pt idx="35">
                  <c:v>6.9049014679751835E-3</c:v>
                </c:pt>
                <c:pt idx="36">
                  <c:v>6.7891633985567648E-3</c:v>
                </c:pt>
                <c:pt idx="37">
                  <c:v>6.6786745622435372E-3</c:v>
                </c:pt>
                <c:pt idx="38">
                  <c:v>6.4749190318447655E-3</c:v>
                </c:pt>
                <c:pt idx="39">
                  <c:v>6.3884760941500945E-3</c:v>
                </c:pt>
                <c:pt idx="40">
                  <c:v>5.8631902083254349E-3</c:v>
                </c:pt>
                <c:pt idx="41">
                  <c:v>5.4658216416364298E-3</c:v>
                </c:pt>
                <c:pt idx="42">
                  <c:v>5.4561291141848973E-3</c:v>
                </c:pt>
                <c:pt idx="43">
                  <c:v>5.2904389257544537E-3</c:v>
                </c:pt>
                <c:pt idx="44">
                  <c:v>5.2254839452440371E-3</c:v>
                </c:pt>
                <c:pt idx="45">
                  <c:v>5.1363357209959397E-3</c:v>
                </c:pt>
                <c:pt idx="46">
                  <c:v>4.9755438975897029E-3</c:v>
                </c:pt>
                <c:pt idx="47">
                  <c:v>4.7639659863000089E-3</c:v>
                </c:pt>
                <c:pt idx="48">
                  <c:v>4.2906445720833656E-3</c:v>
                </c:pt>
                <c:pt idx="49">
                  <c:v>3.9805453444140557E-3</c:v>
                </c:pt>
                <c:pt idx="50">
                  <c:v>3.9765089307584583E-3</c:v>
                </c:pt>
                <c:pt idx="51">
                  <c:v>3.7581799757974441E-3</c:v>
                </c:pt>
                <c:pt idx="52">
                  <c:v>3.464197594099337E-3</c:v>
                </c:pt>
                <c:pt idx="53">
                  <c:v>2.9540760679737932E-3</c:v>
                </c:pt>
                <c:pt idx="54">
                  <c:v>2.8877795031935286E-3</c:v>
                </c:pt>
                <c:pt idx="55">
                  <c:v>2.6295682312238115E-3</c:v>
                </c:pt>
                <c:pt idx="56">
                  <c:v>2.4382320470059944E-3</c:v>
                </c:pt>
                <c:pt idx="57">
                  <c:v>2.0102738364348124E-3</c:v>
                </c:pt>
                <c:pt idx="58">
                  <c:v>1.8711942080759133E-3</c:v>
                </c:pt>
                <c:pt idx="59">
                  <c:v>1.827036341423954E-3</c:v>
                </c:pt>
                <c:pt idx="60">
                  <c:v>1.5335076411851067E-3</c:v>
                </c:pt>
                <c:pt idx="61">
                  <c:v>1.4967144431417673E-3</c:v>
                </c:pt>
                <c:pt idx="62">
                  <c:v>9.4556635868654803E-4</c:v>
                </c:pt>
                <c:pt idx="63">
                  <c:v>3.7708161181756149E-4</c:v>
                </c:pt>
              </c:numCache>
            </c:numRef>
          </c:val>
          <c:smooth val="0"/>
          <c:extLst>
            <c:ext xmlns:c16="http://schemas.microsoft.com/office/drawing/2014/chart" uri="{C3380CC4-5D6E-409C-BE32-E72D297353CC}">
              <c16:uniqueId val="{00000000-6B7D-4F19-987F-B9DFCE477DEF}"/>
            </c:ext>
          </c:extLst>
        </c:ser>
        <c:dLbls>
          <c:showLegendKey val="0"/>
          <c:showVal val="0"/>
          <c:showCatName val="0"/>
          <c:showSerName val="0"/>
          <c:showPercent val="0"/>
          <c:showBubbleSize val="0"/>
        </c:dLbls>
        <c:smooth val="0"/>
        <c:axId val="762361200"/>
        <c:axId val="762356160"/>
      </c:lineChart>
      <c:catAx>
        <c:axId val="762361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356160"/>
        <c:crosses val="autoZero"/>
        <c:auto val="1"/>
        <c:lblAlgn val="ctr"/>
        <c:lblOffset val="100"/>
        <c:tickMarkSkip val="1"/>
        <c:noMultiLvlLbl val="0"/>
      </c:catAx>
      <c:valAx>
        <c:axId val="762356160"/>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2361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7FECF1C95E4243B1D5A25656D90AF9" ma:contentTypeVersion="16" ma:contentTypeDescription="Crée un document." ma:contentTypeScope="" ma:versionID="28810d2567bc82625808632c5db69e77">
  <xsd:schema xmlns:xsd="http://www.w3.org/2001/XMLSchema" xmlns:xs="http://www.w3.org/2001/XMLSchema" xmlns:p="http://schemas.microsoft.com/office/2006/metadata/properties" xmlns:ns2="3cf05d1b-62cd-4e99-8ee8-a37161781e32" xmlns:ns3="734cf908-ab4f-442e-81eb-15b888f0caa6" targetNamespace="http://schemas.microsoft.com/office/2006/metadata/properties" ma:root="true" ma:fieldsID="1440d201199610655cc34a1b58a96dde" ns2:_="" ns3:_="">
    <xsd:import namespace="3cf05d1b-62cd-4e99-8ee8-a37161781e32"/>
    <xsd:import namespace="734cf908-ab4f-442e-81eb-15b888f0caa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05d1b-62cd-4e99-8ee8-a37161781e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06ace691-df34-40d9-bbe9-215109ed88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cf908-ab4f-442e-81eb-15b888f0caa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24d4ee-aa6e-4e17-9b81-17a06bed7d8f}" ma:internalName="TaxCatchAll" ma:showField="CatchAllData" ma:web="734cf908-ab4f-442e-81eb-15b888f0caa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34cf908-ab4f-442e-81eb-15b888f0caa6" xsi:nil="true"/>
    <lcf76f155ced4ddcb4097134ff3c332f xmlns="3cf05d1b-62cd-4e99-8ee8-a37161781e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505DBF-C7F3-4CBC-840E-5DA553782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05d1b-62cd-4e99-8ee8-a37161781e32"/>
    <ds:schemaRef ds:uri="734cf908-ab4f-442e-81eb-15b888f0c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824904-8F9E-4C47-9347-AAC3952500F6}">
  <ds:schemaRefs>
    <ds:schemaRef ds:uri="http://schemas.microsoft.com/sharepoint/v3/contenttype/forms"/>
  </ds:schemaRefs>
</ds:datastoreItem>
</file>

<file path=customXml/itemProps3.xml><?xml version="1.0" encoding="utf-8"?>
<ds:datastoreItem xmlns:ds="http://schemas.openxmlformats.org/officeDocument/2006/customXml" ds:itemID="{AC254C47-114D-468B-AA3A-01F2AB50656F}">
  <ds:schemaRefs>
    <ds:schemaRef ds:uri="http://schemas.microsoft.com/office/2006/metadata/properties"/>
    <ds:schemaRef ds:uri="http://schemas.microsoft.com/office/infopath/2007/PartnerControls"/>
    <ds:schemaRef ds:uri="734cf908-ab4f-442e-81eb-15b888f0caa6"/>
    <ds:schemaRef ds:uri="3cf05d1b-62cd-4e99-8ee8-a37161781e32"/>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15</Pages>
  <Words>3956</Words>
  <Characters>21759</Characters>
  <Application>Microsoft Office Word</Application>
  <DocSecurity>0</DocSecurity>
  <Lines>181</Lines>
  <Paragraphs>51</Paragraphs>
  <ScaleCrop>false</ScaleCrop>
  <Company/>
  <LinksUpToDate>false</LinksUpToDate>
  <CharactersWithSpaces>25664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Matthieu CHANARD</dc:creator>
  <cp:keywords/>
  <dc:description/>
  <cp:lastModifiedBy>Matthieu CHANARD</cp:lastModifiedBy>
  <cp:revision>73</cp:revision>
  <dcterms:created xsi:type="dcterms:W3CDTF">2025-04-16T07:22:00Z</dcterms:created>
  <dcterms:modified xsi:type="dcterms:W3CDTF">2025-08-04T14:29:00Z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0x010100BD7FECF1C95E4243B1D5A25656D90AF9</vt:lpwstr>
  </property>
  <property fmtid="{D5CDD505-2E9C-101B-9397-08002B2CF9AE}" pid="3" name="ClassificationContentMarkingHeaderShapeIds">
    <vt:lpwstr>5eb2c373,6b0a102a,7bd6640d</vt:lpwstr>
  </property>
  <property fmtid="{D5CDD505-2E9C-101B-9397-08002B2CF9AE}" pid="4" name="ClassificationContentMarkingHeaderFontProps">
    <vt:lpwstr>#4a569e,10,Calibri</vt:lpwstr>
  </property>
  <property fmtid="{D5CDD505-2E9C-101B-9397-08002B2CF9AE}" pid="5" name="ClassificationContentMarkingHeaderText">
    <vt:lpwstr>Internal</vt:lpwstr>
  </property>
  <property fmtid="{D5CDD505-2E9C-101B-9397-08002B2CF9AE}" pid="6" name="MSIP_Label_9e3dcb88-8425-4e1d-b1a3-bd5572915bbc_Enabled">
    <vt:lpwstr>true</vt:lpwstr>
  </property>
  <property fmtid="{D5CDD505-2E9C-101B-9397-08002B2CF9AE}" pid="7" name="MSIP_Label_9e3dcb88-8425-4e1d-b1a3-bd5572915bbc_SetDate">
    <vt:lpwstr>2025-07-07T09:31:19Z</vt:lpwstr>
  </property>
  <property fmtid="{D5CDD505-2E9C-101B-9397-08002B2CF9AE}" pid="8" name="MSIP_Label_9e3dcb88-8425-4e1d-b1a3-bd5572915bbc_Method">
    <vt:lpwstr>Privileged</vt:lpwstr>
  </property>
  <property fmtid="{D5CDD505-2E9C-101B-9397-08002B2CF9AE}" pid="9" name="MSIP_Label_9e3dcb88-8425-4e1d-b1a3-bd5572915bbc_Name">
    <vt:lpwstr>Internal</vt:lpwstr>
  </property>
  <property fmtid="{D5CDD505-2E9C-101B-9397-08002B2CF9AE}" pid="10" name="MSIP_Label_9e3dcb88-8425-4e1d-b1a3-bd5572915bbc_SiteId">
    <vt:lpwstr>aca3c8d6-aa71-4e1a-a10e-03572fc58c0b</vt:lpwstr>
  </property>
  <property fmtid="{D5CDD505-2E9C-101B-9397-08002B2CF9AE}" pid="11" name="MSIP_Label_9e3dcb88-8425-4e1d-b1a3-bd5572915bbc_ActionId">
    <vt:lpwstr>e16ecb3f-f5d3-41cc-8c68-b6df2c3abdd1</vt:lpwstr>
  </property>
  <property fmtid="{D5CDD505-2E9C-101B-9397-08002B2CF9AE}" pid="12" name="MSIP_Label_9e3dcb88-8425-4e1d-b1a3-bd5572915bbc_ContentBits">
    <vt:lpwstr>1</vt:lpwstr>
  </property>
  <property fmtid="{D5CDD505-2E9C-101B-9397-08002B2CF9AE}" pid="13" name="MediaServiceImageTags">
    <vt:lpwstr/>
  </property>
</Properties>
</file>