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26D06" w14:textId="77777777" w:rsidR="00D41F8A" w:rsidRDefault="00E177E3" w:rsidP="00E177E3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77E3">
        <w:rPr>
          <w:rFonts w:ascii="Times New Roman" w:hAnsi="Times New Roman" w:cs="Times New Roman"/>
          <w:b/>
          <w:bCs/>
          <w:sz w:val="24"/>
          <w:szCs w:val="24"/>
        </w:rPr>
        <w:t xml:space="preserve">Table S5. Influential analyses </w:t>
      </w:r>
    </w:p>
    <w:p w14:paraId="54410C75" w14:textId="46518471" w:rsidR="00E177E3" w:rsidRPr="00D7775E" w:rsidRDefault="00D41F8A" w:rsidP="00D7775E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77E3">
        <w:rPr>
          <w:rFonts w:ascii="Times New Roman" w:hAnsi="Times New Roman" w:cs="Times New Roman"/>
          <w:b/>
          <w:bCs/>
          <w:sz w:val="24"/>
          <w:szCs w:val="24"/>
        </w:rPr>
        <w:t>Table S5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.1 </w:t>
      </w:r>
      <w:r w:rsidRPr="00E177E3">
        <w:rPr>
          <w:rFonts w:ascii="Times New Roman" w:hAnsi="Times New Roman" w:cs="Times New Roman"/>
          <w:b/>
          <w:bCs/>
          <w:sz w:val="24"/>
          <w:szCs w:val="24"/>
        </w:rPr>
        <w:t xml:space="preserve">Influential analyses </w:t>
      </w:r>
      <w:r w:rsidR="00E177E3" w:rsidRPr="00EE1652">
        <w:rPr>
          <w:rFonts w:ascii="Times New Roman" w:hAnsi="Times New Roman" w:cs="Times New Roman"/>
          <w:b/>
          <w:bCs/>
          <w:sz w:val="24"/>
          <w:szCs w:val="24"/>
        </w:rPr>
        <w:t>of IL-2 in malaria patients vs. non-malarial individuals.</w:t>
      </w:r>
    </w:p>
    <w:p w14:paraId="2D51AB18" w14:textId="77777777" w:rsidR="00D7775E" w:rsidRPr="00D7775E" w:rsidRDefault="00D7775E" w:rsidP="00D7775E">
      <w:pPr>
        <w:rPr>
          <w:rFonts w:ascii="Times New Roman" w:hAnsi="Times New Roman" w:cs="Times New Roman"/>
          <w:sz w:val="20"/>
          <w:szCs w:val="20"/>
        </w:rPr>
      </w:pPr>
      <w:r w:rsidRPr="00D7775E">
        <w:rPr>
          <w:rFonts w:ascii="Times New Roman" w:hAnsi="Times New Roman" w:cs="Times New Roman"/>
          <w:sz w:val="20"/>
          <w:szCs w:val="20"/>
        </w:rPr>
        <w:t>Influential analysis (random effects model)</w:t>
      </w:r>
    </w:p>
    <w:p w14:paraId="311D8113" w14:textId="77777777" w:rsidR="00D7775E" w:rsidRPr="00D7775E" w:rsidRDefault="00D7775E" w:rsidP="00D7775E">
      <w:pPr>
        <w:rPr>
          <w:rFonts w:ascii="Times New Roman" w:hAnsi="Times New Roman" w:cs="Times New Roman"/>
          <w:sz w:val="20"/>
          <w:szCs w:val="20"/>
        </w:rPr>
      </w:pPr>
    </w:p>
    <w:p w14:paraId="53ED8912" w14:textId="251024ED" w:rsidR="00D7775E" w:rsidRPr="00D7775E" w:rsidRDefault="00D7775E" w:rsidP="00D7775E">
      <w:pPr>
        <w:rPr>
          <w:rFonts w:ascii="Times New Roman" w:hAnsi="Times New Roman" w:cs="Times New Roman"/>
          <w:sz w:val="20"/>
          <w:szCs w:val="20"/>
        </w:rPr>
      </w:pPr>
      <w:r w:rsidRPr="00D7775E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Pr="00D7775E">
        <w:rPr>
          <w:rFonts w:ascii="Times New Roman" w:hAnsi="Times New Roman" w:cs="Times New Roman"/>
          <w:sz w:val="20"/>
          <w:szCs w:val="20"/>
        </w:rPr>
        <w:t xml:space="preserve"> SMD   95%-CI </w:t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="00756A82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D7775E">
        <w:rPr>
          <w:rFonts w:ascii="Times New Roman" w:hAnsi="Times New Roman" w:cs="Times New Roman"/>
          <w:sz w:val="20"/>
          <w:szCs w:val="20"/>
        </w:rPr>
        <w:t>p-value     tau^2      tau</w:t>
      </w:r>
    </w:p>
    <w:p w14:paraId="5AB06934" w14:textId="19A52657" w:rsidR="00D7775E" w:rsidRPr="00D7775E" w:rsidRDefault="00D7775E" w:rsidP="00D7775E">
      <w:pPr>
        <w:rPr>
          <w:rFonts w:ascii="Times New Roman" w:hAnsi="Times New Roman" w:cs="Times New Roman"/>
          <w:sz w:val="20"/>
          <w:szCs w:val="20"/>
        </w:rPr>
      </w:pPr>
      <w:r w:rsidRPr="00D7775E">
        <w:rPr>
          <w:rFonts w:ascii="Times New Roman" w:hAnsi="Times New Roman" w:cs="Times New Roman"/>
          <w:sz w:val="20"/>
          <w:szCs w:val="20"/>
        </w:rPr>
        <w:t xml:space="preserve">Omitting Baptista et al., 1997         </w:t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="00756A82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D7775E">
        <w:rPr>
          <w:rFonts w:ascii="Times New Roman" w:hAnsi="Times New Roman" w:cs="Times New Roman"/>
          <w:sz w:val="20"/>
          <w:szCs w:val="20"/>
        </w:rPr>
        <w:t>5.4920 [-3.7388; 14.7228</w:t>
      </w:r>
      <w:proofErr w:type="gramStart"/>
      <w:r w:rsidRPr="00D7775E">
        <w:rPr>
          <w:rFonts w:ascii="Times New Roman" w:hAnsi="Times New Roman" w:cs="Times New Roman"/>
          <w:sz w:val="20"/>
          <w:szCs w:val="20"/>
        </w:rPr>
        <w:t>]  0.2436</w:t>
      </w:r>
      <w:proofErr w:type="gramEnd"/>
      <w:r w:rsidRPr="00D7775E">
        <w:rPr>
          <w:rFonts w:ascii="Times New Roman" w:hAnsi="Times New Roman" w:cs="Times New Roman"/>
          <w:sz w:val="20"/>
          <w:szCs w:val="20"/>
        </w:rPr>
        <w:t xml:space="preserve">  110.5138  10.5126</w:t>
      </w:r>
    </w:p>
    <w:p w14:paraId="3CC0DEC9" w14:textId="3389DBF6" w:rsidR="00D7775E" w:rsidRPr="00D7775E" w:rsidRDefault="00D7775E" w:rsidP="00D7775E">
      <w:pPr>
        <w:rPr>
          <w:rFonts w:ascii="Times New Roman" w:hAnsi="Times New Roman" w:cs="Times New Roman"/>
          <w:sz w:val="20"/>
          <w:szCs w:val="20"/>
        </w:rPr>
      </w:pPr>
      <w:r w:rsidRPr="00D7775E">
        <w:rPr>
          <w:rFonts w:ascii="Times New Roman" w:hAnsi="Times New Roman" w:cs="Times New Roman"/>
          <w:sz w:val="20"/>
          <w:szCs w:val="20"/>
        </w:rPr>
        <w:t xml:space="preserve">Omitting Mandala et al., 2017         </w:t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Pr="00D7775E">
        <w:rPr>
          <w:rFonts w:ascii="Times New Roman" w:hAnsi="Times New Roman" w:cs="Times New Roman"/>
          <w:sz w:val="20"/>
          <w:szCs w:val="20"/>
        </w:rPr>
        <w:t xml:space="preserve"> 5.3684 [-3.9295; 14.6663</w:t>
      </w:r>
      <w:proofErr w:type="gramStart"/>
      <w:r w:rsidRPr="00D7775E">
        <w:rPr>
          <w:rFonts w:ascii="Times New Roman" w:hAnsi="Times New Roman" w:cs="Times New Roman"/>
          <w:sz w:val="20"/>
          <w:szCs w:val="20"/>
        </w:rPr>
        <w:t>]  0.2578</w:t>
      </w:r>
      <w:proofErr w:type="gramEnd"/>
      <w:r w:rsidRPr="00D7775E">
        <w:rPr>
          <w:rFonts w:ascii="Times New Roman" w:hAnsi="Times New Roman" w:cs="Times New Roman"/>
          <w:sz w:val="20"/>
          <w:szCs w:val="20"/>
        </w:rPr>
        <w:t xml:space="preserve">  112.1279  10.5890</w:t>
      </w:r>
    </w:p>
    <w:p w14:paraId="4E2F9844" w14:textId="7CEA3713" w:rsidR="00D7775E" w:rsidRPr="00D7775E" w:rsidRDefault="00D7775E" w:rsidP="00D7775E">
      <w:pPr>
        <w:rPr>
          <w:rFonts w:ascii="Times New Roman" w:hAnsi="Times New Roman" w:cs="Times New Roman"/>
          <w:sz w:val="20"/>
          <w:szCs w:val="20"/>
        </w:rPr>
      </w:pPr>
      <w:r w:rsidRPr="00D7775E">
        <w:rPr>
          <w:rFonts w:ascii="Times New Roman" w:hAnsi="Times New Roman" w:cs="Times New Roman"/>
          <w:sz w:val="20"/>
          <w:szCs w:val="20"/>
        </w:rPr>
        <w:t xml:space="preserve">Omitting Scherer et al., 2016         </w:t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Pr="00D7775E">
        <w:rPr>
          <w:rFonts w:ascii="Times New Roman" w:hAnsi="Times New Roman" w:cs="Times New Roman"/>
          <w:sz w:val="20"/>
          <w:szCs w:val="20"/>
        </w:rPr>
        <w:t xml:space="preserve"> 5.4215 [-3.8486; 14.6917</w:t>
      </w:r>
      <w:proofErr w:type="gramStart"/>
      <w:r w:rsidRPr="00D7775E">
        <w:rPr>
          <w:rFonts w:ascii="Times New Roman" w:hAnsi="Times New Roman" w:cs="Times New Roman"/>
          <w:sz w:val="20"/>
          <w:szCs w:val="20"/>
        </w:rPr>
        <w:t>]  0.2517</w:t>
      </w:r>
      <w:proofErr w:type="gramEnd"/>
      <w:r w:rsidRPr="00D7775E">
        <w:rPr>
          <w:rFonts w:ascii="Times New Roman" w:hAnsi="Times New Roman" w:cs="Times New Roman"/>
          <w:sz w:val="20"/>
          <w:szCs w:val="20"/>
        </w:rPr>
        <w:t xml:space="preserve">  111.4613  10.5575</w:t>
      </w:r>
    </w:p>
    <w:p w14:paraId="12F13AFA" w14:textId="404FC7BE" w:rsidR="00D7775E" w:rsidRPr="00D7775E" w:rsidRDefault="00D7775E" w:rsidP="00D7775E">
      <w:pPr>
        <w:rPr>
          <w:rFonts w:ascii="Times New Roman" w:hAnsi="Times New Roman" w:cs="Times New Roman"/>
          <w:sz w:val="20"/>
          <w:szCs w:val="20"/>
        </w:rPr>
      </w:pPr>
      <w:r w:rsidRPr="00D7775E">
        <w:rPr>
          <w:rFonts w:ascii="Times New Roman" w:hAnsi="Times New Roman" w:cs="Times New Roman"/>
          <w:sz w:val="20"/>
          <w:szCs w:val="20"/>
        </w:rPr>
        <w:t xml:space="preserve">Omitting </w:t>
      </w:r>
      <w:proofErr w:type="spellStart"/>
      <w:r w:rsidRPr="00D7775E">
        <w:rPr>
          <w:rFonts w:ascii="Times New Roman" w:hAnsi="Times New Roman" w:cs="Times New Roman"/>
          <w:sz w:val="20"/>
          <w:szCs w:val="20"/>
        </w:rPr>
        <w:t>Tatfeng</w:t>
      </w:r>
      <w:proofErr w:type="spellEnd"/>
      <w:r w:rsidRPr="00D7775E">
        <w:rPr>
          <w:rFonts w:ascii="Times New Roman" w:hAnsi="Times New Roman" w:cs="Times New Roman"/>
          <w:sz w:val="20"/>
          <w:szCs w:val="20"/>
        </w:rPr>
        <w:t xml:space="preserve"> and Agbonlahor 2008   </w:t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Pr="00D7775E">
        <w:rPr>
          <w:rFonts w:ascii="Times New Roman" w:hAnsi="Times New Roman" w:cs="Times New Roman"/>
          <w:sz w:val="20"/>
          <w:szCs w:val="20"/>
        </w:rPr>
        <w:t>5.3530 [-3.9528; 14.6588</w:t>
      </w:r>
      <w:proofErr w:type="gramStart"/>
      <w:r w:rsidRPr="00D7775E">
        <w:rPr>
          <w:rFonts w:ascii="Times New Roman" w:hAnsi="Times New Roman" w:cs="Times New Roman"/>
          <w:sz w:val="20"/>
          <w:szCs w:val="20"/>
        </w:rPr>
        <w:t>]  0.2596</w:t>
      </w:r>
      <w:proofErr w:type="gramEnd"/>
      <w:r w:rsidRPr="00D7775E">
        <w:rPr>
          <w:rFonts w:ascii="Times New Roman" w:hAnsi="Times New Roman" w:cs="Times New Roman"/>
          <w:sz w:val="20"/>
          <w:szCs w:val="20"/>
        </w:rPr>
        <w:t xml:space="preserve">  112.3159  10.5979</w:t>
      </w:r>
    </w:p>
    <w:p w14:paraId="4B704D3B" w14:textId="4FAE96F8" w:rsidR="00D7775E" w:rsidRPr="00D7775E" w:rsidRDefault="00D7775E" w:rsidP="00D7775E">
      <w:pPr>
        <w:rPr>
          <w:rFonts w:ascii="Times New Roman" w:hAnsi="Times New Roman" w:cs="Times New Roman"/>
          <w:sz w:val="20"/>
          <w:szCs w:val="20"/>
        </w:rPr>
      </w:pPr>
      <w:r w:rsidRPr="00D7775E">
        <w:rPr>
          <w:rFonts w:ascii="Times New Roman" w:hAnsi="Times New Roman" w:cs="Times New Roman"/>
          <w:sz w:val="20"/>
          <w:szCs w:val="20"/>
        </w:rPr>
        <w:t xml:space="preserve">Omitting </w:t>
      </w:r>
      <w:proofErr w:type="spellStart"/>
      <w:r w:rsidRPr="00D7775E">
        <w:rPr>
          <w:rFonts w:ascii="Times New Roman" w:hAnsi="Times New Roman" w:cs="Times New Roman"/>
          <w:sz w:val="20"/>
          <w:szCs w:val="20"/>
        </w:rPr>
        <w:t>Tatfeng</w:t>
      </w:r>
      <w:proofErr w:type="spellEnd"/>
      <w:r w:rsidRPr="00D7775E">
        <w:rPr>
          <w:rFonts w:ascii="Times New Roman" w:hAnsi="Times New Roman" w:cs="Times New Roman"/>
          <w:sz w:val="20"/>
          <w:szCs w:val="20"/>
        </w:rPr>
        <w:t xml:space="preserve"> and Agbonlahor 2010   </w:t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Pr="00D7775E">
        <w:rPr>
          <w:rFonts w:ascii="Times New Roman" w:hAnsi="Times New Roman" w:cs="Times New Roman"/>
          <w:sz w:val="20"/>
          <w:szCs w:val="20"/>
        </w:rPr>
        <w:t>5.1866 [-4.1911; 14.5644</w:t>
      </w:r>
      <w:proofErr w:type="gramStart"/>
      <w:r w:rsidRPr="00D7775E">
        <w:rPr>
          <w:rFonts w:ascii="Times New Roman" w:hAnsi="Times New Roman" w:cs="Times New Roman"/>
          <w:sz w:val="20"/>
          <w:szCs w:val="20"/>
        </w:rPr>
        <w:t>]  0.2784</w:t>
      </w:r>
      <w:proofErr w:type="gramEnd"/>
      <w:r w:rsidRPr="00D7775E">
        <w:rPr>
          <w:rFonts w:ascii="Times New Roman" w:hAnsi="Times New Roman" w:cs="Times New Roman"/>
          <w:sz w:val="20"/>
          <w:szCs w:val="20"/>
        </w:rPr>
        <w:t xml:space="preserve">  114.0667  10.6802</w:t>
      </w:r>
    </w:p>
    <w:p w14:paraId="40557BD6" w14:textId="19FA23DD" w:rsidR="00D7775E" w:rsidRPr="00D7775E" w:rsidRDefault="00D7775E" w:rsidP="00D7775E">
      <w:pPr>
        <w:rPr>
          <w:rFonts w:ascii="Times New Roman" w:hAnsi="Times New Roman" w:cs="Times New Roman"/>
          <w:sz w:val="20"/>
          <w:szCs w:val="20"/>
        </w:rPr>
      </w:pPr>
      <w:r w:rsidRPr="00D7775E">
        <w:rPr>
          <w:rFonts w:ascii="Times New Roman" w:hAnsi="Times New Roman" w:cs="Times New Roman"/>
          <w:sz w:val="20"/>
          <w:szCs w:val="20"/>
        </w:rPr>
        <w:t xml:space="preserve">Omitting </w:t>
      </w:r>
      <w:proofErr w:type="spellStart"/>
      <w:r w:rsidRPr="00D7775E">
        <w:rPr>
          <w:rFonts w:ascii="Times New Roman" w:hAnsi="Times New Roman" w:cs="Times New Roman"/>
          <w:sz w:val="20"/>
          <w:szCs w:val="20"/>
        </w:rPr>
        <w:t>Zeyrek</w:t>
      </w:r>
      <w:proofErr w:type="spellEnd"/>
      <w:r w:rsidRPr="00D7775E">
        <w:rPr>
          <w:rFonts w:ascii="Times New Roman" w:hAnsi="Times New Roman" w:cs="Times New Roman"/>
          <w:sz w:val="20"/>
          <w:szCs w:val="20"/>
        </w:rPr>
        <w:t xml:space="preserve"> et al., 2006           </w:t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Pr="00D7775E">
        <w:rPr>
          <w:rFonts w:ascii="Times New Roman" w:hAnsi="Times New Roman" w:cs="Times New Roman"/>
          <w:sz w:val="20"/>
          <w:szCs w:val="20"/>
        </w:rPr>
        <w:t>0.6612 [ 0.1580</w:t>
      </w:r>
      <w:proofErr w:type="gramStart"/>
      <w:r w:rsidRPr="00D7775E">
        <w:rPr>
          <w:rFonts w:ascii="Times New Roman" w:hAnsi="Times New Roman" w:cs="Times New Roman"/>
          <w:sz w:val="20"/>
          <w:szCs w:val="20"/>
        </w:rPr>
        <w:t>;  1.1644</w:t>
      </w:r>
      <w:proofErr w:type="gramEnd"/>
      <w:r w:rsidRPr="00D7775E">
        <w:rPr>
          <w:rFonts w:ascii="Times New Roman" w:hAnsi="Times New Roman" w:cs="Times New Roman"/>
          <w:sz w:val="20"/>
          <w:szCs w:val="20"/>
        </w:rPr>
        <w:t xml:space="preserve">]  0.0100    0.2962   0.5442                                                      </w:t>
      </w:r>
    </w:p>
    <w:p w14:paraId="2A7C96E9" w14:textId="79FCA560" w:rsidR="00D7775E" w:rsidRPr="00D7775E" w:rsidRDefault="00D7775E" w:rsidP="00D7775E">
      <w:pPr>
        <w:rPr>
          <w:rFonts w:ascii="Times New Roman" w:hAnsi="Times New Roman" w:cs="Times New Roman"/>
          <w:sz w:val="20"/>
          <w:szCs w:val="20"/>
        </w:rPr>
      </w:pPr>
      <w:r w:rsidRPr="00D7775E">
        <w:rPr>
          <w:rFonts w:ascii="Times New Roman" w:hAnsi="Times New Roman" w:cs="Times New Roman"/>
          <w:sz w:val="20"/>
          <w:szCs w:val="20"/>
        </w:rPr>
        <w:t xml:space="preserve">Pooled estimate                        </w:t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Pr="00D7775E">
        <w:rPr>
          <w:rFonts w:ascii="Times New Roman" w:hAnsi="Times New Roman" w:cs="Times New Roman"/>
          <w:sz w:val="20"/>
          <w:szCs w:val="20"/>
        </w:rPr>
        <w:t>4.5642 [-3.1598; 12.2881</w:t>
      </w:r>
      <w:proofErr w:type="gramStart"/>
      <w:r w:rsidRPr="00D7775E">
        <w:rPr>
          <w:rFonts w:ascii="Times New Roman" w:hAnsi="Times New Roman" w:cs="Times New Roman"/>
          <w:sz w:val="20"/>
          <w:szCs w:val="20"/>
        </w:rPr>
        <w:t>]  0.2468</w:t>
      </w:r>
      <w:proofErr w:type="gramEnd"/>
      <w:r w:rsidRPr="00D7775E">
        <w:rPr>
          <w:rFonts w:ascii="Times New Roman" w:hAnsi="Times New Roman" w:cs="Times New Roman"/>
          <w:sz w:val="20"/>
          <w:szCs w:val="20"/>
        </w:rPr>
        <w:t xml:space="preserve">   92.8486   9.6358</w:t>
      </w:r>
    </w:p>
    <w:p w14:paraId="08B63E24" w14:textId="3393C67E" w:rsidR="00D7775E" w:rsidRPr="00D7775E" w:rsidRDefault="00D7775E" w:rsidP="00D7775E">
      <w:pPr>
        <w:rPr>
          <w:rFonts w:ascii="Times New Roman" w:hAnsi="Times New Roman" w:cs="Times New Roman"/>
          <w:sz w:val="20"/>
          <w:szCs w:val="20"/>
        </w:rPr>
      </w:pPr>
      <w:r w:rsidRPr="00D7775E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Pr="00D7775E">
        <w:rPr>
          <w:rFonts w:ascii="Times New Roman" w:hAnsi="Times New Roman" w:cs="Times New Roman"/>
          <w:sz w:val="20"/>
          <w:szCs w:val="20"/>
        </w:rPr>
        <w:t xml:space="preserve"> I^2</w:t>
      </w:r>
    </w:p>
    <w:p w14:paraId="527AA838" w14:textId="7E84D37D" w:rsidR="00D7775E" w:rsidRPr="00D7775E" w:rsidRDefault="00D7775E" w:rsidP="00D7775E">
      <w:pPr>
        <w:rPr>
          <w:rFonts w:ascii="Times New Roman" w:hAnsi="Times New Roman" w:cs="Times New Roman"/>
          <w:sz w:val="20"/>
          <w:szCs w:val="20"/>
        </w:rPr>
      </w:pPr>
      <w:r w:rsidRPr="00D7775E">
        <w:rPr>
          <w:rFonts w:ascii="Times New Roman" w:hAnsi="Times New Roman" w:cs="Times New Roman"/>
          <w:sz w:val="20"/>
          <w:szCs w:val="20"/>
        </w:rPr>
        <w:t xml:space="preserve">Omitting Baptista et al., 1997         </w:t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Pr="00D7775E">
        <w:rPr>
          <w:rFonts w:ascii="Times New Roman" w:hAnsi="Times New Roman" w:cs="Times New Roman"/>
          <w:sz w:val="20"/>
          <w:szCs w:val="20"/>
        </w:rPr>
        <w:t xml:space="preserve"> 98.8%</w:t>
      </w:r>
    </w:p>
    <w:p w14:paraId="46944E93" w14:textId="48B24F81" w:rsidR="00D7775E" w:rsidRPr="00D7775E" w:rsidRDefault="00D7775E" w:rsidP="00D7775E">
      <w:pPr>
        <w:rPr>
          <w:rFonts w:ascii="Times New Roman" w:hAnsi="Times New Roman" w:cs="Times New Roman"/>
          <w:sz w:val="20"/>
          <w:szCs w:val="20"/>
        </w:rPr>
      </w:pPr>
      <w:r w:rsidRPr="00D7775E">
        <w:rPr>
          <w:rFonts w:ascii="Times New Roman" w:hAnsi="Times New Roman" w:cs="Times New Roman"/>
          <w:sz w:val="20"/>
          <w:szCs w:val="20"/>
        </w:rPr>
        <w:t xml:space="preserve">Omitting Mandala et al., 2017          </w:t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Pr="00D7775E">
        <w:rPr>
          <w:rFonts w:ascii="Times New Roman" w:hAnsi="Times New Roman" w:cs="Times New Roman"/>
          <w:sz w:val="20"/>
          <w:szCs w:val="20"/>
        </w:rPr>
        <w:t xml:space="preserve"> 98.8%</w:t>
      </w:r>
    </w:p>
    <w:p w14:paraId="42973C43" w14:textId="68B16906" w:rsidR="00D7775E" w:rsidRPr="00D7775E" w:rsidRDefault="00D7775E" w:rsidP="00D7775E">
      <w:pPr>
        <w:rPr>
          <w:rFonts w:ascii="Times New Roman" w:hAnsi="Times New Roman" w:cs="Times New Roman"/>
          <w:sz w:val="20"/>
          <w:szCs w:val="20"/>
        </w:rPr>
      </w:pPr>
      <w:r w:rsidRPr="00D7775E">
        <w:rPr>
          <w:rFonts w:ascii="Times New Roman" w:hAnsi="Times New Roman" w:cs="Times New Roman"/>
          <w:sz w:val="20"/>
          <w:szCs w:val="20"/>
        </w:rPr>
        <w:t xml:space="preserve">Omitting Scherer et al., 2016           </w:t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Pr="00D7775E">
        <w:rPr>
          <w:rFonts w:ascii="Times New Roman" w:hAnsi="Times New Roman" w:cs="Times New Roman"/>
          <w:sz w:val="20"/>
          <w:szCs w:val="20"/>
        </w:rPr>
        <w:t>98.8%</w:t>
      </w:r>
    </w:p>
    <w:p w14:paraId="3EEFAE88" w14:textId="7916ED1C" w:rsidR="00D7775E" w:rsidRPr="00D7775E" w:rsidRDefault="00D7775E" w:rsidP="00D7775E">
      <w:pPr>
        <w:rPr>
          <w:rFonts w:ascii="Times New Roman" w:hAnsi="Times New Roman" w:cs="Times New Roman"/>
          <w:sz w:val="20"/>
          <w:szCs w:val="20"/>
        </w:rPr>
      </w:pPr>
      <w:r w:rsidRPr="00D7775E">
        <w:rPr>
          <w:rFonts w:ascii="Times New Roman" w:hAnsi="Times New Roman" w:cs="Times New Roman"/>
          <w:sz w:val="20"/>
          <w:szCs w:val="20"/>
        </w:rPr>
        <w:t xml:space="preserve">Omitting </w:t>
      </w:r>
      <w:proofErr w:type="spellStart"/>
      <w:r w:rsidRPr="00D7775E">
        <w:rPr>
          <w:rFonts w:ascii="Times New Roman" w:hAnsi="Times New Roman" w:cs="Times New Roman"/>
          <w:sz w:val="20"/>
          <w:szCs w:val="20"/>
        </w:rPr>
        <w:t>Tatfeng</w:t>
      </w:r>
      <w:proofErr w:type="spellEnd"/>
      <w:r w:rsidRPr="00D7775E">
        <w:rPr>
          <w:rFonts w:ascii="Times New Roman" w:hAnsi="Times New Roman" w:cs="Times New Roman"/>
          <w:sz w:val="20"/>
          <w:szCs w:val="20"/>
        </w:rPr>
        <w:t xml:space="preserve"> and Agbonlahor 2008    </w:t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Pr="00D7775E">
        <w:rPr>
          <w:rFonts w:ascii="Times New Roman" w:hAnsi="Times New Roman" w:cs="Times New Roman"/>
          <w:sz w:val="20"/>
          <w:szCs w:val="20"/>
        </w:rPr>
        <w:t>98.8%</w:t>
      </w:r>
    </w:p>
    <w:p w14:paraId="0C07693B" w14:textId="7F933484" w:rsidR="00D7775E" w:rsidRPr="00D7775E" w:rsidRDefault="00D7775E" w:rsidP="00D7775E">
      <w:pPr>
        <w:rPr>
          <w:rFonts w:ascii="Times New Roman" w:hAnsi="Times New Roman" w:cs="Times New Roman"/>
          <w:sz w:val="20"/>
          <w:szCs w:val="20"/>
        </w:rPr>
      </w:pPr>
      <w:r w:rsidRPr="00D7775E">
        <w:rPr>
          <w:rFonts w:ascii="Times New Roman" w:hAnsi="Times New Roman" w:cs="Times New Roman"/>
          <w:sz w:val="20"/>
          <w:szCs w:val="20"/>
        </w:rPr>
        <w:t xml:space="preserve">Omitting </w:t>
      </w:r>
      <w:proofErr w:type="spellStart"/>
      <w:r w:rsidRPr="00D7775E">
        <w:rPr>
          <w:rFonts w:ascii="Times New Roman" w:hAnsi="Times New Roman" w:cs="Times New Roman"/>
          <w:sz w:val="20"/>
          <w:szCs w:val="20"/>
        </w:rPr>
        <w:t>Tatfeng</w:t>
      </w:r>
      <w:proofErr w:type="spellEnd"/>
      <w:r w:rsidRPr="00D7775E">
        <w:rPr>
          <w:rFonts w:ascii="Times New Roman" w:hAnsi="Times New Roman" w:cs="Times New Roman"/>
          <w:sz w:val="20"/>
          <w:szCs w:val="20"/>
        </w:rPr>
        <w:t xml:space="preserve"> and Agbonlahor 2010    </w:t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Pr="00D7775E">
        <w:rPr>
          <w:rFonts w:ascii="Times New Roman" w:hAnsi="Times New Roman" w:cs="Times New Roman"/>
          <w:sz w:val="20"/>
          <w:szCs w:val="20"/>
        </w:rPr>
        <w:t>98.7%</w:t>
      </w:r>
    </w:p>
    <w:p w14:paraId="135CBD66" w14:textId="79E23269" w:rsidR="00D7775E" w:rsidRPr="00D7775E" w:rsidRDefault="00D7775E" w:rsidP="00D7775E">
      <w:pPr>
        <w:rPr>
          <w:rFonts w:ascii="Times New Roman" w:hAnsi="Times New Roman" w:cs="Times New Roman"/>
          <w:sz w:val="20"/>
          <w:szCs w:val="20"/>
        </w:rPr>
      </w:pPr>
      <w:r w:rsidRPr="00D7775E">
        <w:rPr>
          <w:rFonts w:ascii="Times New Roman" w:hAnsi="Times New Roman" w:cs="Times New Roman"/>
          <w:sz w:val="20"/>
          <w:szCs w:val="20"/>
        </w:rPr>
        <w:t xml:space="preserve">Omitting </w:t>
      </w:r>
      <w:proofErr w:type="spellStart"/>
      <w:r w:rsidRPr="00D7775E">
        <w:rPr>
          <w:rFonts w:ascii="Times New Roman" w:hAnsi="Times New Roman" w:cs="Times New Roman"/>
          <w:sz w:val="20"/>
          <w:szCs w:val="20"/>
        </w:rPr>
        <w:t>Zeyrek</w:t>
      </w:r>
      <w:proofErr w:type="spellEnd"/>
      <w:r w:rsidRPr="00D7775E">
        <w:rPr>
          <w:rFonts w:ascii="Times New Roman" w:hAnsi="Times New Roman" w:cs="Times New Roman"/>
          <w:sz w:val="20"/>
          <w:szCs w:val="20"/>
        </w:rPr>
        <w:t xml:space="preserve"> et al., 2006           </w:t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Pr="00D7775E">
        <w:rPr>
          <w:rFonts w:ascii="Times New Roman" w:hAnsi="Times New Roman" w:cs="Times New Roman"/>
          <w:sz w:val="20"/>
          <w:szCs w:val="20"/>
        </w:rPr>
        <w:t xml:space="preserve"> 91.7%</w:t>
      </w:r>
    </w:p>
    <w:p w14:paraId="4CD32422" w14:textId="3626EAFA" w:rsidR="00D7775E" w:rsidRPr="00D7775E" w:rsidRDefault="00D7775E" w:rsidP="00D7775E">
      <w:pPr>
        <w:rPr>
          <w:rFonts w:ascii="Times New Roman" w:hAnsi="Times New Roman" w:cs="Times New Roman"/>
          <w:sz w:val="20"/>
          <w:szCs w:val="20"/>
        </w:rPr>
      </w:pPr>
      <w:r w:rsidRPr="00D7775E">
        <w:rPr>
          <w:rFonts w:ascii="Times New Roman" w:hAnsi="Times New Roman" w:cs="Times New Roman"/>
          <w:sz w:val="20"/>
          <w:szCs w:val="20"/>
        </w:rPr>
        <w:t xml:space="preserve">Pooled estimate                         </w:t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="00756A82">
        <w:rPr>
          <w:rFonts w:ascii="Times New Roman" w:hAnsi="Times New Roman" w:cs="Times New Roman"/>
          <w:sz w:val="20"/>
          <w:szCs w:val="20"/>
        </w:rPr>
        <w:tab/>
      </w:r>
      <w:r w:rsidRPr="00D7775E">
        <w:rPr>
          <w:rFonts w:ascii="Times New Roman" w:hAnsi="Times New Roman" w:cs="Times New Roman"/>
          <w:sz w:val="20"/>
          <w:szCs w:val="20"/>
        </w:rPr>
        <w:t>98.6%</w:t>
      </w:r>
    </w:p>
    <w:p w14:paraId="5B1E17A6" w14:textId="77777777" w:rsidR="00D7775E" w:rsidRPr="00D7775E" w:rsidRDefault="00D7775E" w:rsidP="00D7775E">
      <w:pPr>
        <w:rPr>
          <w:rFonts w:ascii="Times New Roman" w:hAnsi="Times New Roman" w:cs="Times New Roman"/>
          <w:sz w:val="20"/>
          <w:szCs w:val="20"/>
        </w:rPr>
      </w:pPr>
    </w:p>
    <w:p w14:paraId="2C7E1957" w14:textId="77777777" w:rsidR="00D7775E" w:rsidRPr="00D7775E" w:rsidRDefault="00D7775E" w:rsidP="00D7775E">
      <w:pPr>
        <w:rPr>
          <w:rFonts w:ascii="Times New Roman" w:hAnsi="Times New Roman" w:cs="Times New Roman"/>
          <w:sz w:val="20"/>
          <w:szCs w:val="20"/>
        </w:rPr>
      </w:pPr>
      <w:r w:rsidRPr="00D7775E">
        <w:rPr>
          <w:rFonts w:ascii="Times New Roman" w:hAnsi="Times New Roman" w:cs="Times New Roman"/>
          <w:sz w:val="20"/>
          <w:szCs w:val="20"/>
        </w:rPr>
        <w:t>Details on meta-analytical method:</w:t>
      </w:r>
    </w:p>
    <w:p w14:paraId="7C9EF6DE" w14:textId="77777777" w:rsidR="00D7775E" w:rsidRPr="00D7775E" w:rsidRDefault="00D7775E" w:rsidP="00D7775E">
      <w:pPr>
        <w:rPr>
          <w:rFonts w:ascii="Times New Roman" w:hAnsi="Times New Roman" w:cs="Times New Roman"/>
          <w:sz w:val="20"/>
          <w:szCs w:val="20"/>
        </w:rPr>
      </w:pPr>
      <w:r w:rsidRPr="00D7775E">
        <w:rPr>
          <w:rFonts w:ascii="Times New Roman" w:hAnsi="Times New Roman" w:cs="Times New Roman"/>
          <w:sz w:val="20"/>
          <w:szCs w:val="20"/>
        </w:rPr>
        <w:t>- Inverse variance method</w:t>
      </w:r>
    </w:p>
    <w:p w14:paraId="7971A1CC" w14:textId="77777777" w:rsidR="00D7775E" w:rsidRPr="00D7775E" w:rsidRDefault="00D7775E" w:rsidP="00D7775E">
      <w:pPr>
        <w:rPr>
          <w:rFonts w:ascii="Times New Roman" w:hAnsi="Times New Roman" w:cs="Times New Roman"/>
          <w:sz w:val="20"/>
          <w:szCs w:val="20"/>
        </w:rPr>
      </w:pPr>
      <w:r w:rsidRPr="00D7775E">
        <w:rPr>
          <w:rFonts w:ascii="Times New Roman" w:hAnsi="Times New Roman" w:cs="Times New Roman"/>
          <w:sz w:val="20"/>
          <w:szCs w:val="20"/>
        </w:rPr>
        <w:t>- Restricted maximum-likelihood estimator for tau^2</w:t>
      </w:r>
    </w:p>
    <w:p w14:paraId="17F74F25" w14:textId="77777777" w:rsidR="00E177E3" w:rsidRDefault="00E177E3"/>
    <w:p w14:paraId="2A8658B2" w14:textId="77777777" w:rsidR="00E2785D" w:rsidRPr="00AD08C9" w:rsidRDefault="00E2785D" w:rsidP="00E2785D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77E3">
        <w:rPr>
          <w:rFonts w:ascii="Times New Roman" w:hAnsi="Times New Roman" w:cs="Times New Roman"/>
          <w:b/>
          <w:bCs/>
          <w:sz w:val="24"/>
          <w:szCs w:val="24"/>
        </w:rPr>
        <w:t>Table S5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77E3">
        <w:rPr>
          <w:rFonts w:ascii="Times New Roman" w:hAnsi="Times New Roman" w:cs="Times New Roman"/>
          <w:b/>
          <w:bCs/>
          <w:sz w:val="24"/>
          <w:szCs w:val="24"/>
        </w:rPr>
        <w:t xml:space="preserve">Influential analyses </w:t>
      </w:r>
      <w:r w:rsidRPr="00EE1652">
        <w:rPr>
          <w:rFonts w:ascii="Times New Roman" w:hAnsi="Times New Roman" w:cs="Times New Roman"/>
          <w:b/>
          <w:bCs/>
          <w:sz w:val="24"/>
          <w:szCs w:val="24"/>
        </w:rPr>
        <w:t xml:space="preserve">of IL-2 in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severe </w:t>
      </w:r>
      <w:r w:rsidRPr="00EE1652">
        <w:rPr>
          <w:rFonts w:ascii="Times New Roman" w:hAnsi="Times New Roman" w:cs="Times New Roman"/>
          <w:b/>
          <w:bCs/>
          <w:sz w:val="24"/>
          <w:szCs w:val="24"/>
        </w:rPr>
        <w:t>malaria vs. non-</w:t>
      </w:r>
      <w:r w:rsidRPr="00CC0B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severe malaria </w:t>
      </w:r>
      <w:r w:rsidRPr="00EE1652">
        <w:rPr>
          <w:rFonts w:ascii="Times New Roman" w:hAnsi="Times New Roman" w:cs="Times New Roman"/>
          <w:b/>
          <w:bCs/>
          <w:sz w:val="24"/>
          <w:szCs w:val="24"/>
        </w:rPr>
        <w:t>patients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C7BF0E7" w14:textId="77777777" w:rsidR="00C00345" w:rsidRPr="00C00345" w:rsidRDefault="00C00345" w:rsidP="00C00345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C00345">
        <w:rPr>
          <w:rFonts w:ascii="Times New Roman" w:hAnsi="Times New Roman" w:cs="Times New Roman"/>
          <w:sz w:val="20"/>
          <w:szCs w:val="20"/>
        </w:rPr>
        <w:t>Influential analysis (random effects model)</w:t>
      </w:r>
    </w:p>
    <w:p w14:paraId="29D593AE" w14:textId="77777777" w:rsidR="00C00345" w:rsidRPr="00C00345" w:rsidRDefault="00C00345" w:rsidP="00C00345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018F31D0" w14:textId="1A7B27AC" w:rsidR="00C00345" w:rsidRPr="00C00345" w:rsidRDefault="00C00345" w:rsidP="00C00345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C00345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C00345">
        <w:rPr>
          <w:rFonts w:ascii="Times New Roman" w:hAnsi="Times New Roman" w:cs="Times New Roman"/>
          <w:sz w:val="20"/>
          <w:szCs w:val="20"/>
        </w:rPr>
        <w:t xml:space="preserve">SMD            95%-CI </w:t>
      </w:r>
      <w:r>
        <w:rPr>
          <w:rFonts w:ascii="Times New Roman" w:hAnsi="Times New Roman" w:cs="Times New Roman"/>
          <w:sz w:val="20"/>
          <w:szCs w:val="20"/>
        </w:rPr>
        <w:tab/>
      </w:r>
      <w:r w:rsidRPr="00C00345">
        <w:rPr>
          <w:rFonts w:ascii="Times New Roman" w:hAnsi="Times New Roman" w:cs="Times New Roman"/>
          <w:sz w:val="20"/>
          <w:szCs w:val="20"/>
        </w:rPr>
        <w:t>p-value   tau^2     tau    I^2</w:t>
      </w:r>
    </w:p>
    <w:p w14:paraId="6D76A37E" w14:textId="28D7B6E9" w:rsidR="00C00345" w:rsidRPr="00C00345" w:rsidRDefault="00C00345" w:rsidP="00C00345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C00345">
        <w:rPr>
          <w:rFonts w:ascii="Times New Roman" w:hAnsi="Times New Roman" w:cs="Times New Roman"/>
          <w:sz w:val="20"/>
          <w:szCs w:val="20"/>
        </w:rPr>
        <w:t xml:space="preserve">Omitting Baptista et al., 1997            </w:t>
      </w:r>
      <w:r>
        <w:rPr>
          <w:rFonts w:ascii="Times New Roman" w:hAnsi="Times New Roman" w:cs="Times New Roman"/>
          <w:sz w:val="20"/>
          <w:szCs w:val="20"/>
        </w:rPr>
        <w:tab/>
      </w:r>
      <w:r w:rsidRPr="00C00345">
        <w:rPr>
          <w:rFonts w:ascii="Times New Roman" w:hAnsi="Times New Roman" w:cs="Times New Roman"/>
          <w:sz w:val="20"/>
          <w:szCs w:val="20"/>
        </w:rPr>
        <w:t>0.4538 [-1.1228; 2.0305</w:t>
      </w:r>
      <w:proofErr w:type="gramStart"/>
      <w:r w:rsidRPr="00C00345">
        <w:rPr>
          <w:rFonts w:ascii="Times New Roman" w:hAnsi="Times New Roman" w:cs="Times New Roman"/>
          <w:sz w:val="20"/>
          <w:szCs w:val="20"/>
        </w:rPr>
        <w:t>]  0.5726</w:t>
      </w:r>
      <w:proofErr w:type="gramEnd"/>
      <w:r w:rsidRPr="00C00345">
        <w:rPr>
          <w:rFonts w:ascii="Times New Roman" w:hAnsi="Times New Roman" w:cs="Times New Roman"/>
          <w:sz w:val="20"/>
          <w:szCs w:val="20"/>
        </w:rPr>
        <w:t xml:space="preserve">  3.1667  1.7795  98.0%</w:t>
      </w:r>
    </w:p>
    <w:p w14:paraId="7B6B1C0C" w14:textId="7690C9C1" w:rsidR="00C00345" w:rsidRPr="00C00345" w:rsidRDefault="00C00345" w:rsidP="00C00345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C00345">
        <w:rPr>
          <w:rFonts w:ascii="Times New Roman" w:hAnsi="Times New Roman" w:cs="Times New Roman"/>
          <w:sz w:val="20"/>
          <w:szCs w:val="20"/>
        </w:rPr>
        <w:t xml:space="preserve">Omitting de </w:t>
      </w:r>
      <w:proofErr w:type="spellStart"/>
      <w:r w:rsidRPr="00C00345">
        <w:rPr>
          <w:rFonts w:ascii="Times New Roman" w:hAnsi="Times New Roman" w:cs="Times New Roman"/>
          <w:sz w:val="20"/>
          <w:szCs w:val="20"/>
        </w:rPr>
        <w:t>Roquetaillade</w:t>
      </w:r>
      <w:proofErr w:type="spellEnd"/>
      <w:r w:rsidRPr="00C00345">
        <w:rPr>
          <w:rFonts w:ascii="Times New Roman" w:hAnsi="Times New Roman" w:cs="Times New Roman"/>
          <w:sz w:val="20"/>
          <w:szCs w:val="20"/>
        </w:rPr>
        <w:t xml:space="preserve"> et al., 2023    </w:t>
      </w:r>
      <w:r>
        <w:rPr>
          <w:rFonts w:ascii="Times New Roman" w:hAnsi="Times New Roman" w:cs="Times New Roman"/>
          <w:sz w:val="20"/>
          <w:szCs w:val="20"/>
        </w:rPr>
        <w:tab/>
      </w:r>
      <w:r w:rsidRPr="00C00345">
        <w:rPr>
          <w:rFonts w:ascii="Times New Roman" w:hAnsi="Times New Roman" w:cs="Times New Roman"/>
          <w:sz w:val="20"/>
          <w:szCs w:val="20"/>
        </w:rPr>
        <w:t>0.6698 [-0.7616; 2.1012</w:t>
      </w:r>
      <w:proofErr w:type="gramStart"/>
      <w:r w:rsidRPr="00C00345">
        <w:rPr>
          <w:rFonts w:ascii="Times New Roman" w:hAnsi="Times New Roman" w:cs="Times New Roman"/>
          <w:sz w:val="20"/>
          <w:szCs w:val="20"/>
        </w:rPr>
        <w:t>]  0.3591</w:t>
      </w:r>
      <w:proofErr w:type="gramEnd"/>
      <w:r w:rsidRPr="00C00345">
        <w:rPr>
          <w:rFonts w:ascii="Times New Roman" w:hAnsi="Times New Roman" w:cs="Times New Roman"/>
          <w:sz w:val="20"/>
          <w:szCs w:val="20"/>
        </w:rPr>
        <w:t xml:space="preserve">  2.5801  1.6063  96.2%</w:t>
      </w:r>
    </w:p>
    <w:p w14:paraId="571FE6BA" w14:textId="2B98EB66" w:rsidR="00C00345" w:rsidRPr="00C00345" w:rsidRDefault="00C00345" w:rsidP="00C00345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C00345">
        <w:rPr>
          <w:rFonts w:ascii="Times New Roman" w:hAnsi="Times New Roman" w:cs="Times New Roman"/>
          <w:sz w:val="20"/>
          <w:szCs w:val="20"/>
        </w:rPr>
        <w:lastRenderedPageBreak/>
        <w:t xml:space="preserve">Omitting Mandala et al., 2017            </w:t>
      </w:r>
      <w:r>
        <w:rPr>
          <w:rFonts w:ascii="Times New Roman" w:hAnsi="Times New Roman" w:cs="Times New Roman"/>
          <w:sz w:val="20"/>
          <w:szCs w:val="20"/>
        </w:rPr>
        <w:tab/>
      </w:r>
      <w:r w:rsidRPr="00C00345">
        <w:rPr>
          <w:rFonts w:ascii="Times New Roman" w:hAnsi="Times New Roman" w:cs="Times New Roman"/>
          <w:sz w:val="20"/>
          <w:szCs w:val="20"/>
        </w:rPr>
        <w:t xml:space="preserve"> 0.1701 [-1.3392; 1.6795</w:t>
      </w:r>
      <w:proofErr w:type="gramStart"/>
      <w:r w:rsidRPr="00C00345">
        <w:rPr>
          <w:rFonts w:ascii="Times New Roman" w:hAnsi="Times New Roman" w:cs="Times New Roman"/>
          <w:sz w:val="20"/>
          <w:szCs w:val="20"/>
        </w:rPr>
        <w:t>]  0.8251</w:t>
      </w:r>
      <w:proofErr w:type="gramEnd"/>
      <w:r w:rsidRPr="00C00345">
        <w:rPr>
          <w:rFonts w:ascii="Times New Roman" w:hAnsi="Times New Roman" w:cs="Times New Roman"/>
          <w:sz w:val="20"/>
          <w:szCs w:val="20"/>
        </w:rPr>
        <w:t xml:space="preserve">  2.8845  1.6984  96.9%</w:t>
      </w:r>
    </w:p>
    <w:p w14:paraId="7DE35CD6" w14:textId="248B6C51" w:rsidR="00C00345" w:rsidRPr="00C00345" w:rsidRDefault="00C00345" w:rsidP="00C00345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C00345">
        <w:rPr>
          <w:rFonts w:ascii="Times New Roman" w:hAnsi="Times New Roman" w:cs="Times New Roman"/>
          <w:sz w:val="20"/>
          <w:szCs w:val="20"/>
        </w:rPr>
        <w:t xml:space="preserve">Omitting Mendonça et al., 2015           </w:t>
      </w:r>
      <w:r>
        <w:rPr>
          <w:rFonts w:ascii="Times New Roman" w:hAnsi="Times New Roman" w:cs="Times New Roman"/>
          <w:sz w:val="20"/>
          <w:szCs w:val="20"/>
        </w:rPr>
        <w:tab/>
      </w:r>
      <w:r w:rsidRPr="00C00345">
        <w:rPr>
          <w:rFonts w:ascii="Times New Roman" w:hAnsi="Times New Roman" w:cs="Times New Roman"/>
          <w:sz w:val="20"/>
          <w:szCs w:val="20"/>
        </w:rPr>
        <w:t>-0.1613 [-1.0679; 0.7453</w:t>
      </w:r>
      <w:proofErr w:type="gramStart"/>
      <w:r w:rsidRPr="00C00345">
        <w:rPr>
          <w:rFonts w:ascii="Times New Roman" w:hAnsi="Times New Roman" w:cs="Times New Roman"/>
          <w:sz w:val="20"/>
          <w:szCs w:val="20"/>
        </w:rPr>
        <w:t>]  0.7273</w:t>
      </w:r>
      <w:proofErr w:type="gramEnd"/>
      <w:r w:rsidRPr="00C00345">
        <w:rPr>
          <w:rFonts w:ascii="Times New Roman" w:hAnsi="Times New Roman" w:cs="Times New Roman"/>
          <w:sz w:val="20"/>
          <w:szCs w:val="20"/>
        </w:rPr>
        <w:t xml:space="preserve">  1.0069  1.0034  96.3%</w:t>
      </w:r>
    </w:p>
    <w:p w14:paraId="166D73D5" w14:textId="204672AE" w:rsidR="00C00345" w:rsidRPr="00C00345" w:rsidRDefault="00C00345" w:rsidP="00C00345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C00345">
        <w:rPr>
          <w:rFonts w:ascii="Times New Roman" w:hAnsi="Times New Roman" w:cs="Times New Roman"/>
          <w:sz w:val="20"/>
          <w:szCs w:val="20"/>
        </w:rPr>
        <w:t xml:space="preserve">Omitting </w:t>
      </w:r>
      <w:proofErr w:type="spellStart"/>
      <w:r w:rsidRPr="00C00345">
        <w:rPr>
          <w:rFonts w:ascii="Times New Roman" w:hAnsi="Times New Roman" w:cs="Times New Roman"/>
          <w:sz w:val="20"/>
          <w:szCs w:val="20"/>
        </w:rPr>
        <w:t>Ong'echa</w:t>
      </w:r>
      <w:proofErr w:type="spellEnd"/>
      <w:r w:rsidRPr="00C00345">
        <w:rPr>
          <w:rFonts w:ascii="Times New Roman" w:hAnsi="Times New Roman" w:cs="Times New Roman"/>
          <w:sz w:val="20"/>
          <w:szCs w:val="20"/>
        </w:rPr>
        <w:t xml:space="preserve"> et al., 2011          </w:t>
      </w:r>
      <w:r>
        <w:rPr>
          <w:rFonts w:ascii="Times New Roman" w:hAnsi="Times New Roman" w:cs="Times New Roman"/>
          <w:sz w:val="20"/>
          <w:szCs w:val="20"/>
        </w:rPr>
        <w:tab/>
      </w:r>
      <w:r w:rsidRPr="00C00345">
        <w:rPr>
          <w:rFonts w:ascii="Times New Roman" w:hAnsi="Times New Roman" w:cs="Times New Roman"/>
          <w:sz w:val="20"/>
          <w:szCs w:val="20"/>
        </w:rPr>
        <w:t xml:space="preserve"> 0.4691 [-1.1090; 2.0471</w:t>
      </w:r>
      <w:proofErr w:type="gramStart"/>
      <w:r w:rsidRPr="00C00345">
        <w:rPr>
          <w:rFonts w:ascii="Times New Roman" w:hAnsi="Times New Roman" w:cs="Times New Roman"/>
          <w:sz w:val="20"/>
          <w:szCs w:val="20"/>
        </w:rPr>
        <w:t>]  0.5602</w:t>
      </w:r>
      <w:proofErr w:type="gramEnd"/>
      <w:r w:rsidRPr="00C00345">
        <w:rPr>
          <w:rFonts w:ascii="Times New Roman" w:hAnsi="Times New Roman" w:cs="Times New Roman"/>
          <w:sz w:val="20"/>
          <w:szCs w:val="20"/>
        </w:rPr>
        <w:t xml:space="preserve">  3.1604  1.7778  98.0%</w:t>
      </w:r>
    </w:p>
    <w:p w14:paraId="0001700D" w14:textId="59E77A2A" w:rsidR="00C00345" w:rsidRPr="00C00345" w:rsidRDefault="00C00345" w:rsidP="00C00345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C00345">
        <w:rPr>
          <w:rFonts w:ascii="Times New Roman" w:hAnsi="Times New Roman" w:cs="Times New Roman"/>
          <w:sz w:val="20"/>
          <w:szCs w:val="20"/>
        </w:rPr>
        <w:t xml:space="preserve">Omitting </w:t>
      </w:r>
      <w:proofErr w:type="spellStart"/>
      <w:r w:rsidRPr="00C00345">
        <w:rPr>
          <w:rFonts w:ascii="Times New Roman" w:hAnsi="Times New Roman" w:cs="Times New Roman"/>
          <w:sz w:val="20"/>
          <w:szCs w:val="20"/>
        </w:rPr>
        <w:t>Singotamu</w:t>
      </w:r>
      <w:proofErr w:type="spellEnd"/>
      <w:r w:rsidRPr="00C00345">
        <w:rPr>
          <w:rFonts w:ascii="Times New Roman" w:hAnsi="Times New Roman" w:cs="Times New Roman"/>
          <w:sz w:val="20"/>
          <w:szCs w:val="20"/>
        </w:rPr>
        <w:t xml:space="preserve"> et al., 2006          </w:t>
      </w:r>
      <w:r>
        <w:rPr>
          <w:rFonts w:ascii="Times New Roman" w:hAnsi="Times New Roman" w:cs="Times New Roman"/>
          <w:sz w:val="20"/>
          <w:szCs w:val="20"/>
        </w:rPr>
        <w:tab/>
      </w:r>
      <w:r w:rsidRPr="00C00345">
        <w:rPr>
          <w:rFonts w:ascii="Times New Roman" w:hAnsi="Times New Roman" w:cs="Times New Roman"/>
          <w:sz w:val="20"/>
          <w:szCs w:val="20"/>
        </w:rPr>
        <w:t xml:space="preserve"> 0.6718 [-0.7469; 2.0905</w:t>
      </w:r>
      <w:proofErr w:type="gramStart"/>
      <w:r w:rsidRPr="00C00345">
        <w:rPr>
          <w:rFonts w:ascii="Times New Roman" w:hAnsi="Times New Roman" w:cs="Times New Roman"/>
          <w:sz w:val="20"/>
          <w:szCs w:val="20"/>
        </w:rPr>
        <w:t>]  0.3534</w:t>
      </w:r>
      <w:proofErr w:type="gramEnd"/>
      <w:r w:rsidRPr="00C00345">
        <w:rPr>
          <w:rFonts w:ascii="Times New Roman" w:hAnsi="Times New Roman" w:cs="Times New Roman"/>
          <w:sz w:val="20"/>
          <w:szCs w:val="20"/>
        </w:rPr>
        <w:t xml:space="preserve">  2.5519  1.5975  97.9%</w:t>
      </w:r>
    </w:p>
    <w:p w14:paraId="39ED75F5" w14:textId="21821CF5" w:rsidR="00C00345" w:rsidRPr="00C00345" w:rsidRDefault="00C00345" w:rsidP="00C00345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C00345">
        <w:rPr>
          <w:rFonts w:ascii="Times New Roman" w:hAnsi="Times New Roman" w:cs="Times New Roman"/>
          <w:sz w:val="20"/>
          <w:szCs w:val="20"/>
        </w:rPr>
        <w:t xml:space="preserve">Pooled estimate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C00345">
        <w:rPr>
          <w:rFonts w:ascii="Times New Roman" w:hAnsi="Times New Roman" w:cs="Times New Roman"/>
          <w:sz w:val="20"/>
          <w:szCs w:val="20"/>
        </w:rPr>
        <w:t xml:space="preserve"> 0.3770 [-0.9183; 1.6724</w:t>
      </w:r>
      <w:proofErr w:type="gramStart"/>
      <w:r w:rsidRPr="00C00345">
        <w:rPr>
          <w:rFonts w:ascii="Times New Roman" w:hAnsi="Times New Roman" w:cs="Times New Roman"/>
          <w:sz w:val="20"/>
          <w:szCs w:val="20"/>
        </w:rPr>
        <w:t>]  0.5684</w:t>
      </w:r>
      <w:proofErr w:type="gramEnd"/>
      <w:r w:rsidRPr="00C00345">
        <w:rPr>
          <w:rFonts w:ascii="Times New Roman" w:hAnsi="Times New Roman" w:cs="Times New Roman"/>
          <w:sz w:val="20"/>
          <w:szCs w:val="20"/>
        </w:rPr>
        <w:t xml:space="preserve">  2.5461  1.5956  97.4%</w:t>
      </w:r>
    </w:p>
    <w:p w14:paraId="65D2FA50" w14:textId="77777777" w:rsidR="00C00345" w:rsidRPr="00C00345" w:rsidRDefault="00C00345" w:rsidP="00C00345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69D9C5BF" w14:textId="77777777" w:rsidR="00C00345" w:rsidRPr="00C00345" w:rsidRDefault="00C00345" w:rsidP="00C00345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C00345">
        <w:rPr>
          <w:rFonts w:ascii="Times New Roman" w:hAnsi="Times New Roman" w:cs="Times New Roman"/>
          <w:sz w:val="20"/>
          <w:szCs w:val="20"/>
        </w:rPr>
        <w:t>Details on meta-analytical method:</w:t>
      </w:r>
    </w:p>
    <w:p w14:paraId="628425CC" w14:textId="77777777" w:rsidR="00C00345" w:rsidRPr="00C00345" w:rsidRDefault="00C00345" w:rsidP="00C00345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C00345">
        <w:rPr>
          <w:rFonts w:ascii="Times New Roman" w:hAnsi="Times New Roman" w:cs="Times New Roman"/>
          <w:sz w:val="20"/>
          <w:szCs w:val="20"/>
        </w:rPr>
        <w:t>- Inverse variance method</w:t>
      </w:r>
    </w:p>
    <w:p w14:paraId="02AAF528" w14:textId="77777777" w:rsidR="00C00345" w:rsidRPr="00C00345" w:rsidRDefault="00C00345" w:rsidP="00C00345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C00345">
        <w:rPr>
          <w:rFonts w:ascii="Times New Roman" w:hAnsi="Times New Roman" w:cs="Times New Roman"/>
          <w:sz w:val="20"/>
          <w:szCs w:val="20"/>
        </w:rPr>
        <w:t>- Restricted maximum-likelihood estimator for tau^2</w:t>
      </w:r>
    </w:p>
    <w:p w14:paraId="73B696A7" w14:textId="7F0571E9" w:rsidR="00E2785D" w:rsidRDefault="00E2785D" w:rsidP="00E2785D">
      <w:pPr>
        <w:spacing w:after="0" w:line="480" w:lineRule="auto"/>
      </w:pPr>
    </w:p>
    <w:sectPr w:rsidR="00E278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7E3"/>
    <w:rsid w:val="00740286"/>
    <w:rsid w:val="00756A82"/>
    <w:rsid w:val="00A21117"/>
    <w:rsid w:val="00C00345"/>
    <w:rsid w:val="00CC23E0"/>
    <w:rsid w:val="00D41F8A"/>
    <w:rsid w:val="00D7775E"/>
    <w:rsid w:val="00E177E3"/>
    <w:rsid w:val="00E2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33389"/>
  <w15:chartTrackingRefBased/>
  <w15:docId w15:val="{2E7459B1-B299-44A9-8A58-E13657889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9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2024-09-16T10:53:00Z</dcterms:created>
  <dcterms:modified xsi:type="dcterms:W3CDTF">2024-09-16T10:58:00Z</dcterms:modified>
</cp:coreProperties>
</file>