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0B7AD" w14:textId="77777777" w:rsidR="00EA6360" w:rsidRDefault="00EA6360" w:rsidP="00A665E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F44CFA5" w14:textId="77777777" w:rsidR="00EA6360" w:rsidRDefault="00EA6360" w:rsidP="00A665E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A394F78" w14:textId="308C3552" w:rsidR="00EA6360" w:rsidRPr="009B3FAC" w:rsidRDefault="00EA6360" w:rsidP="00EA6360">
      <w:pPr>
        <w:spacing w:line="360" w:lineRule="auto"/>
        <w:jc w:val="both"/>
        <w:rPr>
          <w:b/>
          <w:bCs/>
        </w:rPr>
      </w:pPr>
      <w:r w:rsidRPr="009B3FAC">
        <w:rPr>
          <w:rFonts w:ascii="Times New Roman" w:hAnsi="Times New Roman" w:cs="Times New Roman"/>
          <w:b/>
          <w:bCs/>
        </w:rPr>
        <w:t xml:space="preserve">Title: </w:t>
      </w:r>
      <w:r w:rsidRPr="009B3FAC">
        <w:t>The Predictive Performance of NEWS, MEWS, SOFA and SAPS II in Outcomes of Bacteremic and Non-Bacteremic Sepsis</w:t>
      </w:r>
    </w:p>
    <w:p w14:paraId="059C826B" w14:textId="73AA7433" w:rsidR="00EA6360" w:rsidRDefault="00EA6360" w:rsidP="00A665E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C8081BC" w14:textId="77777777" w:rsidR="00EA6360" w:rsidRDefault="00EA6360" w:rsidP="00A665E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DC075BF" w14:textId="77777777" w:rsidR="00EA6360" w:rsidRDefault="00EA6360" w:rsidP="00A665E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C6AEDB1" w14:textId="77777777" w:rsidR="00EA6360" w:rsidRDefault="00EA6360" w:rsidP="00A665E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35C7975" w14:textId="77777777" w:rsidR="00EA6360" w:rsidRDefault="00EA6360" w:rsidP="00A665E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9C783E3" w14:textId="77777777" w:rsidR="00EA6360" w:rsidRDefault="00EA6360" w:rsidP="00A665E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3D24124" w14:textId="77777777" w:rsidR="00EA6360" w:rsidRDefault="00EA6360" w:rsidP="00A665E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F3076E2" w14:textId="77777777" w:rsidR="00EA6360" w:rsidRDefault="00EA6360" w:rsidP="00A665E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8274425" w14:textId="0DE654AC" w:rsidR="00A665E0" w:rsidRDefault="00A665E0" w:rsidP="00A665E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665E0">
        <w:rPr>
          <w:rFonts w:ascii="Times New Roman" w:hAnsi="Times New Roman" w:cs="Times New Roman"/>
          <w:b/>
          <w:bCs/>
          <w:sz w:val="22"/>
          <w:szCs w:val="22"/>
        </w:rPr>
        <w:t>Supplementary Table 1:</w:t>
      </w:r>
      <w:r w:rsidRPr="00E43446">
        <w:rPr>
          <w:rFonts w:ascii="Times New Roman" w:hAnsi="Times New Roman" w:cs="Times New Roman"/>
          <w:b/>
          <w:bCs/>
          <w:sz w:val="22"/>
          <w:szCs w:val="22"/>
        </w:rPr>
        <w:t xml:space="preserve"> Diagnostic Accuracy of Sepsis Scores and inflammatory </w:t>
      </w:r>
      <w:r>
        <w:rPr>
          <w:rFonts w:ascii="Times New Roman" w:hAnsi="Times New Roman" w:cs="Times New Roman"/>
          <w:b/>
          <w:bCs/>
          <w:sz w:val="22"/>
          <w:szCs w:val="22"/>
        </w:rPr>
        <w:t>bio</w:t>
      </w:r>
      <w:r w:rsidRPr="00E43446">
        <w:rPr>
          <w:rFonts w:ascii="Times New Roman" w:hAnsi="Times New Roman" w:cs="Times New Roman"/>
          <w:b/>
          <w:bCs/>
          <w:sz w:val="22"/>
          <w:szCs w:val="22"/>
        </w:rPr>
        <w:t>markers  in prediction of 30 Days Mortality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in Bacteremic Sepsis</w:t>
      </w:r>
      <w:r w:rsidRPr="00E43446">
        <w:rPr>
          <w:rFonts w:ascii="Times New Roman" w:hAnsi="Times New Roman" w:cs="Times New Roman"/>
          <w:b/>
          <w:bCs/>
          <w:sz w:val="22"/>
          <w:szCs w:val="22"/>
        </w:rPr>
        <w:t xml:space="preserve"> (N=</w:t>
      </w:r>
      <w:r>
        <w:rPr>
          <w:rFonts w:ascii="Times New Roman" w:hAnsi="Times New Roman" w:cs="Times New Roman"/>
          <w:b/>
          <w:bCs/>
          <w:sz w:val="22"/>
          <w:szCs w:val="22"/>
        </w:rPr>
        <w:t>95)</w:t>
      </w:r>
    </w:p>
    <w:p w14:paraId="656DE7C0" w14:textId="77777777" w:rsidR="00A665E0" w:rsidRPr="002C2E08" w:rsidRDefault="00A665E0" w:rsidP="00A665E0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pPr w:leftFromText="180" w:rightFromText="180" w:vertAnchor="text" w:horzAnchor="margin" w:tblpXSpec="center" w:tblpY="93"/>
        <w:tblW w:w="10380" w:type="dxa"/>
        <w:tblLook w:val="04A0" w:firstRow="1" w:lastRow="0" w:firstColumn="1" w:lastColumn="0" w:noHBand="0" w:noVBand="1"/>
      </w:tblPr>
      <w:tblGrid>
        <w:gridCol w:w="1484"/>
        <w:gridCol w:w="750"/>
        <w:gridCol w:w="1107"/>
        <w:gridCol w:w="885"/>
        <w:gridCol w:w="1105"/>
        <w:gridCol w:w="1105"/>
        <w:gridCol w:w="634"/>
        <w:gridCol w:w="665"/>
        <w:gridCol w:w="708"/>
        <w:gridCol w:w="821"/>
        <w:gridCol w:w="1116"/>
      </w:tblGrid>
      <w:tr w:rsidR="00A665E0" w:rsidRPr="003F5492" w14:paraId="4FA20848" w14:textId="77777777" w:rsidTr="00B4471F">
        <w:trPr>
          <w:trHeight w:val="410"/>
        </w:trPr>
        <w:tc>
          <w:tcPr>
            <w:tcW w:w="1497" w:type="dxa"/>
            <w:tcBorders>
              <w:bottom w:val="single" w:sz="4" w:space="0" w:color="auto"/>
              <w:right w:val="single" w:sz="4" w:space="0" w:color="auto"/>
            </w:tcBorders>
          </w:tcPr>
          <w:p w14:paraId="4460A650" w14:textId="77777777" w:rsidR="00A665E0" w:rsidRPr="003F5492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F5492">
              <w:rPr>
                <w:rFonts w:ascii="Times New Roman" w:hAnsi="Times New Roman" w:cs="Times New Roman"/>
                <w:b/>
                <w:bCs/>
                <w:sz w:val="20"/>
              </w:rPr>
              <w:t xml:space="preserve">Sepsis Scores </w:t>
            </w:r>
          </w:p>
          <w:p w14:paraId="4AD924AD" w14:textId="77777777" w:rsidR="00A665E0" w:rsidRPr="003F5492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760E3FB" w14:textId="77777777" w:rsidR="00A665E0" w:rsidRPr="003F5492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F5492">
              <w:rPr>
                <w:rFonts w:ascii="Times New Roman" w:hAnsi="Times New Roman" w:cs="Times New Roman"/>
                <w:b/>
                <w:bCs/>
                <w:sz w:val="20"/>
              </w:rPr>
              <w:t>AUC</w:t>
            </w:r>
          </w:p>
        </w:tc>
        <w:tc>
          <w:tcPr>
            <w:tcW w:w="1138" w:type="dxa"/>
            <w:tcBorders>
              <w:left w:val="nil"/>
              <w:bottom w:val="single" w:sz="4" w:space="0" w:color="auto"/>
              <w:right w:val="nil"/>
            </w:tcBorders>
          </w:tcPr>
          <w:p w14:paraId="2B16D393" w14:textId="77777777" w:rsidR="00A665E0" w:rsidRPr="003F5492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95% CI</w:t>
            </w:r>
          </w:p>
        </w:tc>
        <w:tc>
          <w:tcPr>
            <w:tcW w:w="892" w:type="dxa"/>
            <w:tcBorders>
              <w:left w:val="nil"/>
              <w:bottom w:val="single" w:sz="4" w:space="0" w:color="auto"/>
              <w:right w:val="nil"/>
            </w:tcBorders>
          </w:tcPr>
          <w:p w14:paraId="25BF7B81" w14:textId="77777777" w:rsidR="00A665E0" w:rsidRPr="003F5492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P value</w:t>
            </w:r>
          </w:p>
        </w:tc>
        <w:tc>
          <w:tcPr>
            <w:tcW w:w="1105" w:type="dxa"/>
            <w:tcBorders>
              <w:left w:val="nil"/>
              <w:bottom w:val="single" w:sz="4" w:space="0" w:color="auto"/>
              <w:right w:val="nil"/>
            </w:tcBorders>
          </w:tcPr>
          <w:p w14:paraId="3DF1DA2E" w14:textId="77777777" w:rsidR="00A665E0" w:rsidRPr="003F5492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F5492">
              <w:rPr>
                <w:rFonts w:ascii="Times New Roman" w:hAnsi="Times New Roman" w:cs="Times New Roman"/>
                <w:b/>
                <w:bCs/>
                <w:sz w:val="20"/>
              </w:rPr>
              <w:t>Sensitivity</w:t>
            </w:r>
          </w:p>
        </w:tc>
        <w:tc>
          <w:tcPr>
            <w:tcW w:w="1105" w:type="dxa"/>
            <w:tcBorders>
              <w:left w:val="nil"/>
              <w:bottom w:val="single" w:sz="4" w:space="0" w:color="auto"/>
              <w:right w:val="nil"/>
            </w:tcBorders>
          </w:tcPr>
          <w:p w14:paraId="024BFA25" w14:textId="77777777" w:rsidR="00A665E0" w:rsidRPr="003F5492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F5492">
              <w:rPr>
                <w:rFonts w:ascii="Times New Roman" w:hAnsi="Times New Roman" w:cs="Times New Roman"/>
                <w:b/>
                <w:bCs/>
                <w:sz w:val="20"/>
              </w:rPr>
              <w:t>Specificity</w:t>
            </w:r>
          </w:p>
        </w:tc>
        <w:tc>
          <w:tcPr>
            <w:tcW w:w="636" w:type="dxa"/>
            <w:tcBorders>
              <w:left w:val="nil"/>
              <w:bottom w:val="single" w:sz="4" w:space="0" w:color="auto"/>
              <w:right w:val="nil"/>
            </w:tcBorders>
          </w:tcPr>
          <w:p w14:paraId="37C81257" w14:textId="77777777" w:rsidR="00A665E0" w:rsidRPr="003F5492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F5492">
              <w:rPr>
                <w:rFonts w:ascii="Times New Roman" w:hAnsi="Times New Roman" w:cs="Times New Roman"/>
                <w:b/>
                <w:bCs/>
                <w:sz w:val="20"/>
              </w:rPr>
              <w:t>PPV</w:t>
            </w:r>
          </w:p>
        </w:tc>
        <w:tc>
          <w:tcPr>
            <w:tcW w:w="667" w:type="dxa"/>
            <w:tcBorders>
              <w:left w:val="nil"/>
              <w:bottom w:val="single" w:sz="4" w:space="0" w:color="auto"/>
              <w:right w:val="nil"/>
            </w:tcBorders>
          </w:tcPr>
          <w:p w14:paraId="11747697" w14:textId="77777777" w:rsidR="00A665E0" w:rsidRPr="003F5492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F5492">
              <w:rPr>
                <w:rFonts w:ascii="Times New Roman" w:hAnsi="Times New Roman" w:cs="Times New Roman"/>
                <w:b/>
                <w:bCs/>
                <w:sz w:val="20"/>
              </w:rPr>
              <w:t>NPV</w:t>
            </w:r>
          </w:p>
        </w:tc>
        <w:tc>
          <w:tcPr>
            <w:tcW w:w="717" w:type="dxa"/>
            <w:tcBorders>
              <w:left w:val="nil"/>
              <w:bottom w:val="single" w:sz="4" w:space="0" w:color="auto"/>
              <w:right w:val="nil"/>
            </w:tcBorders>
          </w:tcPr>
          <w:p w14:paraId="3BF64750" w14:textId="77777777" w:rsidR="00A665E0" w:rsidRPr="003F5492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LR</w:t>
            </w:r>
            <w:r w:rsidRPr="003F5492">
              <w:rPr>
                <w:rFonts w:ascii="Times New Roman" w:hAnsi="Times New Roman" w:cs="Times New Roman"/>
                <w:b/>
                <w:bCs/>
                <w:sz w:val="20"/>
              </w:rPr>
              <w:t xml:space="preserve"> (+)</w:t>
            </w:r>
          </w:p>
        </w:tc>
        <w:tc>
          <w:tcPr>
            <w:tcW w:w="838" w:type="dxa"/>
            <w:tcBorders>
              <w:left w:val="nil"/>
              <w:bottom w:val="single" w:sz="4" w:space="0" w:color="auto"/>
              <w:right w:val="nil"/>
            </w:tcBorders>
          </w:tcPr>
          <w:p w14:paraId="721A9456" w14:textId="77777777" w:rsidR="00A665E0" w:rsidRPr="003F5492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LR</w:t>
            </w:r>
            <w:r w:rsidRPr="003F5492">
              <w:rPr>
                <w:rFonts w:ascii="Times New Roman" w:hAnsi="Times New Roman" w:cs="Times New Roman"/>
                <w:b/>
                <w:bCs/>
                <w:sz w:val="20"/>
              </w:rPr>
              <w:t xml:space="preserve"> (-)</w:t>
            </w:r>
          </w:p>
        </w:tc>
        <w:tc>
          <w:tcPr>
            <w:tcW w:w="1029" w:type="dxa"/>
            <w:tcBorders>
              <w:left w:val="nil"/>
              <w:bottom w:val="single" w:sz="4" w:space="0" w:color="auto"/>
            </w:tcBorders>
          </w:tcPr>
          <w:p w14:paraId="00B9A401" w14:textId="77777777" w:rsidR="00A665E0" w:rsidRPr="003F5492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F5492">
              <w:rPr>
                <w:rFonts w:ascii="Times New Roman" w:hAnsi="Times New Roman" w:cs="Times New Roman"/>
                <w:b/>
                <w:bCs/>
                <w:sz w:val="20"/>
              </w:rPr>
              <w:t xml:space="preserve">Diagnostic </w:t>
            </w:r>
          </w:p>
          <w:p w14:paraId="6CD5581B" w14:textId="77777777" w:rsidR="00A665E0" w:rsidRPr="003F5492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F5492">
              <w:rPr>
                <w:rFonts w:ascii="Times New Roman" w:hAnsi="Times New Roman" w:cs="Times New Roman"/>
                <w:b/>
                <w:bCs/>
                <w:sz w:val="20"/>
              </w:rPr>
              <w:t>Accuracy</w:t>
            </w:r>
          </w:p>
        </w:tc>
      </w:tr>
      <w:tr w:rsidR="00A665E0" w:rsidRPr="003F5492" w14:paraId="0D4F55EA" w14:textId="77777777" w:rsidTr="00B4471F">
        <w:trPr>
          <w:trHeight w:val="423"/>
        </w:trPr>
        <w:tc>
          <w:tcPr>
            <w:tcW w:w="1497" w:type="dxa"/>
            <w:tcBorders>
              <w:bottom w:val="nil"/>
            </w:tcBorders>
          </w:tcPr>
          <w:p w14:paraId="16249CEF" w14:textId="77777777" w:rsidR="00A665E0" w:rsidRPr="0054788B" w:rsidRDefault="00A665E0" w:rsidP="00B4471F">
            <w:pPr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SOFA  ≥ 6</w:t>
            </w:r>
          </w:p>
        </w:tc>
        <w:tc>
          <w:tcPr>
            <w:tcW w:w="756" w:type="dxa"/>
            <w:tcBorders>
              <w:bottom w:val="nil"/>
              <w:right w:val="nil"/>
            </w:tcBorders>
          </w:tcPr>
          <w:p w14:paraId="15A52A15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0.618</w:t>
            </w:r>
          </w:p>
        </w:tc>
        <w:tc>
          <w:tcPr>
            <w:tcW w:w="1138" w:type="dxa"/>
            <w:tcBorders>
              <w:left w:val="nil"/>
              <w:bottom w:val="nil"/>
              <w:right w:val="nil"/>
            </w:tcBorders>
          </w:tcPr>
          <w:p w14:paraId="7C4C3660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0.48- 0.76</w:t>
            </w:r>
          </w:p>
        </w:tc>
        <w:tc>
          <w:tcPr>
            <w:tcW w:w="892" w:type="dxa"/>
            <w:tcBorders>
              <w:left w:val="nil"/>
              <w:bottom w:val="nil"/>
              <w:right w:val="nil"/>
            </w:tcBorders>
          </w:tcPr>
          <w:p w14:paraId="12CEFD69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0.097</w:t>
            </w:r>
          </w:p>
        </w:tc>
        <w:tc>
          <w:tcPr>
            <w:tcW w:w="1105" w:type="dxa"/>
            <w:tcBorders>
              <w:left w:val="nil"/>
              <w:bottom w:val="nil"/>
              <w:right w:val="nil"/>
            </w:tcBorders>
          </w:tcPr>
          <w:p w14:paraId="29DC5447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82.6</w:t>
            </w:r>
          </w:p>
        </w:tc>
        <w:tc>
          <w:tcPr>
            <w:tcW w:w="1105" w:type="dxa"/>
            <w:tcBorders>
              <w:left w:val="nil"/>
              <w:bottom w:val="nil"/>
              <w:right w:val="nil"/>
            </w:tcBorders>
          </w:tcPr>
          <w:p w14:paraId="0499E4F0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33.3</w:t>
            </w:r>
          </w:p>
        </w:tc>
        <w:tc>
          <w:tcPr>
            <w:tcW w:w="636" w:type="dxa"/>
            <w:tcBorders>
              <w:left w:val="nil"/>
              <w:bottom w:val="nil"/>
              <w:right w:val="nil"/>
            </w:tcBorders>
          </w:tcPr>
          <w:p w14:paraId="1EF0870F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28.4</w:t>
            </w:r>
          </w:p>
        </w:tc>
        <w:tc>
          <w:tcPr>
            <w:tcW w:w="667" w:type="dxa"/>
            <w:tcBorders>
              <w:left w:val="nil"/>
              <w:bottom w:val="nil"/>
              <w:right w:val="nil"/>
            </w:tcBorders>
          </w:tcPr>
          <w:p w14:paraId="0C7A02F3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85.7</w:t>
            </w:r>
          </w:p>
        </w:tc>
        <w:tc>
          <w:tcPr>
            <w:tcW w:w="717" w:type="dxa"/>
            <w:tcBorders>
              <w:left w:val="nil"/>
              <w:bottom w:val="nil"/>
              <w:right w:val="nil"/>
            </w:tcBorders>
          </w:tcPr>
          <w:p w14:paraId="3FCFD61B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1.24</w:t>
            </w:r>
          </w:p>
        </w:tc>
        <w:tc>
          <w:tcPr>
            <w:tcW w:w="838" w:type="dxa"/>
            <w:tcBorders>
              <w:left w:val="nil"/>
              <w:bottom w:val="nil"/>
              <w:right w:val="nil"/>
            </w:tcBorders>
          </w:tcPr>
          <w:p w14:paraId="23559BA2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0.52</w:t>
            </w:r>
          </w:p>
        </w:tc>
        <w:tc>
          <w:tcPr>
            <w:tcW w:w="1029" w:type="dxa"/>
            <w:tcBorders>
              <w:left w:val="nil"/>
              <w:bottom w:val="nil"/>
            </w:tcBorders>
          </w:tcPr>
          <w:p w14:paraId="264056D1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45.3</w:t>
            </w:r>
          </w:p>
        </w:tc>
      </w:tr>
      <w:tr w:rsidR="00A665E0" w:rsidRPr="003F5492" w14:paraId="34C078F3" w14:textId="77777777" w:rsidTr="00B4471F">
        <w:trPr>
          <w:trHeight w:val="423"/>
        </w:trPr>
        <w:tc>
          <w:tcPr>
            <w:tcW w:w="1497" w:type="dxa"/>
            <w:tcBorders>
              <w:top w:val="nil"/>
              <w:bottom w:val="nil"/>
            </w:tcBorders>
          </w:tcPr>
          <w:p w14:paraId="379F9826" w14:textId="77777777" w:rsidR="00A665E0" w:rsidRPr="0054788B" w:rsidRDefault="00A665E0" w:rsidP="00B4471F">
            <w:pPr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NEWS ≥12</w:t>
            </w:r>
          </w:p>
        </w:tc>
        <w:tc>
          <w:tcPr>
            <w:tcW w:w="756" w:type="dxa"/>
            <w:tcBorders>
              <w:top w:val="nil"/>
              <w:bottom w:val="nil"/>
              <w:right w:val="nil"/>
            </w:tcBorders>
          </w:tcPr>
          <w:p w14:paraId="009CAEBE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0.940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5E866B3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0.89-0.99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0FB892EF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&lt;0.001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36E998C1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78.3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3A95EF9B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2515D41E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66.7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51774F53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85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92B077B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3.7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14:paraId="32CADBD7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0.3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</w:tcBorders>
          </w:tcPr>
          <w:p w14:paraId="2B609EFF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77.9</w:t>
            </w:r>
          </w:p>
        </w:tc>
      </w:tr>
      <w:tr w:rsidR="00A665E0" w:rsidRPr="003F5492" w14:paraId="314F0A2E" w14:textId="77777777" w:rsidTr="00B4471F">
        <w:trPr>
          <w:trHeight w:val="410"/>
        </w:trPr>
        <w:tc>
          <w:tcPr>
            <w:tcW w:w="1497" w:type="dxa"/>
            <w:tcBorders>
              <w:top w:val="nil"/>
              <w:bottom w:val="nil"/>
            </w:tcBorders>
          </w:tcPr>
          <w:p w14:paraId="56ECD3B9" w14:textId="77777777" w:rsidR="00A665E0" w:rsidRPr="0054788B" w:rsidRDefault="00A665E0" w:rsidP="00B4471F">
            <w:pPr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MEWS  ≥7</w:t>
            </w:r>
          </w:p>
        </w:tc>
        <w:tc>
          <w:tcPr>
            <w:tcW w:w="756" w:type="dxa"/>
            <w:tcBorders>
              <w:top w:val="nil"/>
              <w:bottom w:val="nil"/>
              <w:right w:val="nil"/>
            </w:tcBorders>
          </w:tcPr>
          <w:p w14:paraId="56834B0E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0.628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5E332AE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0.51-0.75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781BE179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0.034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60A5DBDC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73.9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55F07F55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45.1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0651B5C0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30.4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07B64060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84.2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5D04A22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1.35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14:paraId="52B90172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0.58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</w:tcBorders>
          </w:tcPr>
          <w:p w14:paraId="1E795F70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52.13</w:t>
            </w:r>
          </w:p>
        </w:tc>
      </w:tr>
      <w:tr w:rsidR="00A665E0" w:rsidRPr="003F5492" w14:paraId="620FB59B" w14:textId="77777777" w:rsidTr="00B4471F">
        <w:trPr>
          <w:trHeight w:val="410"/>
        </w:trPr>
        <w:tc>
          <w:tcPr>
            <w:tcW w:w="1497" w:type="dxa"/>
            <w:tcBorders>
              <w:top w:val="nil"/>
              <w:bottom w:val="nil"/>
            </w:tcBorders>
          </w:tcPr>
          <w:p w14:paraId="40464CEB" w14:textId="77777777" w:rsidR="00A665E0" w:rsidRPr="0054788B" w:rsidRDefault="00A665E0" w:rsidP="00B4471F">
            <w:pPr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SAPS II ≥ 56</w:t>
            </w:r>
          </w:p>
        </w:tc>
        <w:tc>
          <w:tcPr>
            <w:tcW w:w="756" w:type="dxa"/>
            <w:tcBorders>
              <w:top w:val="nil"/>
              <w:bottom w:val="nil"/>
              <w:right w:val="nil"/>
            </w:tcBorders>
          </w:tcPr>
          <w:p w14:paraId="6401B4C7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0.690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081153A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0.58-0.80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6318313A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0.001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32257223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91.3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61986A0D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47.2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2F295D8C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35.6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60F6A21E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94.4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0B64611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1.7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14:paraId="1BAAECF8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0.2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</w:tcBorders>
          </w:tcPr>
          <w:p w14:paraId="0751A410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57.9</w:t>
            </w:r>
          </w:p>
        </w:tc>
      </w:tr>
      <w:tr w:rsidR="00A665E0" w:rsidRPr="003F5492" w14:paraId="08BC3DCE" w14:textId="77777777" w:rsidTr="00B4471F">
        <w:trPr>
          <w:trHeight w:val="410"/>
        </w:trPr>
        <w:tc>
          <w:tcPr>
            <w:tcW w:w="1497" w:type="dxa"/>
            <w:tcBorders>
              <w:top w:val="nil"/>
              <w:bottom w:val="nil"/>
            </w:tcBorders>
          </w:tcPr>
          <w:p w14:paraId="0FB6D334" w14:textId="77777777" w:rsidR="00A665E0" w:rsidRPr="0054788B" w:rsidRDefault="00A665E0" w:rsidP="00B4471F">
            <w:pPr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Pitt Bacteremia Score  ≥ 3</w:t>
            </w:r>
          </w:p>
          <w:p w14:paraId="73D127D6" w14:textId="77777777" w:rsidR="00A665E0" w:rsidRPr="0054788B" w:rsidRDefault="00A665E0" w:rsidP="00B4471F">
            <w:pPr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6" w:type="dxa"/>
            <w:tcBorders>
              <w:top w:val="nil"/>
              <w:bottom w:val="nil"/>
              <w:right w:val="nil"/>
            </w:tcBorders>
          </w:tcPr>
          <w:p w14:paraId="39F2348E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0.685</w:t>
            </w:r>
          </w:p>
          <w:p w14:paraId="1BD6F026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FC79D00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0.56-0.81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47DECF82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0.004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49CB8525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87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1FBFAAE5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40.3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170BCD7D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31.8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3AD6F406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90.6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35C6C2F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14:paraId="6BAF3764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0.3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</w:tcBorders>
          </w:tcPr>
          <w:p w14:paraId="3BECDBE2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51.6</w:t>
            </w:r>
          </w:p>
        </w:tc>
      </w:tr>
      <w:tr w:rsidR="00A665E0" w:rsidRPr="0043111F" w14:paraId="58CBBA84" w14:textId="77777777" w:rsidTr="00B4471F">
        <w:trPr>
          <w:trHeight w:val="410"/>
        </w:trPr>
        <w:tc>
          <w:tcPr>
            <w:tcW w:w="1497" w:type="dxa"/>
            <w:tcBorders>
              <w:top w:val="nil"/>
              <w:bottom w:val="nil"/>
            </w:tcBorders>
          </w:tcPr>
          <w:p w14:paraId="389BAD00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 xml:space="preserve">Procalcitonin  </w:t>
            </w:r>
          </w:p>
        </w:tc>
        <w:tc>
          <w:tcPr>
            <w:tcW w:w="756" w:type="dxa"/>
            <w:tcBorders>
              <w:top w:val="nil"/>
              <w:bottom w:val="nil"/>
              <w:right w:val="nil"/>
            </w:tcBorders>
          </w:tcPr>
          <w:p w14:paraId="4748B66F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0.721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B8BAD92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0.58-0.86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488E8D6F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0.002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1FD4BB89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78.3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3F2B32F0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40.3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774DF58E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29.5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04D236A9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85.3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F879E6E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1.31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14:paraId="60D59BCE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0.54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</w:tcBorders>
          </w:tcPr>
          <w:p w14:paraId="7DC7105D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49.5</w:t>
            </w:r>
          </w:p>
        </w:tc>
      </w:tr>
      <w:tr w:rsidR="00A665E0" w:rsidRPr="0043111F" w14:paraId="6CA2B481" w14:textId="77777777" w:rsidTr="00B4471F">
        <w:trPr>
          <w:trHeight w:val="410"/>
        </w:trPr>
        <w:tc>
          <w:tcPr>
            <w:tcW w:w="1497" w:type="dxa"/>
            <w:tcBorders>
              <w:top w:val="nil"/>
              <w:bottom w:val="nil"/>
            </w:tcBorders>
          </w:tcPr>
          <w:p w14:paraId="1ABF4806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 xml:space="preserve">CRP  </w:t>
            </w:r>
          </w:p>
        </w:tc>
        <w:tc>
          <w:tcPr>
            <w:tcW w:w="756" w:type="dxa"/>
            <w:tcBorders>
              <w:top w:val="nil"/>
              <w:bottom w:val="nil"/>
              <w:right w:val="nil"/>
            </w:tcBorders>
          </w:tcPr>
          <w:p w14:paraId="373AE180" w14:textId="77777777" w:rsidR="00A665E0" w:rsidRPr="00D957A8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957A8">
              <w:rPr>
                <w:rFonts w:ascii="Times New Roman" w:hAnsi="Times New Roman" w:cs="Times New Roman"/>
                <w:sz w:val="20"/>
              </w:rPr>
              <w:t>0.533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8E9C4BD" w14:textId="6AA5DF0E" w:rsidR="00A665E0" w:rsidRPr="00D957A8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957A8">
              <w:rPr>
                <w:rFonts w:ascii="Times New Roman" w:hAnsi="Times New Roman" w:cs="Times New Roman"/>
                <w:sz w:val="20"/>
              </w:rPr>
              <w:t>0.</w:t>
            </w:r>
            <w:r w:rsidR="00D957A8" w:rsidRPr="00D957A8">
              <w:rPr>
                <w:rFonts w:ascii="Times New Roman" w:hAnsi="Times New Roman" w:cs="Times New Roman"/>
                <w:sz w:val="20"/>
              </w:rPr>
              <w:t>1</w:t>
            </w:r>
            <w:r w:rsidRPr="00D957A8">
              <w:rPr>
                <w:rFonts w:ascii="Times New Roman" w:hAnsi="Times New Roman" w:cs="Times New Roman"/>
                <w:sz w:val="20"/>
              </w:rPr>
              <w:t>2-</w:t>
            </w:r>
            <w:r w:rsidR="00D957A8" w:rsidRPr="00D957A8">
              <w:rPr>
                <w:rFonts w:ascii="Times New Roman" w:hAnsi="Times New Roman" w:cs="Times New Roman"/>
                <w:sz w:val="20"/>
              </w:rPr>
              <w:t>1.12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6B2D6D4F" w14:textId="77777777" w:rsidR="00A665E0" w:rsidRPr="00D957A8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957A8">
              <w:rPr>
                <w:rFonts w:ascii="Times New Roman" w:hAnsi="Times New Roman" w:cs="Times New Roman"/>
                <w:sz w:val="20"/>
              </w:rPr>
              <w:t>0.574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48C76A0F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47.8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253C8CC1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52.8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1EF090A5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24.4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0DE9DD31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76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FD74CB5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1.01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14:paraId="61A6A686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0.99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</w:tcBorders>
          </w:tcPr>
          <w:p w14:paraId="514F5CAA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51.6</w:t>
            </w:r>
          </w:p>
        </w:tc>
      </w:tr>
      <w:tr w:rsidR="00A665E0" w:rsidRPr="0043111F" w14:paraId="4348F543" w14:textId="77777777" w:rsidTr="00B4471F">
        <w:trPr>
          <w:trHeight w:val="410"/>
        </w:trPr>
        <w:tc>
          <w:tcPr>
            <w:tcW w:w="1497" w:type="dxa"/>
            <w:tcBorders>
              <w:top w:val="nil"/>
              <w:bottom w:val="nil"/>
            </w:tcBorders>
          </w:tcPr>
          <w:p w14:paraId="38F3B565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 xml:space="preserve">NLR  </w:t>
            </w:r>
          </w:p>
        </w:tc>
        <w:tc>
          <w:tcPr>
            <w:tcW w:w="756" w:type="dxa"/>
            <w:tcBorders>
              <w:top w:val="nil"/>
              <w:bottom w:val="nil"/>
              <w:right w:val="nil"/>
            </w:tcBorders>
          </w:tcPr>
          <w:p w14:paraId="7882B92E" w14:textId="77777777" w:rsidR="00A665E0" w:rsidRPr="00D957A8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957A8">
              <w:rPr>
                <w:rFonts w:ascii="Times New Roman" w:hAnsi="Times New Roman" w:cs="Times New Roman"/>
                <w:sz w:val="20"/>
              </w:rPr>
              <w:t>0.420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A072394" w14:textId="17D41C2C" w:rsidR="00A665E0" w:rsidRPr="00D957A8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957A8">
              <w:rPr>
                <w:rFonts w:ascii="Times New Roman" w:hAnsi="Times New Roman" w:cs="Times New Roman"/>
                <w:sz w:val="20"/>
              </w:rPr>
              <w:t>0.28-</w:t>
            </w:r>
            <w:r w:rsidR="00D957A8" w:rsidRPr="00D957A8">
              <w:rPr>
                <w:rFonts w:ascii="Times New Roman" w:hAnsi="Times New Roman" w:cs="Times New Roman"/>
                <w:sz w:val="20"/>
              </w:rPr>
              <w:t>1.13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0EECC700" w14:textId="77777777" w:rsidR="00A665E0" w:rsidRPr="00D957A8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957A8">
              <w:rPr>
                <w:rFonts w:ascii="Times New Roman" w:hAnsi="Times New Roman" w:cs="Times New Roman"/>
                <w:sz w:val="20"/>
              </w:rPr>
              <w:t>0.250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2C9B037F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56.5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51E1F754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27.8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64DA2356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20.0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1F8A8192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66.7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F998406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0.78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14:paraId="5F6AA6AE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1.57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</w:tcBorders>
          </w:tcPr>
          <w:p w14:paraId="19894C83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34.8</w:t>
            </w:r>
          </w:p>
        </w:tc>
      </w:tr>
      <w:tr w:rsidR="00A665E0" w:rsidRPr="003F5492" w14:paraId="74839155" w14:textId="77777777" w:rsidTr="00B4471F">
        <w:trPr>
          <w:trHeight w:val="410"/>
        </w:trPr>
        <w:tc>
          <w:tcPr>
            <w:tcW w:w="1497" w:type="dxa"/>
            <w:tcBorders>
              <w:top w:val="nil"/>
            </w:tcBorders>
          </w:tcPr>
          <w:p w14:paraId="60F5E39B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Ferritin</w:t>
            </w:r>
          </w:p>
        </w:tc>
        <w:tc>
          <w:tcPr>
            <w:tcW w:w="756" w:type="dxa"/>
            <w:tcBorders>
              <w:top w:val="nil"/>
              <w:right w:val="nil"/>
            </w:tcBorders>
          </w:tcPr>
          <w:p w14:paraId="54298A19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0.804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</w:tcPr>
          <w:p w14:paraId="58A3C449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0.71-0.90</w:t>
            </w:r>
          </w:p>
        </w:tc>
        <w:tc>
          <w:tcPr>
            <w:tcW w:w="892" w:type="dxa"/>
            <w:tcBorders>
              <w:top w:val="nil"/>
              <w:left w:val="nil"/>
              <w:right w:val="nil"/>
            </w:tcBorders>
          </w:tcPr>
          <w:p w14:paraId="1DAE113E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&lt;0.001</w:t>
            </w:r>
          </w:p>
        </w:tc>
        <w:tc>
          <w:tcPr>
            <w:tcW w:w="1105" w:type="dxa"/>
            <w:tcBorders>
              <w:top w:val="nil"/>
              <w:left w:val="nil"/>
              <w:right w:val="nil"/>
            </w:tcBorders>
          </w:tcPr>
          <w:p w14:paraId="39D84081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82.6</w:t>
            </w:r>
          </w:p>
        </w:tc>
        <w:tc>
          <w:tcPr>
            <w:tcW w:w="1105" w:type="dxa"/>
            <w:tcBorders>
              <w:top w:val="nil"/>
              <w:left w:val="nil"/>
              <w:right w:val="nil"/>
            </w:tcBorders>
          </w:tcPr>
          <w:p w14:paraId="382F6B8E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61.1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</w:tcPr>
          <w:p w14:paraId="0E3E067F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40.4</w:t>
            </w:r>
          </w:p>
        </w:tc>
        <w:tc>
          <w:tcPr>
            <w:tcW w:w="667" w:type="dxa"/>
            <w:tcBorders>
              <w:top w:val="nil"/>
              <w:left w:val="nil"/>
              <w:right w:val="nil"/>
            </w:tcBorders>
          </w:tcPr>
          <w:p w14:paraId="7C8BFCCA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91.6</w:t>
            </w:r>
          </w:p>
        </w:tc>
        <w:tc>
          <w:tcPr>
            <w:tcW w:w="717" w:type="dxa"/>
            <w:tcBorders>
              <w:top w:val="nil"/>
              <w:left w:val="nil"/>
              <w:right w:val="nil"/>
            </w:tcBorders>
          </w:tcPr>
          <w:p w14:paraId="216DDC9A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838" w:type="dxa"/>
            <w:tcBorders>
              <w:top w:val="nil"/>
              <w:left w:val="nil"/>
              <w:right w:val="nil"/>
            </w:tcBorders>
          </w:tcPr>
          <w:p w14:paraId="0EB4C628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0.28</w:t>
            </w:r>
          </w:p>
        </w:tc>
        <w:tc>
          <w:tcPr>
            <w:tcW w:w="1029" w:type="dxa"/>
            <w:tcBorders>
              <w:top w:val="nil"/>
              <w:left w:val="nil"/>
            </w:tcBorders>
          </w:tcPr>
          <w:p w14:paraId="4822A793" w14:textId="77777777" w:rsidR="00A665E0" w:rsidRPr="0054788B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4788B">
              <w:rPr>
                <w:rFonts w:ascii="Times New Roman" w:hAnsi="Times New Roman" w:cs="Times New Roman"/>
                <w:sz w:val="20"/>
              </w:rPr>
              <w:t>66.3</w:t>
            </w:r>
          </w:p>
        </w:tc>
      </w:tr>
    </w:tbl>
    <w:p w14:paraId="766B6F66" w14:textId="77777777" w:rsidR="00A665E0" w:rsidRPr="003F5492" w:rsidRDefault="00A665E0" w:rsidP="00A665E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29D901F" w14:textId="77777777" w:rsidR="00A665E0" w:rsidRDefault="00A665E0" w:rsidP="00A665E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1AEB6AD" w14:textId="77777777" w:rsidR="001A76CF" w:rsidRDefault="001A76CF" w:rsidP="00A665E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6A2D446" w14:textId="77777777" w:rsidR="001A76CF" w:rsidRDefault="001A76CF" w:rsidP="00A665E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FB681EF" w14:textId="77777777" w:rsidR="001A76CF" w:rsidRDefault="001A76CF" w:rsidP="00A665E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7A37501" w14:textId="77777777" w:rsidR="001A76CF" w:rsidRDefault="001A76CF" w:rsidP="00A665E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D29BB1E" w14:textId="77777777" w:rsidR="00EA6360" w:rsidRDefault="00EA6360" w:rsidP="00A665E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AFD4A7D" w14:textId="77777777" w:rsidR="00EA6360" w:rsidRDefault="00EA6360" w:rsidP="00A665E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F537FB6" w14:textId="77777777" w:rsidR="00EA6360" w:rsidRDefault="00EA6360" w:rsidP="00A665E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B2C48A1" w14:textId="77777777" w:rsidR="00EA6360" w:rsidRDefault="00EA6360" w:rsidP="00A665E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D69890F" w14:textId="77777777" w:rsidR="00EA6360" w:rsidRDefault="00EA6360" w:rsidP="00A665E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576D81F" w14:textId="77777777" w:rsidR="00EA6360" w:rsidRDefault="00EA6360" w:rsidP="00A665E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E71341E" w14:textId="77777777" w:rsidR="00EA6360" w:rsidRDefault="00EA6360" w:rsidP="00A665E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78D0A32" w14:textId="77777777" w:rsidR="00EA6360" w:rsidRDefault="00EA6360" w:rsidP="00A665E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D576ABD" w14:textId="77777777" w:rsidR="00EA6360" w:rsidRDefault="00EA6360" w:rsidP="00A665E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E75B6B0" w14:textId="77777777" w:rsidR="00EA6360" w:rsidRDefault="00EA6360" w:rsidP="00A665E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911635D" w14:textId="77777777" w:rsidR="00EA6360" w:rsidRDefault="00EA6360" w:rsidP="00A665E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07EDFC4" w14:textId="77777777" w:rsidR="00EA6360" w:rsidRDefault="00EA6360" w:rsidP="00A665E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2DB0188" w14:textId="77777777" w:rsidR="00EA6360" w:rsidRDefault="00EA6360" w:rsidP="00A665E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CD5D186" w14:textId="77777777" w:rsidR="00EA6360" w:rsidRDefault="00EA6360" w:rsidP="00A665E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58B46A7" w14:textId="77777777" w:rsidR="00EA6360" w:rsidRDefault="00EA6360" w:rsidP="00A665E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4CC96A3" w14:textId="77777777" w:rsidR="001A76CF" w:rsidRDefault="001A76CF" w:rsidP="00A665E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7BB9493" w14:textId="584B01B5" w:rsidR="00A665E0" w:rsidRDefault="00A665E0" w:rsidP="00A665E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665E0">
        <w:rPr>
          <w:rFonts w:ascii="Times New Roman" w:hAnsi="Times New Roman" w:cs="Times New Roman"/>
          <w:b/>
          <w:bCs/>
          <w:sz w:val="22"/>
          <w:szCs w:val="22"/>
        </w:rPr>
        <w:t>Supplementary Table 2:</w:t>
      </w:r>
      <w:r w:rsidRPr="00E43446">
        <w:rPr>
          <w:rFonts w:ascii="Times New Roman" w:hAnsi="Times New Roman" w:cs="Times New Roman"/>
          <w:b/>
          <w:bCs/>
          <w:sz w:val="22"/>
          <w:szCs w:val="22"/>
        </w:rPr>
        <w:t xml:space="preserve"> Diagnostic Accuracy of Sepsis Scores and inflammatory markers  in prediction of 30 Days Mortality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in non-Bacteremic Sepsis</w:t>
      </w:r>
      <w:r w:rsidRPr="00E43446">
        <w:rPr>
          <w:rFonts w:ascii="Times New Roman" w:hAnsi="Times New Roman" w:cs="Times New Roman"/>
          <w:b/>
          <w:bCs/>
          <w:sz w:val="22"/>
          <w:szCs w:val="22"/>
        </w:rPr>
        <w:t xml:space="preserve"> (N=</w:t>
      </w:r>
      <w:r>
        <w:rPr>
          <w:rFonts w:ascii="Times New Roman" w:hAnsi="Times New Roman" w:cs="Times New Roman"/>
          <w:b/>
          <w:bCs/>
          <w:sz w:val="22"/>
          <w:szCs w:val="22"/>
        </w:rPr>
        <w:t>101)</w:t>
      </w:r>
    </w:p>
    <w:p w14:paraId="323FAF6F" w14:textId="77777777" w:rsidR="00A665E0" w:rsidRDefault="00A665E0" w:rsidP="00A665E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039FB9B" w14:textId="77777777" w:rsidR="00A665E0" w:rsidRDefault="00A665E0" w:rsidP="00A665E0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center" w:tblpY="93"/>
        <w:tblW w:w="10081" w:type="dxa"/>
        <w:tblLook w:val="04A0" w:firstRow="1" w:lastRow="0" w:firstColumn="1" w:lastColumn="0" w:noHBand="0" w:noVBand="1"/>
      </w:tblPr>
      <w:tblGrid>
        <w:gridCol w:w="1366"/>
        <w:gridCol w:w="701"/>
        <w:gridCol w:w="1047"/>
        <w:gridCol w:w="826"/>
        <w:gridCol w:w="1105"/>
        <w:gridCol w:w="1105"/>
        <w:gridCol w:w="665"/>
        <w:gridCol w:w="758"/>
        <w:gridCol w:w="649"/>
        <w:gridCol w:w="743"/>
        <w:gridCol w:w="1116"/>
      </w:tblGrid>
      <w:tr w:rsidR="00A665E0" w:rsidRPr="002C2E08" w14:paraId="79572520" w14:textId="77777777" w:rsidTr="00B4471F">
        <w:trPr>
          <w:trHeight w:val="410"/>
        </w:trPr>
        <w:tc>
          <w:tcPr>
            <w:tcW w:w="1366" w:type="dxa"/>
            <w:tcBorders>
              <w:bottom w:val="single" w:sz="4" w:space="0" w:color="auto"/>
            </w:tcBorders>
          </w:tcPr>
          <w:p w14:paraId="5B7651AF" w14:textId="77777777" w:rsidR="00A665E0" w:rsidRPr="00B07322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07322">
              <w:rPr>
                <w:rFonts w:ascii="Times New Roman" w:hAnsi="Times New Roman" w:cs="Times New Roman"/>
                <w:b/>
                <w:bCs/>
                <w:sz w:val="20"/>
              </w:rPr>
              <w:t xml:space="preserve">Scores </w:t>
            </w:r>
          </w:p>
          <w:p w14:paraId="65288163" w14:textId="77777777" w:rsidR="00A665E0" w:rsidRPr="00B07322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bottom w:val="single" w:sz="4" w:space="0" w:color="auto"/>
              <w:right w:val="nil"/>
            </w:tcBorders>
          </w:tcPr>
          <w:p w14:paraId="5DF8927F" w14:textId="77777777" w:rsidR="00A665E0" w:rsidRPr="00B07322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AUC</w:t>
            </w:r>
          </w:p>
        </w:tc>
        <w:tc>
          <w:tcPr>
            <w:tcW w:w="1047" w:type="dxa"/>
            <w:tcBorders>
              <w:left w:val="nil"/>
              <w:bottom w:val="single" w:sz="4" w:space="0" w:color="auto"/>
              <w:right w:val="nil"/>
            </w:tcBorders>
          </w:tcPr>
          <w:p w14:paraId="241902AE" w14:textId="77777777" w:rsidR="00A665E0" w:rsidRPr="00B07322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95% CI</w:t>
            </w:r>
          </w:p>
        </w:tc>
        <w:tc>
          <w:tcPr>
            <w:tcW w:w="826" w:type="dxa"/>
            <w:tcBorders>
              <w:left w:val="nil"/>
              <w:bottom w:val="single" w:sz="4" w:space="0" w:color="auto"/>
              <w:right w:val="nil"/>
            </w:tcBorders>
          </w:tcPr>
          <w:p w14:paraId="6E88A04E" w14:textId="77777777" w:rsidR="00A665E0" w:rsidRPr="00B07322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P value</w:t>
            </w:r>
          </w:p>
        </w:tc>
        <w:tc>
          <w:tcPr>
            <w:tcW w:w="1105" w:type="dxa"/>
            <w:tcBorders>
              <w:left w:val="nil"/>
              <w:bottom w:val="single" w:sz="4" w:space="0" w:color="auto"/>
              <w:right w:val="nil"/>
            </w:tcBorders>
          </w:tcPr>
          <w:p w14:paraId="0A7ABB0A" w14:textId="77777777" w:rsidR="00A665E0" w:rsidRPr="00B07322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07322">
              <w:rPr>
                <w:rFonts w:ascii="Times New Roman" w:hAnsi="Times New Roman" w:cs="Times New Roman"/>
                <w:b/>
                <w:bCs/>
                <w:sz w:val="20"/>
              </w:rPr>
              <w:t>Sensitivity</w:t>
            </w:r>
          </w:p>
        </w:tc>
        <w:tc>
          <w:tcPr>
            <w:tcW w:w="1105" w:type="dxa"/>
            <w:tcBorders>
              <w:left w:val="nil"/>
              <w:bottom w:val="single" w:sz="4" w:space="0" w:color="auto"/>
              <w:right w:val="nil"/>
            </w:tcBorders>
          </w:tcPr>
          <w:p w14:paraId="216614EC" w14:textId="77777777" w:rsidR="00A665E0" w:rsidRPr="00B07322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07322">
              <w:rPr>
                <w:rFonts w:ascii="Times New Roman" w:hAnsi="Times New Roman" w:cs="Times New Roman"/>
                <w:b/>
                <w:bCs/>
                <w:sz w:val="20"/>
              </w:rPr>
              <w:t>Specificity</w:t>
            </w:r>
          </w:p>
        </w:tc>
        <w:tc>
          <w:tcPr>
            <w:tcW w:w="665" w:type="dxa"/>
            <w:tcBorders>
              <w:left w:val="nil"/>
              <w:bottom w:val="single" w:sz="4" w:space="0" w:color="auto"/>
              <w:right w:val="nil"/>
            </w:tcBorders>
          </w:tcPr>
          <w:p w14:paraId="643D749A" w14:textId="77777777" w:rsidR="00A665E0" w:rsidRPr="00B07322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07322">
              <w:rPr>
                <w:rFonts w:ascii="Times New Roman" w:hAnsi="Times New Roman" w:cs="Times New Roman"/>
                <w:b/>
                <w:bCs/>
                <w:sz w:val="20"/>
              </w:rPr>
              <w:t>PPV</w:t>
            </w:r>
          </w:p>
        </w:tc>
        <w:tc>
          <w:tcPr>
            <w:tcW w:w="758" w:type="dxa"/>
            <w:tcBorders>
              <w:left w:val="nil"/>
              <w:bottom w:val="single" w:sz="4" w:space="0" w:color="auto"/>
              <w:right w:val="nil"/>
            </w:tcBorders>
          </w:tcPr>
          <w:p w14:paraId="24AF341A" w14:textId="77777777" w:rsidR="00A665E0" w:rsidRPr="00B07322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07322">
              <w:rPr>
                <w:rFonts w:ascii="Times New Roman" w:hAnsi="Times New Roman" w:cs="Times New Roman"/>
                <w:b/>
                <w:bCs/>
                <w:sz w:val="20"/>
              </w:rPr>
              <w:t>NPV</w:t>
            </w:r>
          </w:p>
        </w:tc>
        <w:tc>
          <w:tcPr>
            <w:tcW w:w="649" w:type="dxa"/>
            <w:tcBorders>
              <w:left w:val="nil"/>
              <w:bottom w:val="single" w:sz="4" w:space="0" w:color="auto"/>
              <w:right w:val="nil"/>
            </w:tcBorders>
          </w:tcPr>
          <w:p w14:paraId="706EA275" w14:textId="77777777" w:rsidR="00A665E0" w:rsidRPr="00B07322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LR</w:t>
            </w:r>
            <w:r w:rsidRPr="00B07322">
              <w:rPr>
                <w:rFonts w:ascii="Times New Roman" w:hAnsi="Times New Roman" w:cs="Times New Roman"/>
                <w:b/>
                <w:bCs/>
                <w:sz w:val="20"/>
              </w:rPr>
              <w:t xml:space="preserve"> (+)</w:t>
            </w:r>
          </w:p>
        </w:tc>
        <w:tc>
          <w:tcPr>
            <w:tcW w:w="743" w:type="dxa"/>
            <w:tcBorders>
              <w:left w:val="nil"/>
              <w:bottom w:val="single" w:sz="4" w:space="0" w:color="auto"/>
              <w:right w:val="nil"/>
            </w:tcBorders>
          </w:tcPr>
          <w:p w14:paraId="5F5B5A9D" w14:textId="77777777" w:rsidR="00A665E0" w:rsidRPr="00B07322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LR</w:t>
            </w:r>
            <w:r w:rsidRPr="00B07322">
              <w:rPr>
                <w:rFonts w:ascii="Times New Roman" w:hAnsi="Times New Roman" w:cs="Times New Roman"/>
                <w:b/>
                <w:bCs/>
                <w:sz w:val="20"/>
              </w:rPr>
              <w:t xml:space="preserve"> (-)</w:t>
            </w:r>
          </w:p>
        </w:tc>
        <w:tc>
          <w:tcPr>
            <w:tcW w:w="1116" w:type="dxa"/>
            <w:tcBorders>
              <w:left w:val="nil"/>
              <w:bottom w:val="single" w:sz="4" w:space="0" w:color="auto"/>
            </w:tcBorders>
          </w:tcPr>
          <w:p w14:paraId="4EB01978" w14:textId="77777777" w:rsidR="00A665E0" w:rsidRPr="00B07322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07322">
              <w:rPr>
                <w:rFonts w:ascii="Times New Roman" w:hAnsi="Times New Roman" w:cs="Times New Roman"/>
                <w:b/>
                <w:bCs/>
                <w:sz w:val="20"/>
              </w:rPr>
              <w:t xml:space="preserve">Diagnostic </w:t>
            </w:r>
          </w:p>
          <w:p w14:paraId="54CDE1AA" w14:textId="77777777" w:rsidR="00A665E0" w:rsidRPr="00B07322" w:rsidRDefault="00A665E0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07322">
              <w:rPr>
                <w:rFonts w:ascii="Times New Roman" w:hAnsi="Times New Roman" w:cs="Times New Roman"/>
                <w:b/>
                <w:bCs/>
                <w:sz w:val="20"/>
              </w:rPr>
              <w:t>Accuracy</w:t>
            </w:r>
          </w:p>
        </w:tc>
      </w:tr>
      <w:tr w:rsidR="00A665E0" w:rsidRPr="002C2E08" w14:paraId="16423EF9" w14:textId="77777777" w:rsidTr="00B4471F">
        <w:trPr>
          <w:trHeight w:val="423"/>
        </w:trPr>
        <w:tc>
          <w:tcPr>
            <w:tcW w:w="1366" w:type="dxa"/>
            <w:tcBorders>
              <w:bottom w:val="nil"/>
            </w:tcBorders>
          </w:tcPr>
          <w:p w14:paraId="1F382BD2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SOFA  ≥6</w:t>
            </w:r>
          </w:p>
        </w:tc>
        <w:tc>
          <w:tcPr>
            <w:tcW w:w="701" w:type="dxa"/>
            <w:tcBorders>
              <w:bottom w:val="nil"/>
              <w:right w:val="nil"/>
            </w:tcBorders>
          </w:tcPr>
          <w:p w14:paraId="48F5E00B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0.852</w:t>
            </w:r>
          </w:p>
        </w:tc>
        <w:tc>
          <w:tcPr>
            <w:tcW w:w="1047" w:type="dxa"/>
            <w:tcBorders>
              <w:left w:val="nil"/>
              <w:bottom w:val="nil"/>
              <w:right w:val="nil"/>
            </w:tcBorders>
          </w:tcPr>
          <w:p w14:paraId="1BA0EE26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0.76-0.94</w:t>
            </w:r>
          </w:p>
        </w:tc>
        <w:tc>
          <w:tcPr>
            <w:tcW w:w="826" w:type="dxa"/>
            <w:tcBorders>
              <w:left w:val="nil"/>
              <w:bottom w:val="nil"/>
              <w:right w:val="nil"/>
            </w:tcBorders>
          </w:tcPr>
          <w:p w14:paraId="07DCEDB7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&lt;0.001</w:t>
            </w:r>
          </w:p>
        </w:tc>
        <w:tc>
          <w:tcPr>
            <w:tcW w:w="1105" w:type="dxa"/>
            <w:tcBorders>
              <w:left w:val="nil"/>
              <w:bottom w:val="nil"/>
              <w:right w:val="nil"/>
            </w:tcBorders>
          </w:tcPr>
          <w:p w14:paraId="41984B04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84.6</w:t>
            </w:r>
          </w:p>
        </w:tc>
        <w:tc>
          <w:tcPr>
            <w:tcW w:w="1105" w:type="dxa"/>
            <w:tcBorders>
              <w:left w:val="nil"/>
              <w:bottom w:val="nil"/>
              <w:right w:val="nil"/>
            </w:tcBorders>
          </w:tcPr>
          <w:p w14:paraId="0A82A183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61.3</w:t>
            </w:r>
          </w:p>
        </w:tc>
        <w:tc>
          <w:tcPr>
            <w:tcW w:w="665" w:type="dxa"/>
            <w:tcBorders>
              <w:left w:val="nil"/>
              <w:bottom w:val="nil"/>
              <w:right w:val="nil"/>
            </w:tcBorders>
          </w:tcPr>
          <w:p w14:paraId="507AD5E3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43.1</w:t>
            </w:r>
          </w:p>
        </w:tc>
        <w:tc>
          <w:tcPr>
            <w:tcW w:w="758" w:type="dxa"/>
            <w:tcBorders>
              <w:left w:val="nil"/>
              <w:bottom w:val="nil"/>
              <w:right w:val="nil"/>
            </w:tcBorders>
          </w:tcPr>
          <w:p w14:paraId="136C4141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92</w:t>
            </w:r>
          </w:p>
        </w:tc>
        <w:tc>
          <w:tcPr>
            <w:tcW w:w="649" w:type="dxa"/>
            <w:tcBorders>
              <w:left w:val="nil"/>
              <w:bottom w:val="nil"/>
              <w:right w:val="nil"/>
            </w:tcBorders>
          </w:tcPr>
          <w:p w14:paraId="3B1021A5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2.2</w:t>
            </w:r>
          </w:p>
        </w:tc>
        <w:tc>
          <w:tcPr>
            <w:tcW w:w="743" w:type="dxa"/>
            <w:tcBorders>
              <w:left w:val="nil"/>
              <w:bottom w:val="nil"/>
              <w:right w:val="nil"/>
            </w:tcBorders>
          </w:tcPr>
          <w:p w14:paraId="74E79845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0.25</w:t>
            </w:r>
          </w:p>
        </w:tc>
        <w:tc>
          <w:tcPr>
            <w:tcW w:w="1116" w:type="dxa"/>
            <w:tcBorders>
              <w:left w:val="nil"/>
              <w:bottom w:val="nil"/>
            </w:tcBorders>
          </w:tcPr>
          <w:p w14:paraId="73C98D65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67.3</w:t>
            </w:r>
          </w:p>
        </w:tc>
      </w:tr>
      <w:tr w:rsidR="00A665E0" w:rsidRPr="002C2E08" w14:paraId="72F3B7D2" w14:textId="77777777" w:rsidTr="00B4471F">
        <w:trPr>
          <w:trHeight w:val="410"/>
        </w:trPr>
        <w:tc>
          <w:tcPr>
            <w:tcW w:w="1366" w:type="dxa"/>
            <w:tcBorders>
              <w:top w:val="nil"/>
              <w:bottom w:val="nil"/>
            </w:tcBorders>
          </w:tcPr>
          <w:p w14:paraId="0676A3DD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NEWS  ≥12</w:t>
            </w:r>
          </w:p>
        </w:tc>
        <w:tc>
          <w:tcPr>
            <w:tcW w:w="701" w:type="dxa"/>
            <w:tcBorders>
              <w:top w:val="nil"/>
              <w:bottom w:val="nil"/>
              <w:right w:val="nil"/>
            </w:tcBorders>
          </w:tcPr>
          <w:p w14:paraId="1078FAC1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0.621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14:paraId="0C386AB3" w14:textId="5B66CEC0" w:rsidR="00A665E0" w:rsidRPr="00D957A8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957A8">
              <w:rPr>
                <w:rFonts w:ascii="Times New Roman" w:hAnsi="Times New Roman" w:cs="Times New Roman"/>
                <w:sz w:val="20"/>
              </w:rPr>
              <w:t>0.</w:t>
            </w:r>
            <w:r w:rsidR="00D957A8" w:rsidRPr="00D957A8">
              <w:rPr>
                <w:rFonts w:ascii="Times New Roman" w:hAnsi="Times New Roman" w:cs="Times New Roman"/>
                <w:sz w:val="20"/>
              </w:rPr>
              <w:t>2</w:t>
            </w:r>
            <w:r w:rsidRPr="00D957A8">
              <w:rPr>
                <w:rFonts w:ascii="Times New Roman" w:hAnsi="Times New Roman" w:cs="Times New Roman"/>
                <w:sz w:val="20"/>
              </w:rPr>
              <w:t>9-</w:t>
            </w:r>
            <w:r w:rsidR="00D957A8" w:rsidRPr="00D957A8">
              <w:rPr>
                <w:rFonts w:ascii="Times New Roman" w:hAnsi="Times New Roman" w:cs="Times New Roman"/>
                <w:sz w:val="20"/>
              </w:rPr>
              <w:t>1.12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6B620B6C" w14:textId="77777777" w:rsidR="00A665E0" w:rsidRPr="00D957A8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957A8">
              <w:rPr>
                <w:rFonts w:ascii="Times New Roman" w:hAnsi="Times New Roman" w:cs="Times New Roman"/>
                <w:sz w:val="20"/>
              </w:rPr>
              <w:t>0.73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2B5D297E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84.6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300D98F9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30.7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14B245E7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29.7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14:paraId="1630604C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85.2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58EB11FC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1.2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4D1DCA3C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0.5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</w:tcBorders>
          </w:tcPr>
          <w:p w14:paraId="0AE449E6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44.6</w:t>
            </w:r>
          </w:p>
        </w:tc>
      </w:tr>
      <w:tr w:rsidR="00A665E0" w:rsidRPr="002C2E08" w14:paraId="5883B528" w14:textId="77777777" w:rsidTr="00B4471F">
        <w:trPr>
          <w:trHeight w:val="410"/>
        </w:trPr>
        <w:tc>
          <w:tcPr>
            <w:tcW w:w="1366" w:type="dxa"/>
            <w:tcBorders>
              <w:top w:val="nil"/>
              <w:bottom w:val="nil"/>
            </w:tcBorders>
          </w:tcPr>
          <w:p w14:paraId="0ADFE722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MEWS  ≥7</w:t>
            </w:r>
          </w:p>
        </w:tc>
        <w:tc>
          <w:tcPr>
            <w:tcW w:w="701" w:type="dxa"/>
            <w:tcBorders>
              <w:top w:val="nil"/>
              <w:bottom w:val="nil"/>
              <w:right w:val="nil"/>
            </w:tcBorders>
          </w:tcPr>
          <w:p w14:paraId="4AB2AFC9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0.834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14:paraId="440E80D8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0.75-0.92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7B71BB9A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&lt;0.001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5536FAAE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393BC917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50.6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459E5611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41.3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14:paraId="6658946D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6F431A06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2.03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C4A3EC1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</w:tcBorders>
          </w:tcPr>
          <w:p w14:paraId="47566594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63.4</w:t>
            </w:r>
          </w:p>
        </w:tc>
      </w:tr>
      <w:tr w:rsidR="00A665E0" w:rsidRPr="002C2E08" w14:paraId="0DBE8E33" w14:textId="77777777" w:rsidTr="00B4471F">
        <w:trPr>
          <w:trHeight w:val="410"/>
        </w:trPr>
        <w:tc>
          <w:tcPr>
            <w:tcW w:w="1366" w:type="dxa"/>
            <w:tcBorders>
              <w:top w:val="nil"/>
              <w:bottom w:val="nil"/>
            </w:tcBorders>
          </w:tcPr>
          <w:p w14:paraId="4FC9A9EE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SAPS II ≥ 56</w:t>
            </w:r>
          </w:p>
        </w:tc>
        <w:tc>
          <w:tcPr>
            <w:tcW w:w="701" w:type="dxa"/>
            <w:tcBorders>
              <w:top w:val="nil"/>
              <w:bottom w:val="nil"/>
              <w:right w:val="nil"/>
            </w:tcBorders>
          </w:tcPr>
          <w:p w14:paraId="0688E69B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0.749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14:paraId="4D03854D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0.65-0.85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1B1DAF45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&lt;0.001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5CD9AACE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73.1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257A7847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70.7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666514A8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46.3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14:paraId="4ED65B34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88.3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1075C27E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2.5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10B32522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0.4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</w:tcBorders>
          </w:tcPr>
          <w:p w14:paraId="43A43629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71.3</w:t>
            </w:r>
          </w:p>
        </w:tc>
      </w:tr>
      <w:tr w:rsidR="00A665E0" w:rsidRPr="002C2E08" w14:paraId="0F7D7849" w14:textId="77777777" w:rsidTr="00B4471F">
        <w:trPr>
          <w:trHeight w:val="410"/>
        </w:trPr>
        <w:tc>
          <w:tcPr>
            <w:tcW w:w="1366" w:type="dxa"/>
            <w:tcBorders>
              <w:top w:val="nil"/>
              <w:bottom w:val="nil"/>
            </w:tcBorders>
          </w:tcPr>
          <w:p w14:paraId="6262030E" w14:textId="77777777" w:rsidR="00A665E0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Procalcitonin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A44EE">
              <w:rPr>
                <w:rFonts w:ascii="Times New Roman" w:hAnsi="Times New Roman" w:cs="Times New Roman"/>
                <w:sz w:val="20"/>
              </w:rPr>
              <w:t>≥2.5</w:t>
            </w:r>
          </w:p>
          <w:p w14:paraId="651C29B1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1" w:type="dxa"/>
            <w:tcBorders>
              <w:top w:val="nil"/>
              <w:bottom w:val="nil"/>
              <w:right w:val="nil"/>
            </w:tcBorders>
          </w:tcPr>
          <w:p w14:paraId="047863F0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0.503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14:paraId="199EB29A" w14:textId="6E0ADECA" w:rsidR="00A665E0" w:rsidRPr="00D957A8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957A8">
              <w:rPr>
                <w:rFonts w:ascii="Times New Roman" w:hAnsi="Times New Roman" w:cs="Times New Roman"/>
                <w:sz w:val="20"/>
              </w:rPr>
              <w:t>0.</w:t>
            </w:r>
            <w:r w:rsidR="00D957A8" w:rsidRPr="00D957A8">
              <w:rPr>
                <w:rFonts w:ascii="Times New Roman" w:hAnsi="Times New Roman" w:cs="Times New Roman"/>
                <w:sz w:val="20"/>
              </w:rPr>
              <w:t>1</w:t>
            </w:r>
            <w:r w:rsidRPr="00D957A8">
              <w:rPr>
                <w:rFonts w:ascii="Times New Roman" w:hAnsi="Times New Roman" w:cs="Times New Roman"/>
                <w:sz w:val="20"/>
              </w:rPr>
              <w:t>8-</w:t>
            </w:r>
            <w:r w:rsidR="00D957A8" w:rsidRPr="00D957A8">
              <w:rPr>
                <w:rFonts w:ascii="Times New Roman" w:hAnsi="Times New Roman" w:cs="Times New Roman"/>
                <w:sz w:val="20"/>
              </w:rPr>
              <w:t>1.13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78366B33" w14:textId="77777777" w:rsidR="00A665E0" w:rsidRPr="00D957A8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957A8">
              <w:rPr>
                <w:rFonts w:ascii="Times New Roman" w:hAnsi="Times New Roman" w:cs="Times New Roman"/>
                <w:sz w:val="20"/>
              </w:rPr>
              <w:t>0.968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5ABB78A4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65.4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651001D2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39.2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3222B1C0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27.4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14:paraId="7809F221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76.3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309AE4F5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1.08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414E6657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0.88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</w:tcBorders>
          </w:tcPr>
          <w:p w14:paraId="77B9018D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46</w:t>
            </w:r>
          </w:p>
        </w:tc>
      </w:tr>
      <w:tr w:rsidR="00A665E0" w:rsidRPr="002C2E08" w14:paraId="67B4D512" w14:textId="77777777" w:rsidTr="00B4471F">
        <w:trPr>
          <w:trHeight w:val="410"/>
        </w:trPr>
        <w:tc>
          <w:tcPr>
            <w:tcW w:w="1366" w:type="dxa"/>
            <w:tcBorders>
              <w:top w:val="nil"/>
              <w:bottom w:val="nil"/>
            </w:tcBorders>
          </w:tcPr>
          <w:p w14:paraId="5B7C37F3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CRP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A44EE">
              <w:rPr>
                <w:rFonts w:ascii="Times New Roman" w:hAnsi="Times New Roman" w:cs="Times New Roman"/>
                <w:sz w:val="20"/>
              </w:rPr>
              <w:t>≥ 250</w:t>
            </w:r>
          </w:p>
        </w:tc>
        <w:tc>
          <w:tcPr>
            <w:tcW w:w="701" w:type="dxa"/>
            <w:tcBorders>
              <w:top w:val="nil"/>
              <w:bottom w:val="nil"/>
              <w:right w:val="nil"/>
            </w:tcBorders>
          </w:tcPr>
          <w:p w14:paraId="477B3E4B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0.623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14:paraId="5E1194FE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0.51-0.74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638DB4A1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0.033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4E5774F5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73.1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0C2EA722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46.7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74CE8BCE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32.2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14:paraId="32D6507A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83.3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62DA2EB6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1.37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673EE683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0.58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</w:tcBorders>
          </w:tcPr>
          <w:p w14:paraId="731E2D18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53.47</w:t>
            </w:r>
          </w:p>
        </w:tc>
      </w:tr>
      <w:tr w:rsidR="00A665E0" w:rsidRPr="002C2E08" w14:paraId="3698A67D" w14:textId="77777777" w:rsidTr="00B4471F">
        <w:trPr>
          <w:trHeight w:val="410"/>
        </w:trPr>
        <w:tc>
          <w:tcPr>
            <w:tcW w:w="1366" w:type="dxa"/>
            <w:tcBorders>
              <w:top w:val="nil"/>
              <w:bottom w:val="nil"/>
            </w:tcBorders>
          </w:tcPr>
          <w:p w14:paraId="1F5F0E33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NLR ≥7.5</w:t>
            </w:r>
          </w:p>
        </w:tc>
        <w:tc>
          <w:tcPr>
            <w:tcW w:w="701" w:type="dxa"/>
            <w:tcBorders>
              <w:top w:val="nil"/>
              <w:bottom w:val="nil"/>
              <w:right w:val="nil"/>
            </w:tcBorders>
          </w:tcPr>
          <w:p w14:paraId="1CB07B45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0.434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14:paraId="3975B725" w14:textId="1555C618" w:rsidR="00A665E0" w:rsidRPr="00D957A8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957A8">
              <w:rPr>
                <w:rFonts w:ascii="Times New Roman" w:hAnsi="Times New Roman" w:cs="Times New Roman"/>
                <w:sz w:val="20"/>
              </w:rPr>
              <w:t>0</w:t>
            </w:r>
            <w:r w:rsidR="00804DAF" w:rsidRPr="00D957A8">
              <w:rPr>
                <w:rFonts w:ascii="Times New Roman" w:hAnsi="Times New Roman" w:cs="Times New Roman"/>
                <w:sz w:val="20"/>
              </w:rPr>
              <w:t>.</w:t>
            </w:r>
            <w:r w:rsidR="00D957A8" w:rsidRPr="00D957A8">
              <w:rPr>
                <w:rFonts w:ascii="Times New Roman" w:hAnsi="Times New Roman" w:cs="Times New Roman"/>
                <w:sz w:val="20"/>
              </w:rPr>
              <w:t>11</w:t>
            </w:r>
            <w:r w:rsidRPr="00D957A8">
              <w:rPr>
                <w:rFonts w:ascii="Times New Roman" w:hAnsi="Times New Roman" w:cs="Times New Roman"/>
                <w:sz w:val="20"/>
              </w:rPr>
              <w:t>-</w:t>
            </w:r>
            <w:r w:rsidR="00D957A8" w:rsidRPr="00D957A8">
              <w:rPr>
                <w:rFonts w:ascii="Times New Roman" w:hAnsi="Times New Roman" w:cs="Times New Roman"/>
                <w:sz w:val="20"/>
              </w:rPr>
              <w:t>1.29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73FFDF4E" w14:textId="77777777" w:rsidR="00A665E0" w:rsidRPr="00D957A8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957A8">
              <w:rPr>
                <w:rFonts w:ascii="Times New Roman" w:hAnsi="Times New Roman" w:cs="Times New Roman"/>
                <w:sz w:val="20"/>
              </w:rPr>
              <w:t>0.391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3A269D83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41.7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76756CE6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37.3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11DFAA3F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17.5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14:paraId="4C92DB93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66.7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38FE6215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0.6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120584A4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1.6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</w:tcBorders>
          </w:tcPr>
          <w:p w14:paraId="78BE4637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38.4</w:t>
            </w:r>
          </w:p>
        </w:tc>
      </w:tr>
      <w:tr w:rsidR="00A665E0" w:rsidRPr="002C2E08" w14:paraId="67CBE110" w14:textId="77777777" w:rsidTr="00B4471F">
        <w:trPr>
          <w:trHeight w:val="410"/>
        </w:trPr>
        <w:tc>
          <w:tcPr>
            <w:tcW w:w="1366" w:type="dxa"/>
            <w:tcBorders>
              <w:top w:val="nil"/>
            </w:tcBorders>
          </w:tcPr>
          <w:p w14:paraId="1937E2A7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Ferritin ≥650</w:t>
            </w:r>
          </w:p>
        </w:tc>
        <w:tc>
          <w:tcPr>
            <w:tcW w:w="701" w:type="dxa"/>
            <w:tcBorders>
              <w:top w:val="nil"/>
              <w:right w:val="nil"/>
            </w:tcBorders>
          </w:tcPr>
          <w:p w14:paraId="0FFEE0F6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0.614</w:t>
            </w:r>
          </w:p>
        </w:tc>
        <w:tc>
          <w:tcPr>
            <w:tcW w:w="1047" w:type="dxa"/>
            <w:tcBorders>
              <w:top w:val="nil"/>
              <w:left w:val="nil"/>
              <w:right w:val="nil"/>
            </w:tcBorders>
          </w:tcPr>
          <w:p w14:paraId="4008EB00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0.49-0.74</w:t>
            </w:r>
          </w:p>
        </w:tc>
        <w:tc>
          <w:tcPr>
            <w:tcW w:w="826" w:type="dxa"/>
            <w:tcBorders>
              <w:top w:val="nil"/>
              <w:left w:val="nil"/>
              <w:right w:val="nil"/>
            </w:tcBorders>
          </w:tcPr>
          <w:p w14:paraId="312C2A3B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0.068</w:t>
            </w:r>
          </w:p>
        </w:tc>
        <w:tc>
          <w:tcPr>
            <w:tcW w:w="1105" w:type="dxa"/>
            <w:tcBorders>
              <w:top w:val="nil"/>
              <w:left w:val="nil"/>
              <w:right w:val="nil"/>
            </w:tcBorders>
          </w:tcPr>
          <w:p w14:paraId="065CDB00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right w:val="nil"/>
            </w:tcBorders>
          </w:tcPr>
          <w:p w14:paraId="334A4001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26.7</w:t>
            </w:r>
          </w:p>
        </w:tc>
        <w:tc>
          <w:tcPr>
            <w:tcW w:w="665" w:type="dxa"/>
            <w:tcBorders>
              <w:top w:val="nil"/>
              <w:left w:val="nil"/>
              <w:right w:val="nil"/>
            </w:tcBorders>
          </w:tcPr>
          <w:p w14:paraId="42863843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30.4</w:t>
            </w:r>
          </w:p>
        </w:tc>
        <w:tc>
          <w:tcPr>
            <w:tcW w:w="758" w:type="dxa"/>
            <w:tcBorders>
              <w:top w:val="nil"/>
              <w:left w:val="nil"/>
              <w:right w:val="nil"/>
            </w:tcBorders>
          </w:tcPr>
          <w:p w14:paraId="32292A46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</w:tcPr>
          <w:p w14:paraId="7047814A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1.36</w:t>
            </w:r>
          </w:p>
        </w:tc>
        <w:tc>
          <w:tcPr>
            <w:tcW w:w="743" w:type="dxa"/>
            <w:tcBorders>
              <w:top w:val="nil"/>
              <w:left w:val="nil"/>
              <w:right w:val="nil"/>
            </w:tcBorders>
          </w:tcPr>
          <w:p w14:paraId="0237E720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</w:tcBorders>
          </w:tcPr>
          <w:p w14:paraId="35AA780A" w14:textId="77777777" w:rsidR="00A665E0" w:rsidRPr="00FA44EE" w:rsidRDefault="00A665E0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A44EE">
              <w:rPr>
                <w:rFonts w:ascii="Times New Roman" w:hAnsi="Times New Roman" w:cs="Times New Roman"/>
                <w:sz w:val="20"/>
              </w:rPr>
              <w:t>44.4</w:t>
            </w:r>
          </w:p>
        </w:tc>
      </w:tr>
    </w:tbl>
    <w:p w14:paraId="138613F5" w14:textId="77777777" w:rsidR="00A665E0" w:rsidRDefault="00A665E0" w:rsidP="00A665E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9B85C1F" w14:textId="77777777" w:rsidR="00A665E0" w:rsidRDefault="00A665E0">
      <w:pPr>
        <w:rPr>
          <w:rFonts w:ascii="Times New Roman" w:hAnsi="Times New Roman" w:cs="Times New Roman"/>
          <w:sz w:val="22"/>
          <w:szCs w:val="22"/>
        </w:rPr>
      </w:pPr>
    </w:p>
    <w:p w14:paraId="50B2DAFE" w14:textId="77777777" w:rsidR="00A665E0" w:rsidRDefault="00A665E0">
      <w:pPr>
        <w:rPr>
          <w:rFonts w:ascii="Times New Roman" w:hAnsi="Times New Roman" w:cs="Times New Roman"/>
          <w:sz w:val="22"/>
          <w:szCs w:val="22"/>
        </w:rPr>
      </w:pPr>
    </w:p>
    <w:p w14:paraId="788811EB" w14:textId="77777777" w:rsidR="00A665E0" w:rsidRDefault="00A665E0">
      <w:pPr>
        <w:rPr>
          <w:rFonts w:ascii="Times New Roman" w:hAnsi="Times New Roman" w:cs="Times New Roman"/>
          <w:sz w:val="22"/>
          <w:szCs w:val="22"/>
        </w:rPr>
      </w:pPr>
    </w:p>
    <w:p w14:paraId="172467CC" w14:textId="77777777" w:rsidR="00A665E0" w:rsidRDefault="00A665E0">
      <w:pPr>
        <w:rPr>
          <w:rFonts w:ascii="Times New Roman" w:hAnsi="Times New Roman" w:cs="Times New Roman"/>
          <w:sz w:val="22"/>
          <w:szCs w:val="22"/>
        </w:rPr>
      </w:pPr>
    </w:p>
    <w:p w14:paraId="0F708332" w14:textId="77777777" w:rsidR="000C024D" w:rsidRDefault="000C024D">
      <w:pPr>
        <w:rPr>
          <w:rFonts w:ascii="Times New Roman" w:hAnsi="Times New Roman" w:cs="Times New Roman"/>
          <w:sz w:val="22"/>
          <w:szCs w:val="22"/>
        </w:rPr>
      </w:pPr>
    </w:p>
    <w:p w14:paraId="6A65BC93" w14:textId="77777777" w:rsidR="000C024D" w:rsidRDefault="000C024D">
      <w:pPr>
        <w:rPr>
          <w:rFonts w:ascii="Times New Roman" w:hAnsi="Times New Roman" w:cs="Times New Roman"/>
          <w:sz w:val="22"/>
          <w:szCs w:val="22"/>
        </w:rPr>
      </w:pPr>
    </w:p>
    <w:p w14:paraId="5C004212" w14:textId="77777777" w:rsidR="000C024D" w:rsidRDefault="000C024D">
      <w:pPr>
        <w:rPr>
          <w:rFonts w:ascii="Times New Roman" w:hAnsi="Times New Roman" w:cs="Times New Roman"/>
          <w:sz w:val="22"/>
          <w:szCs w:val="22"/>
        </w:rPr>
      </w:pPr>
    </w:p>
    <w:p w14:paraId="10F3913F" w14:textId="74AC56E0" w:rsidR="00143EC3" w:rsidRPr="008917EF" w:rsidRDefault="00143EC3" w:rsidP="00143EC3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665E0">
        <w:rPr>
          <w:rFonts w:ascii="Times New Roman" w:hAnsi="Times New Roman" w:cs="Times New Roman"/>
          <w:b/>
          <w:bCs/>
          <w:sz w:val="22"/>
          <w:szCs w:val="22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Pr="00A665E0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8917EF">
        <w:rPr>
          <w:rFonts w:ascii="Times New Roman" w:hAnsi="Times New Roman" w:cs="Times New Roman"/>
          <w:b/>
          <w:bCs/>
          <w:sz w:val="22"/>
          <w:szCs w:val="22"/>
        </w:rPr>
        <w:t xml:space="preserve">  Logistic Regression Analysis: Association Between Sepsis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screening </w:t>
      </w:r>
      <w:r w:rsidRPr="008917EF">
        <w:rPr>
          <w:rFonts w:ascii="Times New Roman" w:hAnsi="Times New Roman" w:cs="Times New Roman"/>
          <w:b/>
          <w:bCs/>
          <w:sz w:val="22"/>
          <w:szCs w:val="22"/>
        </w:rPr>
        <w:t>Scores</w:t>
      </w:r>
      <w:r w:rsidR="00EA6360">
        <w:rPr>
          <w:rFonts w:ascii="Times New Roman" w:hAnsi="Times New Roman" w:cs="Times New Roman"/>
          <w:b/>
          <w:bCs/>
          <w:sz w:val="22"/>
          <w:szCs w:val="22"/>
        </w:rPr>
        <w:t>/biomarkers</w:t>
      </w:r>
      <w:r w:rsidRPr="008917EF">
        <w:rPr>
          <w:rFonts w:ascii="Times New Roman" w:hAnsi="Times New Roman" w:cs="Times New Roman"/>
          <w:b/>
          <w:bCs/>
          <w:sz w:val="22"/>
          <w:szCs w:val="22"/>
        </w:rPr>
        <w:t xml:space="preserve"> and 30-Day Mortality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6B17D628" w14:textId="77777777" w:rsidR="00143EC3" w:rsidRDefault="00143EC3" w:rsidP="00143EC3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C7FA62F" w14:textId="77777777" w:rsidR="00143EC3" w:rsidRDefault="00143EC3" w:rsidP="00143EC3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1710"/>
        <w:gridCol w:w="1843"/>
        <w:gridCol w:w="1134"/>
      </w:tblGrid>
      <w:tr w:rsidR="00143EC3" w14:paraId="53EB481D" w14:textId="77777777" w:rsidTr="00716A67">
        <w:tc>
          <w:tcPr>
            <w:tcW w:w="2254" w:type="dxa"/>
          </w:tcPr>
          <w:p w14:paraId="181710E6" w14:textId="77777777" w:rsidR="00143EC3" w:rsidRPr="003C2DFD" w:rsidRDefault="00143EC3" w:rsidP="00716A6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C2DFD">
              <w:rPr>
                <w:rFonts w:ascii="Times New Roman" w:hAnsi="Times New Roman" w:cs="Times New Roman"/>
                <w:b/>
                <w:bCs/>
                <w:szCs w:val="22"/>
              </w:rPr>
              <w:t>Scores</w:t>
            </w:r>
          </w:p>
        </w:tc>
        <w:tc>
          <w:tcPr>
            <w:tcW w:w="1710" w:type="dxa"/>
          </w:tcPr>
          <w:p w14:paraId="47F00765" w14:textId="77777777" w:rsidR="00143EC3" w:rsidRPr="003C2DFD" w:rsidRDefault="00143EC3" w:rsidP="00716A6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Odds ratio</w:t>
            </w:r>
          </w:p>
        </w:tc>
        <w:tc>
          <w:tcPr>
            <w:tcW w:w="1843" w:type="dxa"/>
          </w:tcPr>
          <w:p w14:paraId="5E587E3D" w14:textId="77777777" w:rsidR="00143EC3" w:rsidRPr="003C2DFD" w:rsidRDefault="00143EC3" w:rsidP="00716A6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C2DFD">
              <w:rPr>
                <w:rFonts w:ascii="Times New Roman" w:hAnsi="Times New Roman" w:cs="Times New Roman"/>
                <w:b/>
                <w:bCs/>
                <w:szCs w:val="22"/>
              </w:rPr>
              <w:t>95% CI</w:t>
            </w:r>
          </w:p>
        </w:tc>
        <w:tc>
          <w:tcPr>
            <w:tcW w:w="1134" w:type="dxa"/>
          </w:tcPr>
          <w:p w14:paraId="03EFCE1E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C2DFD">
              <w:rPr>
                <w:rFonts w:ascii="Times New Roman" w:hAnsi="Times New Roman" w:cs="Times New Roman"/>
                <w:b/>
                <w:bCs/>
                <w:szCs w:val="22"/>
              </w:rPr>
              <w:t>P value</w:t>
            </w:r>
          </w:p>
          <w:p w14:paraId="21C31437" w14:textId="77777777" w:rsidR="00143EC3" w:rsidRPr="003C2DFD" w:rsidRDefault="00143EC3" w:rsidP="00716A6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143EC3" w14:paraId="3F5B7206" w14:textId="77777777" w:rsidTr="00716A67">
        <w:tc>
          <w:tcPr>
            <w:tcW w:w="2254" w:type="dxa"/>
          </w:tcPr>
          <w:p w14:paraId="043A5AFA" w14:textId="77777777" w:rsidR="00143EC3" w:rsidRPr="003C2DFD" w:rsidRDefault="00143EC3" w:rsidP="00716A67">
            <w:pPr>
              <w:jc w:val="center"/>
              <w:rPr>
                <w:rFonts w:ascii="Times" w:hAnsi="Times" w:cs="Times New Roman"/>
                <w:sz w:val="20"/>
              </w:rPr>
            </w:pPr>
            <w:r w:rsidRPr="003C2DFD">
              <w:rPr>
                <w:rFonts w:ascii="Times" w:hAnsi="Times" w:cs="Times New Roman"/>
                <w:sz w:val="20"/>
              </w:rPr>
              <w:t>NEWS ≥12</w:t>
            </w:r>
          </w:p>
        </w:tc>
        <w:tc>
          <w:tcPr>
            <w:tcW w:w="1710" w:type="dxa"/>
          </w:tcPr>
          <w:p w14:paraId="4DC0E583" w14:textId="68175444" w:rsidR="00143EC3" w:rsidRDefault="00904851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4.9</w:t>
            </w:r>
          </w:p>
        </w:tc>
        <w:tc>
          <w:tcPr>
            <w:tcW w:w="1843" w:type="dxa"/>
          </w:tcPr>
          <w:p w14:paraId="7C31B15F" w14:textId="49142541" w:rsidR="00143EC3" w:rsidRDefault="00904851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2.0</w:t>
            </w:r>
            <w:r w:rsidR="00143EC3">
              <w:rPr>
                <w:rFonts w:ascii="Times New Roman" w:hAnsi="Times New Roman" w:cs="Times New Roman"/>
                <w:szCs w:val="22"/>
              </w:rPr>
              <w:t>-1</w:t>
            </w:r>
            <w:r>
              <w:rPr>
                <w:rFonts w:ascii="Times New Roman" w:hAnsi="Times New Roman" w:cs="Times New Roman"/>
                <w:szCs w:val="22"/>
              </w:rPr>
              <w:t>2.1</w:t>
            </w:r>
          </w:p>
        </w:tc>
        <w:tc>
          <w:tcPr>
            <w:tcW w:w="1134" w:type="dxa"/>
          </w:tcPr>
          <w:p w14:paraId="61E61A9A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&lt;0.001</w:t>
            </w:r>
          </w:p>
          <w:p w14:paraId="196E811A" w14:textId="77777777" w:rsidR="00EA6360" w:rsidRDefault="00EA6360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3EC3" w14:paraId="0D43D95C" w14:textId="77777777" w:rsidTr="00716A67">
        <w:tc>
          <w:tcPr>
            <w:tcW w:w="2254" w:type="dxa"/>
          </w:tcPr>
          <w:p w14:paraId="32323722" w14:textId="7C3867C1" w:rsidR="00143EC3" w:rsidRPr="003C2DFD" w:rsidRDefault="00143EC3" w:rsidP="00716A67">
            <w:pPr>
              <w:jc w:val="center"/>
              <w:rPr>
                <w:rFonts w:ascii="Times" w:hAnsi="Times" w:cs="Times New Roman"/>
                <w:sz w:val="20"/>
              </w:rPr>
            </w:pPr>
            <w:r w:rsidRPr="003C2DFD">
              <w:rPr>
                <w:rFonts w:ascii="Times" w:hAnsi="Times" w:cs="Times New Roman"/>
                <w:sz w:val="20"/>
              </w:rPr>
              <w:t>MEWS≥</w:t>
            </w:r>
            <w:r w:rsidR="00B10C1E">
              <w:rPr>
                <w:rFonts w:ascii="Times" w:hAnsi="Times" w:cs="Times New Roman"/>
                <w:sz w:val="20"/>
              </w:rPr>
              <w:t>7</w:t>
            </w:r>
          </w:p>
        </w:tc>
        <w:tc>
          <w:tcPr>
            <w:tcW w:w="1710" w:type="dxa"/>
          </w:tcPr>
          <w:p w14:paraId="4B79DCDB" w14:textId="3EB79C92" w:rsidR="00143EC3" w:rsidRDefault="00904851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3.7</w:t>
            </w:r>
          </w:p>
        </w:tc>
        <w:tc>
          <w:tcPr>
            <w:tcW w:w="1843" w:type="dxa"/>
          </w:tcPr>
          <w:p w14:paraId="1D1A9EAB" w14:textId="4D7164DD" w:rsidR="00143EC3" w:rsidRDefault="00904851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1.7-7.8</w:t>
            </w:r>
          </w:p>
        </w:tc>
        <w:tc>
          <w:tcPr>
            <w:tcW w:w="1134" w:type="dxa"/>
          </w:tcPr>
          <w:p w14:paraId="73F73485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0.002</w:t>
            </w:r>
          </w:p>
          <w:p w14:paraId="2145C92F" w14:textId="77777777" w:rsidR="00EA6360" w:rsidRDefault="00EA6360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3EC3" w14:paraId="6BC79850" w14:textId="77777777" w:rsidTr="00716A67">
        <w:tc>
          <w:tcPr>
            <w:tcW w:w="2254" w:type="dxa"/>
          </w:tcPr>
          <w:p w14:paraId="7EF64442" w14:textId="77777777" w:rsidR="00143EC3" w:rsidRPr="003C2DFD" w:rsidRDefault="00143EC3" w:rsidP="00716A67">
            <w:pPr>
              <w:jc w:val="center"/>
              <w:rPr>
                <w:rFonts w:ascii="Times" w:hAnsi="Times" w:cs="Times New Roman"/>
                <w:sz w:val="20"/>
              </w:rPr>
            </w:pPr>
            <w:r w:rsidRPr="003C2DFD">
              <w:rPr>
                <w:rFonts w:ascii="Times" w:hAnsi="Times" w:cs="Times New Roman"/>
                <w:sz w:val="20"/>
              </w:rPr>
              <w:t>SOFA</w:t>
            </w:r>
            <w:r w:rsidRPr="003C2DFD">
              <w:rPr>
                <w:rFonts w:ascii="Times" w:hAnsi="Times" w:cs="Arial"/>
                <w:color w:val="040C28"/>
                <w:sz w:val="20"/>
              </w:rPr>
              <w:t>≥6</w:t>
            </w:r>
          </w:p>
        </w:tc>
        <w:tc>
          <w:tcPr>
            <w:tcW w:w="1710" w:type="dxa"/>
          </w:tcPr>
          <w:p w14:paraId="48A58DC3" w14:textId="1AD4BA80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4.</w:t>
            </w:r>
            <w:r w:rsidR="00B10C1E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843" w:type="dxa"/>
          </w:tcPr>
          <w:p w14:paraId="123C605D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2.01-10.62</w:t>
            </w:r>
          </w:p>
        </w:tc>
        <w:tc>
          <w:tcPr>
            <w:tcW w:w="1134" w:type="dxa"/>
          </w:tcPr>
          <w:p w14:paraId="3479A365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0.001</w:t>
            </w:r>
          </w:p>
          <w:p w14:paraId="31498031" w14:textId="77777777" w:rsidR="00EA6360" w:rsidRDefault="00EA6360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3EC3" w14:paraId="16238375" w14:textId="77777777" w:rsidTr="00716A67">
        <w:tc>
          <w:tcPr>
            <w:tcW w:w="2254" w:type="dxa"/>
          </w:tcPr>
          <w:p w14:paraId="632B1DF6" w14:textId="77777777" w:rsidR="00143EC3" w:rsidRPr="003C2DFD" w:rsidRDefault="00143EC3" w:rsidP="00716A67">
            <w:pPr>
              <w:jc w:val="center"/>
              <w:rPr>
                <w:rFonts w:ascii="Times" w:hAnsi="Times" w:cs="Times New Roman"/>
                <w:sz w:val="20"/>
              </w:rPr>
            </w:pPr>
            <w:r w:rsidRPr="003C2DFD">
              <w:rPr>
                <w:rFonts w:ascii="Times" w:hAnsi="Times" w:cs="Times New Roman"/>
                <w:sz w:val="20"/>
              </w:rPr>
              <w:t>SAPS</w:t>
            </w:r>
            <w:r w:rsidRPr="00D84EF7">
              <w:rPr>
                <w:rFonts w:ascii="Times New Roman" w:hAnsi="Times New Roman" w:cs="Times New Roman"/>
                <w:sz w:val="20"/>
              </w:rPr>
              <w:t xml:space="preserve"> II</w:t>
            </w:r>
            <w:r w:rsidRPr="003C2DFD">
              <w:rPr>
                <w:rFonts w:ascii="Times" w:hAnsi="Times" w:cs="Arial"/>
                <w:color w:val="040C28"/>
                <w:sz w:val="20"/>
              </w:rPr>
              <w:t xml:space="preserve"> ≥56</w:t>
            </w:r>
          </w:p>
        </w:tc>
        <w:tc>
          <w:tcPr>
            <w:tcW w:w="1710" w:type="dxa"/>
          </w:tcPr>
          <w:p w14:paraId="08294B99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5.1</w:t>
            </w:r>
          </w:p>
        </w:tc>
        <w:tc>
          <w:tcPr>
            <w:tcW w:w="1843" w:type="dxa"/>
          </w:tcPr>
          <w:p w14:paraId="3345EF45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2.2-11.5</w:t>
            </w:r>
          </w:p>
        </w:tc>
        <w:tc>
          <w:tcPr>
            <w:tcW w:w="1134" w:type="dxa"/>
          </w:tcPr>
          <w:p w14:paraId="36BD1A69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&lt;0.001</w:t>
            </w:r>
          </w:p>
          <w:p w14:paraId="1CF8F6DF" w14:textId="77777777" w:rsidR="00EA6360" w:rsidRDefault="00EA6360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3EC3" w14:paraId="12BE4F08" w14:textId="77777777" w:rsidTr="00716A67">
        <w:tc>
          <w:tcPr>
            <w:tcW w:w="2254" w:type="dxa"/>
          </w:tcPr>
          <w:p w14:paraId="6B76ED0D" w14:textId="77777777" w:rsidR="00143EC3" w:rsidRPr="003C2DFD" w:rsidRDefault="00143EC3" w:rsidP="00716A67">
            <w:pPr>
              <w:jc w:val="center"/>
              <w:rPr>
                <w:rFonts w:ascii="Times" w:hAnsi="Times" w:cs="Times New Roman"/>
                <w:sz w:val="20"/>
              </w:rPr>
            </w:pPr>
            <w:r w:rsidRPr="003C2DFD">
              <w:rPr>
                <w:rFonts w:ascii="Times" w:hAnsi="Times" w:cs="Times New Roman"/>
                <w:sz w:val="20"/>
              </w:rPr>
              <w:t>Pit</w:t>
            </w:r>
            <w:r>
              <w:rPr>
                <w:rFonts w:ascii="Times" w:hAnsi="Times" w:cs="Times New Roman"/>
                <w:sz w:val="20"/>
              </w:rPr>
              <w:t>t</w:t>
            </w:r>
            <w:r w:rsidRPr="003C2DFD">
              <w:rPr>
                <w:rFonts w:ascii="Times" w:hAnsi="Times" w:cs="Times New Roman"/>
                <w:sz w:val="20"/>
              </w:rPr>
              <w:t xml:space="preserve"> Bacteremia scores</w:t>
            </w:r>
            <w:r w:rsidRPr="003C2DFD">
              <w:rPr>
                <w:rFonts w:ascii="Times" w:hAnsi="Times" w:cs="Arial"/>
                <w:color w:val="040C28"/>
                <w:sz w:val="20"/>
              </w:rPr>
              <w:t>≥3</w:t>
            </w:r>
          </w:p>
        </w:tc>
        <w:tc>
          <w:tcPr>
            <w:tcW w:w="1710" w:type="dxa"/>
          </w:tcPr>
          <w:p w14:paraId="4C710BD9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1.8</w:t>
            </w:r>
          </w:p>
        </w:tc>
        <w:tc>
          <w:tcPr>
            <w:tcW w:w="1843" w:type="dxa"/>
          </w:tcPr>
          <w:p w14:paraId="27E074E7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0.4-8.7</w:t>
            </w:r>
          </w:p>
        </w:tc>
        <w:tc>
          <w:tcPr>
            <w:tcW w:w="1134" w:type="dxa"/>
          </w:tcPr>
          <w:p w14:paraId="2E782A91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0.481</w:t>
            </w:r>
          </w:p>
          <w:p w14:paraId="68F17910" w14:textId="77777777" w:rsidR="00EA6360" w:rsidRDefault="00EA6360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3EC3" w14:paraId="233B56AE" w14:textId="77777777" w:rsidTr="00716A67">
        <w:tc>
          <w:tcPr>
            <w:tcW w:w="2254" w:type="dxa"/>
          </w:tcPr>
          <w:p w14:paraId="29EA8ED2" w14:textId="77777777" w:rsidR="00143EC3" w:rsidRPr="003C2DFD" w:rsidRDefault="00143EC3" w:rsidP="00716A67">
            <w:pPr>
              <w:jc w:val="center"/>
              <w:rPr>
                <w:rFonts w:ascii="Times" w:hAnsi="Times" w:cs="Times New Roman"/>
                <w:sz w:val="20"/>
              </w:rPr>
            </w:pPr>
            <w:r w:rsidRPr="003C2DFD">
              <w:rPr>
                <w:rFonts w:ascii="Times" w:hAnsi="Times" w:cs="Times New Roman"/>
                <w:sz w:val="20"/>
              </w:rPr>
              <w:t>P</w:t>
            </w:r>
            <w:r>
              <w:rPr>
                <w:rFonts w:ascii="Times" w:hAnsi="Times" w:cs="Times New Roman"/>
                <w:sz w:val="20"/>
              </w:rPr>
              <w:t xml:space="preserve">rocalcitonin </w:t>
            </w:r>
            <w:r w:rsidRPr="003C2DFD">
              <w:rPr>
                <w:rFonts w:ascii="Times" w:hAnsi="Times" w:cs="Arial"/>
                <w:color w:val="040C28"/>
                <w:sz w:val="20"/>
              </w:rPr>
              <w:t>≥2.5</w:t>
            </w:r>
          </w:p>
        </w:tc>
        <w:tc>
          <w:tcPr>
            <w:tcW w:w="1710" w:type="dxa"/>
          </w:tcPr>
          <w:p w14:paraId="2675C883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0.62</w:t>
            </w:r>
          </w:p>
        </w:tc>
        <w:tc>
          <w:tcPr>
            <w:tcW w:w="1843" w:type="dxa"/>
          </w:tcPr>
          <w:p w14:paraId="0F9A023D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0.31-1.26</w:t>
            </w:r>
          </w:p>
        </w:tc>
        <w:tc>
          <w:tcPr>
            <w:tcW w:w="1134" w:type="dxa"/>
          </w:tcPr>
          <w:p w14:paraId="1F9C334E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0.19</w:t>
            </w:r>
          </w:p>
          <w:p w14:paraId="22549DED" w14:textId="77777777" w:rsidR="00EA6360" w:rsidRDefault="00EA6360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3EC3" w14:paraId="2363CA7F" w14:textId="77777777" w:rsidTr="00716A67">
        <w:tc>
          <w:tcPr>
            <w:tcW w:w="2254" w:type="dxa"/>
          </w:tcPr>
          <w:p w14:paraId="367912ED" w14:textId="77777777" w:rsidR="00143EC3" w:rsidRPr="003C2DFD" w:rsidRDefault="00143EC3" w:rsidP="00716A67">
            <w:pPr>
              <w:jc w:val="center"/>
              <w:rPr>
                <w:rFonts w:ascii="Times" w:hAnsi="Times" w:cs="Times New Roman"/>
                <w:sz w:val="20"/>
              </w:rPr>
            </w:pPr>
            <w:r w:rsidRPr="003C2DFD">
              <w:rPr>
                <w:rFonts w:ascii="Times" w:hAnsi="Times" w:cs="Times New Roman"/>
                <w:sz w:val="20"/>
              </w:rPr>
              <w:t>Ferritin</w:t>
            </w:r>
            <w:r w:rsidRPr="003C2DFD">
              <w:rPr>
                <w:rFonts w:ascii="Times" w:hAnsi="Times" w:cs="Arial"/>
                <w:color w:val="040C28"/>
                <w:sz w:val="20"/>
              </w:rPr>
              <w:t>≥650</w:t>
            </w:r>
          </w:p>
        </w:tc>
        <w:tc>
          <w:tcPr>
            <w:tcW w:w="1710" w:type="dxa"/>
          </w:tcPr>
          <w:p w14:paraId="5DD7CD09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5.4</w:t>
            </w:r>
          </w:p>
        </w:tc>
        <w:tc>
          <w:tcPr>
            <w:tcW w:w="1843" w:type="dxa"/>
          </w:tcPr>
          <w:p w14:paraId="3AE1C24A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2.2-13.6</w:t>
            </w:r>
          </w:p>
        </w:tc>
        <w:tc>
          <w:tcPr>
            <w:tcW w:w="1134" w:type="dxa"/>
          </w:tcPr>
          <w:p w14:paraId="41E280C9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&lt;0.001</w:t>
            </w:r>
          </w:p>
          <w:p w14:paraId="01E75991" w14:textId="77777777" w:rsidR="00EA6360" w:rsidRDefault="00EA6360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3EC3" w14:paraId="1B340F31" w14:textId="77777777" w:rsidTr="00716A67">
        <w:tc>
          <w:tcPr>
            <w:tcW w:w="2254" w:type="dxa"/>
          </w:tcPr>
          <w:p w14:paraId="465C342B" w14:textId="77777777" w:rsidR="00143EC3" w:rsidRPr="003C2DFD" w:rsidRDefault="00143EC3" w:rsidP="00716A67">
            <w:pPr>
              <w:jc w:val="center"/>
              <w:rPr>
                <w:rFonts w:ascii="Times" w:hAnsi="Times" w:cs="Times New Roman"/>
                <w:sz w:val="20"/>
              </w:rPr>
            </w:pPr>
            <w:r w:rsidRPr="003C2DFD">
              <w:rPr>
                <w:rFonts w:ascii="Times" w:hAnsi="Times" w:cs="Times New Roman"/>
                <w:sz w:val="20"/>
              </w:rPr>
              <w:t>CRP</w:t>
            </w:r>
            <w:r w:rsidRPr="003C2DFD">
              <w:rPr>
                <w:rFonts w:ascii="Times" w:hAnsi="Times" w:cs="Arial"/>
                <w:color w:val="040C28"/>
                <w:sz w:val="20"/>
              </w:rPr>
              <w:t>≥250</w:t>
            </w:r>
          </w:p>
        </w:tc>
        <w:tc>
          <w:tcPr>
            <w:tcW w:w="1710" w:type="dxa"/>
          </w:tcPr>
          <w:p w14:paraId="5A4A31C8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1.5</w:t>
            </w:r>
          </w:p>
        </w:tc>
        <w:tc>
          <w:tcPr>
            <w:tcW w:w="1843" w:type="dxa"/>
          </w:tcPr>
          <w:p w14:paraId="6B64AF87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0.8-2.9</w:t>
            </w:r>
          </w:p>
        </w:tc>
        <w:tc>
          <w:tcPr>
            <w:tcW w:w="1134" w:type="dxa"/>
          </w:tcPr>
          <w:p w14:paraId="4F888F3B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0.202</w:t>
            </w:r>
          </w:p>
          <w:p w14:paraId="10AEC123" w14:textId="77777777" w:rsidR="00EA6360" w:rsidRDefault="00EA6360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37379C79" w14:textId="77777777" w:rsidR="00143EC3" w:rsidRDefault="00143EC3" w:rsidP="00143EC3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B7AA758" w14:textId="77777777" w:rsidR="00143EC3" w:rsidRDefault="00143EC3" w:rsidP="00143EC3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B72CF8E" w14:textId="77777777" w:rsidR="00143EC3" w:rsidRDefault="00143EC3" w:rsidP="00143EC3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1E21817" w14:textId="77777777" w:rsidR="00EA6360" w:rsidRDefault="00EA6360" w:rsidP="00143EC3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C000740" w14:textId="77777777" w:rsidR="00EA6360" w:rsidRDefault="00EA6360" w:rsidP="00143EC3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F98EE55" w14:textId="77777777" w:rsidR="00EA6360" w:rsidRDefault="00EA6360" w:rsidP="00143EC3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E916CB3" w14:textId="77777777" w:rsidR="00143EC3" w:rsidRDefault="00143EC3" w:rsidP="00143EC3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C04015F" w14:textId="508D5192" w:rsidR="00143EC3" w:rsidRPr="008917EF" w:rsidRDefault="00143EC3" w:rsidP="00143EC3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665E0">
        <w:rPr>
          <w:rFonts w:ascii="Times New Roman" w:hAnsi="Times New Roman" w:cs="Times New Roman"/>
          <w:b/>
          <w:bCs/>
          <w:sz w:val="22"/>
          <w:szCs w:val="22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Pr="00A665E0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8917EF">
        <w:rPr>
          <w:rFonts w:ascii="Times New Roman" w:hAnsi="Times New Roman" w:cs="Times New Roman"/>
          <w:b/>
          <w:bCs/>
          <w:sz w:val="22"/>
          <w:szCs w:val="22"/>
        </w:rPr>
        <w:t xml:space="preserve">  Logistic Regression Analysis: Association Between Sepsis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screening </w:t>
      </w:r>
      <w:r w:rsidRPr="008917EF">
        <w:rPr>
          <w:rFonts w:ascii="Times New Roman" w:hAnsi="Times New Roman" w:cs="Times New Roman"/>
          <w:b/>
          <w:bCs/>
          <w:sz w:val="22"/>
          <w:szCs w:val="22"/>
        </w:rPr>
        <w:t>Scores</w:t>
      </w:r>
      <w:r w:rsidR="00EA6360">
        <w:rPr>
          <w:rFonts w:ascii="Times New Roman" w:hAnsi="Times New Roman" w:cs="Times New Roman"/>
          <w:b/>
          <w:bCs/>
          <w:sz w:val="22"/>
          <w:szCs w:val="22"/>
        </w:rPr>
        <w:t>/biomarkers</w:t>
      </w:r>
      <w:r w:rsidRPr="008917EF">
        <w:rPr>
          <w:rFonts w:ascii="Times New Roman" w:hAnsi="Times New Roman" w:cs="Times New Roman"/>
          <w:b/>
          <w:bCs/>
          <w:sz w:val="22"/>
          <w:szCs w:val="22"/>
        </w:rPr>
        <w:t xml:space="preserve"> and </w:t>
      </w:r>
      <w:r>
        <w:rPr>
          <w:rFonts w:ascii="Times New Roman" w:hAnsi="Times New Roman" w:cs="Times New Roman"/>
          <w:b/>
          <w:bCs/>
          <w:sz w:val="22"/>
          <w:szCs w:val="22"/>
        </w:rPr>
        <w:t>prediction of bacteremia</w:t>
      </w:r>
    </w:p>
    <w:p w14:paraId="10B55409" w14:textId="77777777" w:rsidR="00143EC3" w:rsidRDefault="00143EC3" w:rsidP="00143EC3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7658B6E" w14:textId="77777777" w:rsidR="00143EC3" w:rsidRDefault="00143EC3" w:rsidP="00143EC3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1710"/>
        <w:gridCol w:w="1843"/>
        <w:gridCol w:w="1134"/>
      </w:tblGrid>
      <w:tr w:rsidR="00143EC3" w14:paraId="3ED30FEF" w14:textId="77777777" w:rsidTr="00716A67">
        <w:tc>
          <w:tcPr>
            <w:tcW w:w="2254" w:type="dxa"/>
          </w:tcPr>
          <w:p w14:paraId="2DA2AA3E" w14:textId="77777777" w:rsidR="00143EC3" w:rsidRPr="003C2DFD" w:rsidRDefault="00143EC3" w:rsidP="00716A6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C2DFD">
              <w:rPr>
                <w:rFonts w:ascii="Times New Roman" w:hAnsi="Times New Roman" w:cs="Times New Roman"/>
                <w:b/>
                <w:bCs/>
                <w:szCs w:val="22"/>
              </w:rPr>
              <w:t>Scores</w:t>
            </w:r>
          </w:p>
        </w:tc>
        <w:tc>
          <w:tcPr>
            <w:tcW w:w="1710" w:type="dxa"/>
          </w:tcPr>
          <w:p w14:paraId="5469D79A" w14:textId="77777777" w:rsidR="00143EC3" w:rsidRPr="003C2DFD" w:rsidRDefault="00143EC3" w:rsidP="00716A6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Odds ratio</w:t>
            </w:r>
          </w:p>
        </w:tc>
        <w:tc>
          <w:tcPr>
            <w:tcW w:w="1843" w:type="dxa"/>
          </w:tcPr>
          <w:p w14:paraId="7B8108EE" w14:textId="77777777" w:rsidR="00143EC3" w:rsidRPr="003C2DFD" w:rsidRDefault="00143EC3" w:rsidP="00716A6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C2DFD">
              <w:rPr>
                <w:rFonts w:ascii="Times New Roman" w:hAnsi="Times New Roman" w:cs="Times New Roman"/>
                <w:b/>
                <w:bCs/>
                <w:szCs w:val="22"/>
              </w:rPr>
              <w:t>95% CI</w:t>
            </w:r>
          </w:p>
        </w:tc>
        <w:tc>
          <w:tcPr>
            <w:tcW w:w="1134" w:type="dxa"/>
          </w:tcPr>
          <w:p w14:paraId="2040986F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C2DFD">
              <w:rPr>
                <w:rFonts w:ascii="Times New Roman" w:hAnsi="Times New Roman" w:cs="Times New Roman"/>
                <w:b/>
                <w:bCs/>
                <w:szCs w:val="22"/>
              </w:rPr>
              <w:t>P value</w:t>
            </w:r>
          </w:p>
          <w:p w14:paraId="6924AB78" w14:textId="77777777" w:rsidR="00143EC3" w:rsidRPr="003C2DFD" w:rsidRDefault="00143EC3" w:rsidP="00716A6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143EC3" w14:paraId="0F35AE6F" w14:textId="77777777" w:rsidTr="00716A67">
        <w:tc>
          <w:tcPr>
            <w:tcW w:w="2254" w:type="dxa"/>
          </w:tcPr>
          <w:p w14:paraId="42170889" w14:textId="77777777" w:rsidR="00143EC3" w:rsidRPr="003C2DFD" w:rsidRDefault="00143EC3" w:rsidP="00716A67">
            <w:pPr>
              <w:jc w:val="center"/>
              <w:rPr>
                <w:rFonts w:ascii="Times" w:hAnsi="Times" w:cs="Times New Roman"/>
                <w:sz w:val="20"/>
              </w:rPr>
            </w:pPr>
            <w:r w:rsidRPr="003C2DFD">
              <w:rPr>
                <w:rFonts w:ascii="Times" w:hAnsi="Times" w:cs="Times New Roman"/>
                <w:sz w:val="20"/>
              </w:rPr>
              <w:t>NEWS ≥12</w:t>
            </w:r>
          </w:p>
        </w:tc>
        <w:tc>
          <w:tcPr>
            <w:tcW w:w="1710" w:type="dxa"/>
          </w:tcPr>
          <w:p w14:paraId="08AF38E7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0.25</w:t>
            </w:r>
          </w:p>
        </w:tc>
        <w:tc>
          <w:tcPr>
            <w:tcW w:w="1843" w:type="dxa"/>
          </w:tcPr>
          <w:p w14:paraId="4526B42F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0.13-0.46</w:t>
            </w:r>
          </w:p>
        </w:tc>
        <w:tc>
          <w:tcPr>
            <w:tcW w:w="1134" w:type="dxa"/>
          </w:tcPr>
          <w:p w14:paraId="36F7767E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&lt;0.001</w:t>
            </w:r>
          </w:p>
          <w:p w14:paraId="78DB46BD" w14:textId="77777777" w:rsidR="00EA6360" w:rsidRDefault="00EA6360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3EC3" w14:paraId="135459FD" w14:textId="77777777" w:rsidTr="00716A67">
        <w:tc>
          <w:tcPr>
            <w:tcW w:w="2254" w:type="dxa"/>
          </w:tcPr>
          <w:p w14:paraId="19718FD9" w14:textId="34FACF44" w:rsidR="00143EC3" w:rsidRPr="003C2DFD" w:rsidRDefault="00143EC3" w:rsidP="00716A67">
            <w:pPr>
              <w:jc w:val="center"/>
              <w:rPr>
                <w:rFonts w:ascii="Times" w:hAnsi="Times" w:cs="Times New Roman"/>
                <w:sz w:val="20"/>
              </w:rPr>
            </w:pPr>
            <w:r w:rsidRPr="003C2DFD">
              <w:rPr>
                <w:rFonts w:ascii="Times" w:hAnsi="Times" w:cs="Times New Roman"/>
                <w:sz w:val="20"/>
              </w:rPr>
              <w:t>MEWS≥</w:t>
            </w:r>
            <w:r w:rsidR="00B10C1E">
              <w:rPr>
                <w:rFonts w:ascii="Times" w:hAnsi="Times" w:cs="Times New Roman"/>
                <w:sz w:val="20"/>
              </w:rPr>
              <w:t>7</w:t>
            </w:r>
          </w:p>
        </w:tc>
        <w:tc>
          <w:tcPr>
            <w:tcW w:w="1710" w:type="dxa"/>
          </w:tcPr>
          <w:p w14:paraId="34A84229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5.1</w:t>
            </w:r>
          </w:p>
        </w:tc>
        <w:tc>
          <w:tcPr>
            <w:tcW w:w="1843" w:type="dxa"/>
          </w:tcPr>
          <w:p w14:paraId="35FEFFED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2.4-11.1</w:t>
            </w:r>
          </w:p>
        </w:tc>
        <w:tc>
          <w:tcPr>
            <w:tcW w:w="1134" w:type="dxa"/>
          </w:tcPr>
          <w:p w14:paraId="0FFC4C07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&lt;0.001</w:t>
            </w:r>
          </w:p>
          <w:p w14:paraId="12AD098E" w14:textId="77777777" w:rsidR="00EA6360" w:rsidRDefault="00EA6360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3EC3" w14:paraId="167D7173" w14:textId="77777777" w:rsidTr="00716A67">
        <w:tc>
          <w:tcPr>
            <w:tcW w:w="2254" w:type="dxa"/>
          </w:tcPr>
          <w:p w14:paraId="260D0ABD" w14:textId="77777777" w:rsidR="00143EC3" w:rsidRPr="003C2DFD" w:rsidRDefault="00143EC3" w:rsidP="00716A67">
            <w:pPr>
              <w:jc w:val="center"/>
              <w:rPr>
                <w:rFonts w:ascii="Times" w:hAnsi="Times" w:cs="Times New Roman"/>
                <w:sz w:val="20"/>
              </w:rPr>
            </w:pPr>
            <w:r w:rsidRPr="003C2DFD">
              <w:rPr>
                <w:rFonts w:ascii="Times" w:hAnsi="Times" w:cs="Times New Roman"/>
                <w:sz w:val="20"/>
              </w:rPr>
              <w:t>SOFA</w:t>
            </w:r>
            <w:r w:rsidRPr="003C2DFD">
              <w:rPr>
                <w:rFonts w:ascii="Times" w:hAnsi="Times" w:cs="Arial"/>
                <w:color w:val="040C28"/>
                <w:sz w:val="20"/>
              </w:rPr>
              <w:t>≥6</w:t>
            </w:r>
          </w:p>
        </w:tc>
        <w:tc>
          <w:tcPr>
            <w:tcW w:w="1710" w:type="dxa"/>
          </w:tcPr>
          <w:p w14:paraId="5D61C79B" w14:textId="291519F4" w:rsidR="00143EC3" w:rsidRDefault="00332620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2.4</w:t>
            </w:r>
          </w:p>
        </w:tc>
        <w:tc>
          <w:tcPr>
            <w:tcW w:w="1843" w:type="dxa"/>
          </w:tcPr>
          <w:p w14:paraId="0B336213" w14:textId="626A08CE" w:rsidR="00143EC3" w:rsidRDefault="00332620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</w:t>
            </w:r>
            <w:r w:rsidR="00143EC3">
              <w:rPr>
                <w:rFonts w:ascii="Times New Roman" w:hAnsi="Times New Roman" w:cs="Times New Roman"/>
                <w:szCs w:val="22"/>
              </w:rPr>
              <w:t>3-</w:t>
            </w:r>
            <w:r>
              <w:rPr>
                <w:rFonts w:ascii="Times New Roman" w:hAnsi="Times New Roman" w:cs="Times New Roman"/>
                <w:szCs w:val="22"/>
              </w:rPr>
              <w:t>4.2</w:t>
            </w:r>
          </w:p>
        </w:tc>
        <w:tc>
          <w:tcPr>
            <w:tcW w:w="1134" w:type="dxa"/>
          </w:tcPr>
          <w:p w14:paraId="0226F64E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0.005</w:t>
            </w:r>
          </w:p>
          <w:p w14:paraId="4D46216F" w14:textId="77777777" w:rsidR="00EA6360" w:rsidRDefault="00EA6360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3EC3" w14:paraId="37E9ED65" w14:textId="77777777" w:rsidTr="00716A67">
        <w:tc>
          <w:tcPr>
            <w:tcW w:w="2254" w:type="dxa"/>
          </w:tcPr>
          <w:p w14:paraId="6575FF40" w14:textId="77777777" w:rsidR="00143EC3" w:rsidRPr="003C2DFD" w:rsidRDefault="00143EC3" w:rsidP="00716A67">
            <w:pPr>
              <w:jc w:val="center"/>
              <w:rPr>
                <w:rFonts w:ascii="Times" w:hAnsi="Times" w:cs="Times New Roman"/>
                <w:sz w:val="20"/>
              </w:rPr>
            </w:pPr>
            <w:r w:rsidRPr="003C2DFD">
              <w:rPr>
                <w:rFonts w:ascii="Times" w:hAnsi="Times" w:cs="Times New Roman"/>
                <w:sz w:val="20"/>
              </w:rPr>
              <w:t>SAPS</w:t>
            </w:r>
            <w:r w:rsidRPr="00D84EF7">
              <w:rPr>
                <w:rFonts w:ascii="Times New Roman" w:hAnsi="Times New Roman" w:cs="Times New Roman"/>
                <w:sz w:val="20"/>
              </w:rPr>
              <w:t xml:space="preserve"> II</w:t>
            </w:r>
            <w:r w:rsidRPr="003C2DFD">
              <w:rPr>
                <w:rFonts w:ascii="Times" w:hAnsi="Times" w:cs="Arial"/>
                <w:color w:val="040C28"/>
                <w:sz w:val="20"/>
              </w:rPr>
              <w:t>≥56</w:t>
            </w:r>
          </w:p>
        </w:tc>
        <w:tc>
          <w:tcPr>
            <w:tcW w:w="1710" w:type="dxa"/>
          </w:tcPr>
          <w:p w14:paraId="7ACE161C" w14:textId="0C4159DB" w:rsidR="00143EC3" w:rsidRDefault="00804DAF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</w:t>
            </w:r>
            <w:r w:rsidR="00143EC3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843" w:type="dxa"/>
          </w:tcPr>
          <w:p w14:paraId="4F332489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0.74-2.3</w:t>
            </w:r>
          </w:p>
        </w:tc>
        <w:tc>
          <w:tcPr>
            <w:tcW w:w="1134" w:type="dxa"/>
          </w:tcPr>
          <w:p w14:paraId="1275DD24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0.344</w:t>
            </w:r>
          </w:p>
          <w:p w14:paraId="780D790D" w14:textId="77777777" w:rsidR="00EA6360" w:rsidRDefault="00EA6360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3EC3" w14:paraId="5C78CB95" w14:textId="77777777" w:rsidTr="00716A67">
        <w:tc>
          <w:tcPr>
            <w:tcW w:w="2254" w:type="dxa"/>
          </w:tcPr>
          <w:p w14:paraId="24451755" w14:textId="77777777" w:rsidR="00143EC3" w:rsidRPr="003C2DFD" w:rsidRDefault="00143EC3" w:rsidP="00716A67">
            <w:pPr>
              <w:jc w:val="center"/>
              <w:rPr>
                <w:rFonts w:ascii="Times" w:hAnsi="Times" w:cs="Times New Roman"/>
                <w:sz w:val="20"/>
              </w:rPr>
            </w:pPr>
            <w:r w:rsidRPr="003C2DFD">
              <w:rPr>
                <w:rFonts w:ascii="Times" w:hAnsi="Times" w:cs="Times New Roman"/>
                <w:sz w:val="20"/>
              </w:rPr>
              <w:t>P</w:t>
            </w:r>
            <w:r>
              <w:rPr>
                <w:rFonts w:ascii="Times" w:hAnsi="Times" w:cs="Times New Roman"/>
                <w:sz w:val="20"/>
              </w:rPr>
              <w:t xml:space="preserve">rocalcitonin </w:t>
            </w:r>
            <w:r w:rsidRPr="003C2DFD">
              <w:rPr>
                <w:rFonts w:ascii="Times" w:hAnsi="Times" w:cs="Arial"/>
                <w:color w:val="040C28"/>
                <w:sz w:val="20"/>
              </w:rPr>
              <w:t>≥2.5</w:t>
            </w:r>
          </w:p>
        </w:tc>
        <w:tc>
          <w:tcPr>
            <w:tcW w:w="1710" w:type="dxa"/>
          </w:tcPr>
          <w:p w14:paraId="099CD0FA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0.95</w:t>
            </w:r>
          </w:p>
        </w:tc>
        <w:tc>
          <w:tcPr>
            <w:tcW w:w="1843" w:type="dxa"/>
          </w:tcPr>
          <w:p w14:paraId="6009CA08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0.53-1.7</w:t>
            </w:r>
          </w:p>
        </w:tc>
        <w:tc>
          <w:tcPr>
            <w:tcW w:w="1134" w:type="dxa"/>
          </w:tcPr>
          <w:p w14:paraId="085F7A96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0.861</w:t>
            </w:r>
          </w:p>
          <w:p w14:paraId="72986C1F" w14:textId="77777777" w:rsidR="00EA6360" w:rsidRDefault="00EA6360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3EC3" w14:paraId="26B97ABC" w14:textId="77777777" w:rsidTr="00716A67">
        <w:tc>
          <w:tcPr>
            <w:tcW w:w="2254" w:type="dxa"/>
          </w:tcPr>
          <w:p w14:paraId="212709BE" w14:textId="77777777" w:rsidR="00143EC3" w:rsidRPr="003C2DFD" w:rsidRDefault="00143EC3" w:rsidP="00716A67">
            <w:pPr>
              <w:jc w:val="center"/>
              <w:rPr>
                <w:rFonts w:ascii="Times" w:hAnsi="Times" w:cs="Times New Roman"/>
                <w:sz w:val="20"/>
              </w:rPr>
            </w:pPr>
            <w:r w:rsidRPr="003C2DFD">
              <w:rPr>
                <w:rFonts w:ascii="Times" w:hAnsi="Times" w:cs="Times New Roman"/>
                <w:sz w:val="20"/>
              </w:rPr>
              <w:t>Ferritin</w:t>
            </w:r>
            <w:r w:rsidRPr="003C2DFD">
              <w:rPr>
                <w:rFonts w:ascii="Times" w:hAnsi="Times" w:cs="Arial"/>
                <w:color w:val="040C28"/>
                <w:sz w:val="20"/>
              </w:rPr>
              <w:t>≥650</w:t>
            </w:r>
          </w:p>
        </w:tc>
        <w:tc>
          <w:tcPr>
            <w:tcW w:w="1710" w:type="dxa"/>
          </w:tcPr>
          <w:p w14:paraId="71AD861A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0.26</w:t>
            </w:r>
          </w:p>
        </w:tc>
        <w:tc>
          <w:tcPr>
            <w:tcW w:w="1843" w:type="dxa"/>
          </w:tcPr>
          <w:p w14:paraId="28FE899C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0.14-0.49</w:t>
            </w:r>
          </w:p>
        </w:tc>
        <w:tc>
          <w:tcPr>
            <w:tcW w:w="1134" w:type="dxa"/>
          </w:tcPr>
          <w:p w14:paraId="45B01EC4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0.001</w:t>
            </w:r>
          </w:p>
          <w:p w14:paraId="47F1EA62" w14:textId="77777777" w:rsidR="00EA6360" w:rsidRDefault="00EA6360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3EC3" w14:paraId="6042C07B" w14:textId="77777777" w:rsidTr="00716A67">
        <w:tc>
          <w:tcPr>
            <w:tcW w:w="2254" w:type="dxa"/>
          </w:tcPr>
          <w:p w14:paraId="34A63C90" w14:textId="77777777" w:rsidR="00143EC3" w:rsidRPr="003C2DFD" w:rsidRDefault="00143EC3" w:rsidP="00716A67">
            <w:pPr>
              <w:jc w:val="center"/>
              <w:rPr>
                <w:rFonts w:ascii="Times" w:hAnsi="Times" w:cs="Times New Roman"/>
                <w:sz w:val="20"/>
              </w:rPr>
            </w:pPr>
            <w:r w:rsidRPr="003C2DFD">
              <w:rPr>
                <w:rFonts w:ascii="Times" w:hAnsi="Times" w:cs="Times New Roman"/>
                <w:sz w:val="20"/>
              </w:rPr>
              <w:t>CRP</w:t>
            </w:r>
            <w:r w:rsidRPr="003C2DFD">
              <w:rPr>
                <w:rFonts w:ascii="Times" w:hAnsi="Times" w:cs="Arial"/>
                <w:color w:val="040C28"/>
                <w:sz w:val="20"/>
              </w:rPr>
              <w:t>≥250</w:t>
            </w:r>
          </w:p>
        </w:tc>
        <w:tc>
          <w:tcPr>
            <w:tcW w:w="1710" w:type="dxa"/>
          </w:tcPr>
          <w:p w14:paraId="686E37FA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0.63</w:t>
            </w:r>
          </w:p>
        </w:tc>
        <w:tc>
          <w:tcPr>
            <w:tcW w:w="1843" w:type="dxa"/>
          </w:tcPr>
          <w:p w14:paraId="67665F97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0.35-1.1</w:t>
            </w:r>
          </w:p>
        </w:tc>
        <w:tc>
          <w:tcPr>
            <w:tcW w:w="1134" w:type="dxa"/>
          </w:tcPr>
          <w:p w14:paraId="5D377B71" w14:textId="77777777" w:rsidR="00143EC3" w:rsidRDefault="00143EC3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0.104</w:t>
            </w:r>
          </w:p>
          <w:p w14:paraId="5D6E01AA" w14:textId="77777777" w:rsidR="00EA6360" w:rsidRDefault="00EA6360" w:rsidP="00716A67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7BDF13D5" w14:textId="77777777" w:rsidR="00143EC3" w:rsidRDefault="00143EC3" w:rsidP="00143EC3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808DAD3" w14:textId="77777777" w:rsidR="000C024D" w:rsidRDefault="000C024D">
      <w:pPr>
        <w:rPr>
          <w:rFonts w:ascii="Times New Roman" w:hAnsi="Times New Roman" w:cs="Times New Roman"/>
          <w:sz w:val="22"/>
          <w:szCs w:val="22"/>
        </w:rPr>
      </w:pPr>
    </w:p>
    <w:p w14:paraId="46BFA1A6" w14:textId="77777777" w:rsidR="000C024D" w:rsidRDefault="000C024D">
      <w:pPr>
        <w:rPr>
          <w:rFonts w:ascii="Times New Roman" w:hAnsi="Times New Roman" w:cs="Times New Roman"/>
          <w:sz w:val="22"/>
          <w:szCs w:val="22"/>
        </w:rPr>
      </w:pPr>
    </w:p>
    <w:p w14:paraId="40A944B5" w14:textId="77777777" w:rsidR="000C024D" w:rsidRDefault="000C024D">
      <w:pPr>
        <w:rPr>
          <w:rFonts w:ascii="Times New Roman" w:hAnsi="Times New Roman" w:cs="Times New Roman"/>
          <w:sz w:val="22"/>
          <w:szCs w:val="22"/>
        </w:rPr>
      </w:pPr>
    </w:p>
    <w:p w14:paraId="70577D15" w14:textId="77777777" w:rsidR="00143EC3" w:rsidRDefault="00143EC3">
      <w:pPr>
        <w:rPr>
          <w:rFonts w:ascii="Times New Roman" w:hAnsi="Times New Roman" w:cs="Times New Roman"/>
          <w:sz w:val="22"/>
          <w:szCs w:val="22"/>
        </w:rPr>
      </w:pPr>
    </w:p>
    <w:p w14:paraId="6766798D" w14:textId="77777777" w:rsidR="000C024D" w:rsidRPr="00353073" w:rsidRDefault="000C024D" w:rsidP="000C024D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A76CF">
        <w:rPr>
          <w:rFonts w:ascii="Times New Roman" w:hAnsi="Times New Roman" w:cs="Times New Roman"/>
          <w:b/>
          <w:bCs/>
          <w:sz w:val="22"/>
          <w:szCs w:val="22"/>
        </w:rPr>
        <w:t xml:space="preserve">Supplementary Table </w:t>
      </w:r>
      <w:r w:rsidR="00143EC3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Pr="001A76CF">
        <w:rPr>
          <w:rFonts w:ascii="Times New Roman" w:hAnsi="Times New Roman" w:cs="Times New Roman"/>
          <w:b/>
          <w:bCs/>
          <w:sz w:val="22"/>
          <w:szCs w:val="22"/>
        </w:rPr>
        <w:t>: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9964D3">
        <w:rPr>
          <w:rFonts w:ascii="Times New Roman" w:hAnsi="Times New Roman" w:cs="Times New Roman"/>
          <w:b/>
          <w:bCs/>
          <w:sz w:val="22"/>
          <w:szCs w:val="22"/>
        </w:rPr>
        <w:t xml:space="preserve">Sensitivity, specificity, PPV and NPV of Inflammatory </w:t>
      </w:r>
      <w:r>
        <w:rPr>
          <w:rFonts w:ascii="Times New Roman" w:hAnsi="Times New Roman" w:cs="Times New Roman"/>
          <w:b/>
          <w:bCs/>
          <w:sz w:val="22"/>
          <w:szCs w:val="22"/>
        </w:rPr>
        <w:t>Biom</w:t>
      </w:r>
      <w:r w:rsidRPr="009964D3">
        <w:rPr>
          <w:rFonts w:ascii="Times New Roman" w:hAnsi="Times New Roman" w:cs="Times New Roman"/>
          <w:b/>
          <w:bCs/>
          <w:sz w:val="22"/>
          <w:szCs w:val="22"/>
        </w:rPr>
        <w:t>arkers in Prediction of  Septic Shock (Overall, N=196)</w:t>
      </w:r>
    </w:p>
    <w:p w14:paraId="6151F7DA" w14:textId="77777777" w:rsidR="000C024D" w:rsidRDefault="000C024D" w:rsidP="000C024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09E5A09" w14:textId="77777777" w:rsidR="000C024D" w:rsidRDefault="000C024D" w:rsidP="000C024D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9016" w:type="dxa"/>
        <w:jc w:val="center"/>
        <w:tblLook w:val="04A0" w:firstRow="1" w:lastRow="0" w:firstColumn="1" w:lastColumn="0" w:noHBand="0" w:noVBand="1"/>
      </w:tblPr>
      <w:tblGrid>
        <w:gridCol w:w="1643"/>
        <w:gridCol w:w="680"/>
        <w:gridCol w:w="1022"/>
        <w:gridCol w:w="891"/>
        <w:gridCol w:w="1105"/>
        <w:gridCol w:w="1151"/>
        <w:gridCol w:w="645"/>
        <w:gridCol w:w="670"/>
        <w:gridCol w:w="1209"/>
      </w:tblGrid>
      <w:tr w:rsidR="000C024D" w:rsidRPr="00B83F78" w14:paraId="0B45BEAA" w14:textId="77777777" w:rsidTr="00B4471F">
        <w:trPr>
          <w:trHeight w:val="652"/>
          <w:jc w:val="center"/>
        </w:trPr>
        <w:tc>
          <w:tcPr>
            <w:tcW w:w="1643" w:type="dxa"/>
          </w:tcPr>
          <w:p w14:paraId="75F0DE10" w14:textId="77777777" w:rsidR="000C024D" w:rsidRPr="002703EC" w:rsidRDefault="000C024D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703EC">
              <w:rPr>
                <w:rFonts w:ascii="Times New Roman" w:hAnsi="Times New Roman" w:cs="Times New Roman"/>
                <w:b/>
                <w:bCs/>
                <w:sz w:val="20"/>
              </w:rPr>
              <w:t>Scores</w:t>
            </w:r>
          </w:p>
        </w:tc>
        <w:tc>
          <w:tcPr>
            <w:tcW w:w="680" w:type="dxa"/>
          </w:tcPr>
          <w:p w14:paraId="34840100" w14:textId="77777777" w:rsidR="000C024D" w:rsidRPr="002703EC" w:rsidRDefault="000C024D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703EC">
              <w:rPr>
                <w:rFonts w:ascii="Times New Roman" w:hAnsi="Times New Roman" w:cs="Times New Roman"/>
                <w:b/>
                <w:bCs/>
                <w:sz w:val="20"/>
              </w:rPr>
              <w:t>AUC</w:t>
            </w:r>
          </w:p>
        </w:tc>
        <w:tc>
          <w:tcPr>
            <w:tcW w:w="1022" w:type="dxa"/>
          </w:tcPr>
          <w:p w14:paraId="47273A23" w14:textId="77777777" w:rsidR="000C024D" w:rsidRPr="002703EC" w:rsidRDefault="000C024D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703EC">
              <w:rPr>
                <w:rFonts w:ascii="Times New Roman" w:hAnsi="Times New Roman" w:cs="Times New Roman"/>
                <w:b/>
                <w:bCs/>
                <w:sz w:val="20"/>
              </w:rPr>
              <w:t>95% CI</w:t>
            </w:r>
          </w:p>
        </w:tc>
        <w:tc>
          <w:tcPr>
            <w:tcW w:w="891" w:type="dxa"/>
          </w:tcPr>
          <w:p w14:paraId="46EE2216" w14:textId="77777777" w:rsidR="000C024D" w:rsidRPr="002703EC" w:rsidRDefault="000C024D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703EC">
              <w:rPr>
                <w:rFonts w:ascii="Times New Roman" w:hAnsi="Times New Roman" w:cs="Times New Roman"/>
                <w:b/>
                <w:bCs/>
                <w:sz w:val="20"/>
              </w:rPr>
              <w:t>P value</w:t>
            </w:r>
          </w:p>
        </w:tc>
        <w:tc>
          <w:tcPr>
            <w:tcW w:w="1105" w:type="dxa"/>
          </w:tcPr>
          <w:p w14:paraId="389E89DF" w14:textId="77777777" w:rsidR="000C024D" w:rsidRPr="002703EC" w:rsidRDefault="000C024D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703EC">
              <w:rPr>
                <w:rFonts w:ascii="Times New Roman" w:hAnsi="Times New Roman" w:cs="Times New Roman"/>
                <w:b/>
                <w:bCs/>
                <w:sz w:val="20"/>
              </w:rPr>
              <w:t>Sensitivity</w:t>
            </w:r>
          </w:p>
        </w:tc>
        <w:tc>
          <w:tcPr>
            <w:tcW w:w="1151" w:type="dxa"/>
          </w:tcPr>
          <w:p w14:paraId="351C0EB9" w14:textId="77777777" w:rsidR="000C024D" w:rsidRPr="002703EC" w:rsidRDefault="000C024D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703EC">
              <w:rPr>
                <w:rFonts w:ascii="Times New Roman" w:hAnsi="Times New Roman" w:cs="Times New Roman"/>
                <w:b/>
                <w:bCs/>
                <w:sz w:val="20"/>
              </w:rPr>
              <w:t>Specificity</w:t>
            </w:r>
          </w:p>
        </w:tc>
        <w:tc>
          <w:tcPr>
            <w:tcW w:w="645" w:type="dxa"/>
          </w:tcPr>
          <w:p w14:paraId="106D9977" w14:textId="77777777" w:rsidR="000C024D" w:rsidRPr="002703EC" w:rsidRDefault="000C024D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703EC">
              <w:rPr>
                <w:rFonts w:ascii="Times New Roman" w:hAnsi="Times New Roman" w:cs="Times New Roman"/>
                <w:b/>
                <w:bCs/>
                <w:sz w:val="20"/>
              </w:rPr>
              <w:t>PPV</w:t>
            </w:r>
          </w:p>
        </w:tc>
        <w:tc>
          <w:tcPr>
            <w:tcW w:w="670" w:type="dxa"/>
          </w:tcPr>
          <w:p w14:paraId="57A51DEE" w14:textId="77777777" w:rsidR="000C024D" w:rsidRPr="002703EC" w:rsidRDefault="000C024D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703EC">
              <w:rPr>
                <w:rFonts w:ascii="Times New Roman" w:hAnsi="Times New Roman" w:cs="Times New Roman"/>
                <w:b/>
                <w:bCs/>
                <w:sz w:val="20"/>
              </w:rPr>
              <w:t>NPV</w:t>
            </w:r>
          </w:p>
        </w:tc>
        <w:tc>
          <w:tcPr>
            <w:tcW w:w="1209" w:type="dxa"/>
          </w:tcPr>
          <w:p w14:paraId="747A1A09" w14:textId="77777777" w:rsidR="000C024D" w:rsidRPr="002703EC" w:rsidRDefault="000C024D" w:rsidP="00B447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703EC">
              <w:rPr>
                <w:rFonts w:ascii="Times New Roman" w:hAnsi="Times New Roman" w:cs="Times New Roman"/>
                <w:b/>
                <w:bCs/>
                <w:sz w:val="20"/>
              </w:rPr>
              <w:t>Diagnostic Accuracy</w:t>
            </w:r>
          </w:p>
        </w:tc>
      </w:tr>
      <w:tr w:rsidR="000C024D" w:rsidRPr="00B43679" w14:paraId="6293FDC8" w14:textId="77777777" w:rsidTr="00B4471F">
        <w:trPr>
          <w:trHeight w:val="579"/>
          <w:jc w:val="center"/>
        </w:trPr>
        <w:tc>
          <w:tcPr>
            <w:tcW w:w="1643" w:type="dxa"/>
          </w:tcPr>
          <w:p w14:paraId="0DB028BF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Procalcitonin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4082F">
              <w:rPr>
                <w:rFonts w:ascii="Times New Roman" w:hAnsi="Times New Roman" w:cs="Times New Roman"/>
                <w:sz w:val="20"/>
              </w:rPr>
              <w:t>≥2.5</w:t>
            </w:r>
          </w:p>
        </w:tc>
        <w:tc>
          <w:tcPr>
            <w:tcW w:w="680" w:type="dxa"/>
          </w:tcPr>
          <w:p w14:paraId="3A17E893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0.709</w:t>
            </w:r>
          </w:p>
        </w:tc>
        <w:tc>
          <w:tcPr>
            <w:tcW w:w="1022" w:type="dxa"/>
          </w:tcPr>
          <w:p w14:paraId="42422A4A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0.63-0.79</w:t>
            </w:r>
          </w:p>
        </w:tc>
        <w:tc>
          <w:tcPr>
            <w:tcW w:w="891" w:type="dxa"/>
          </w:tcPr>
          <w:p w14:paraId="7F5D3F62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&lt;0.001</w:t>
            </w:r>
          </w:p>
        </w:tc>
        <w:tc>
          <w:tcPr>
            <w:tcW w:w="1105" w:type="dxa"/>
          </w:tcPr>
          <w:p w14:paraId="37557F06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75</w:t>
            </w:r>
          </w:p>
        </w:tc>
        <w:tc>
          <w:tcPr>
            <w:tcW w:w="1151" w:type="dxa"/>
          </w:tcPr>
          <w:p w14:paraId="65F6DCB9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58</w:t>
            </w:r>
          </w:p>
        </w:tc>
        <w:tc>
          <w:tcPr>
            <w:tcW w:w="645" w:type="dxa"/>
          </w:tcPr>
          <w:p w14:paraId="4A7E935A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75.4</w:t>
            </w:r>
          </w:p>
        </w:tc>
        <w:tc>
          <w:tcPr>
            <w:tcW w:w="670" w:type="dxa"/>
          </w:tcPr>
          <w:p w14:paraId="74E7BDFB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58.3</w:t>
            </w:r>
          </w:p>
        </w:tc>
        <w:tc>
          <w:tcPr>
            <w:tcW w:w="1209" w:type="dxa"/>
          </w:tcPr>
          <w:p w14:paraId="797041AA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69.1</w:t>
            </w:r>
          </w:p>
        </w:tc>
      </w:tr>
      <w:tr w:rsidR="000C024D" w:rsidRPr="002C2E08" w14:paraId="09B3323A" w14:textId="77777777" w:rsidTr="00B4471F">
        <w:trPr>
          <w:trHeight w:val="556"/>
          <w:jc w:val="center"/>
        </w:trPr>
        <w:tc>
          <w:tcPr>
            <w:tcW w:w="1643" w:type="dxa"/>
          </w:tcPr>
          <w:p w14:paraId="627BD891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CRP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4082F">
              <w:rPr>
                <w:rFonts w:ascii="Times New Roman" w:hAnsi="Times New Roman" w:cs="Times New Roman"/>
                <w:sz w:val="20"/>
              </w:rPr>
              <w:t>≥250</w:t>
            </w:r>
          </w:p>
        </w:tc>
        <w:tc>
          <w:tcPr>
            <w:tcW w:w="680" w:type="dxa"/>
          </w:tcPr>
          <w:p w14:paraId="443016A1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0.733</w:t>
            </w:r>
          </w:p>
        </w:tc>
        <w:tc>
          <w:tcPr>
            <w:tcW w:w="1022" w:type="dxa"/>
          </w:tcPr>
          <w:p w14:paraId="03E1042C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0.66-0.81</w:t>
            </w:r>
          </w:p>
        </w:tc>
        <w:tc>
          <w:tcPr>
            <w:tcW w:w="891" w:type="dxa"/>
          </w:tcPr>
          <w:p w14:paraId="6A69ABC0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&lt;0.001</w:t>
            </w:r>
          </w:p>
        </w:tc>
        <w:tc>
          <w:tcPr>
            <w:tcW w:w="1105" w:type="dxa"/>
          </w:tcPr>
          <w:p w14:paraId="72EEE58D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68</w:t>
            </w:r>
          </w:p>
        </w:tc>
        <w:tc>
          <w:tcPr>
            <w:tcW w:w="1151" w:type="dxa"/>
          </w:tcPr>
          <w:p w14:paraId="51E93547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71.2</w:t>
            </w:r>
          </w:p>
        </w:tc>
        <w:tc>
          <w:tcPr>
            <w:tcW w:w="645" w:type="dxa"/>
          </w:tcPr>
          <w:p w14:paraId="7AADC393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79.8</w:t>
            </w:r>
          </w:p>
        </w:tc>
        <w:tc>
          <w:tcPr>
            <w:tcW w:w="670" w:type="dxa"/>
          </w:tcPr>
          <w:p w14:paraId="7734D5FC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57.1</w:t>
            </w:r>
          </w:p>
        </w:tc>
        <w:tc>
          <w:tcPr>
            <w:tcW w:w="1209" w:type="dxa"/>
          </w:tcPr>
          <w:p w14:paraId="410220DA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69.2</w:t>
            </w:r>
          </w:p>
        </w:tc>
      </w:tr>
      <w:tr w:rsidR="000C024D" w:rsidRPr="002C2E08" w14:paraId="1CAA9A62" w14:textId="77777777" w:rsidTr="00B4471F">
        <w:trPr>
          <w:trHeight w:val="579"/>
          <w:jc w:val="center"/>
        </w:trPr>
        <w:tc>
          <w:tcPr>
            <w:tcW w:w="1643" w:type="dxa"/>
          </w:tcPr>
          <w:p w14:paraId="3A9A852E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NLR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4082F">
              <w:rPr>
                <w:rFonts w:ascii="Times New Roman" w:hAnsi="Times New Roman" w:cs="Times New Roman"/>
                <w:sz w:val="20"/>
              </w:rPr>
              <w:t>≥6</w:t>
            </w:r>
          </w:p>
          <w:p w14:paraId="54F412B2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</w:tcPr>
          <w:p w14:paraId="327E2077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0.433</w:t>
            </w:r>
          </w:p>
        </w:tc>
        <w:tc>
          <w:tcPr>
            <w:tcW w:w="1022" w:type="dxa"/>
          </w:tcPr>
          <w:p w14:paraId="2BB03AFE" w14:textId="7FF20882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0.</w:t>
            </w:r>
            <w:r w:rsidR="00F164CF">
              <w:rPr>
                <w:rFonts w:ascii="Times New Roman" w:hAnsi="Times New Roman" w:cs="Times New Roman"/>
                <w:sz w:val="20"/>
              </w:rPr>
              <w:t>1</w:t>
            </w:r>
            <w:r w:rsidRPr="0094082F">
              <w:rPr>
                <w:rFonts w:ascii="Times New Roman" w:hAnsi="Times New Roman" w:cs="Times New Roman"/>
                <w:sz w:val="20"/>
              </w:rPr>
              <w:t>4-</w:t>
            </w:r>
            <w:r w:rsidR="00F164CF">
              <w:rPr>
                <w:rFonts w:ascii="Times New Roman" w:hAnsi="Times New Roman" w:cs="Times New Roman"/>
                <w:sz w:val="20"/>
              </w:rPr>
              <w:t>1.11</w:t>
            </w:r>
          </w:p>
        </w:tc>
        <w:tc>
          <w:tcPr>
            <w:tcW w:w="891" w:type="dxa"/>
          </w:tcPr>
          <w:p w14:paraId="22D3D9DF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0.138</w:t>
            </w:r>
          </w:p>
        </w:tc>
        <w:tc>
          <w:tcPr>
            <w:tcW w:w="1105" w:type="dxa"/>
          </w:tcPr>
          <w:p w14:paraId="345A114F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58.3</w:t>
            </w:r>
          </w:p>
        </w:tc>
        <w:tc>
          <w:tcPr>
            <w:tcW w:w="1151" w:type="dxa"/>
          </w:tcPr>
          <w:p w14:paraId="7E56E09B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30.1</w:t>
            </w:r>
          </w:p>
        </w:tc>
        <w:tc>
          <w:tcPr>
            <w:tcW w:w="645" w:type="dxa"/>
          </w:tcPr>
          <w:p w14:paraId="65F3A380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57.9</w:t>
            </w:r>
          </w:p>
        </w:tc>
        <w:tc>
          <w:tcPr>
            <w:tcW w:w="670" w:type="dxa"/>
          </w:tcPr>
          <w:p w14:paraId="4ED455D1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30.6</w:t>
            </w:r>
          </w:p>
        </w:tc>
        <w:tc>
          <w:tcPr>
            <w:tcW w:w="1209" w:type="dxa"/>
          </w:tcPr>
          <w:p w14:paraId="42ED177B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47.7</w:t>
            </w:r>
          </w:p>
        </w:tc>
      </w:tr>
      <w:tr w:rsidR="000C024D" w:rsidRPr="002C2E08" w14:paraId="4AF0240C" w14:textId="77777777" w:rsidTr="00B4471F">
        <w:trPr>
          <w:trHeight w:val="579"/>
          <w:jc w:val="center"/>
        </w:trPr>
        <w:tc>
          <w:tcPr>
            <w:tcW w:w="1643" w:type="dxa"/>
          </w:tcPr>
          <w:p w14:paraId="57F16D21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Ferritin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4082F">
              <w:rPr>
                <w:rFonts w:ascii="Times New Roman" w:hAnsi="Times New Roman" w:cs="Times New Roman"/>
                <w:sz w:val="20"/>
              </w:rPr>
              <w:t>≥650</w:t>
            </w:r>
          </w:p>
        </w:tc>
        <w:tc>
          <w:tcPr>
            <w:tcW w:w="680" w:type="dxa"/>
          </w:tcPr>
          <w:p w14:paraId="63F4686C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0.698</w:t>
            </w:r>
          </w:p>
        </w:tc>
        <w:tc>
          <w:tcPr>
            <w:tcW w:w="1022" w:type="dxa"/>
          </w:tcPr>
          <w:p w14:paraId="3256E47B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0.63-0.77</w:t>
            </w:r>
          </w:p>
        </w:tc>
        <w:tc>
          <w:tcPr>
            <w:tcW w:w="891" w:type="dxa"/>
          </w:tcPr>
          <w:p w14:paraId="4A881614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&lt;0.001</w:t>
            </w:r>
          </w:p>
        </w:tc>
        <w:tc>
          <w:tcPr>
            <w:tcW w:w="1105" w:type="dxa"/>
          </w:tcPr>
          <w:p w14:paraId="61C3DD79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73.8</w:t>
            </w:r>
          </w:p>
        </w:tc>
        <w:tc>
          <w:tcPr>
            <w:tcW w:w="1151" w:type="dxa"/>
          </w:tcPr>
          <w:p w14:paraId="32144D7D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52.1</w:t>
            </w:r>
          </w:p>
        </w:tc>
        <w:tc>
          <w:tcPr>
            <w:tcW w:w="645" w:type="dxa"/>
          </w:tcPr>
          <w:p w14:paraId="4FED88C7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72</w:t>
            </w:r>
          </w:p>
        </w:tc>
        <w:tc>
          <w:tcPr>
            <w:tcW w:w="670" w:type="dxa"/>
          </w:tcPr>
          <w:p w14:paraId="66A5285C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54.3</w:t>
            </w:r>
          </w:p>
        </w:tc>
        <w:tc>
          <w:tcPr>
            <w:tcW w:w="1209" w:type="dxa"/>
          </w:tcPr>
          <w:p w14:paraId="690A4B1A" w14:textId="77777777" w:rsidR="000C024D" w:rsidRPr="0094082F" w:rsidRDefault="000C024D" w:rsidP="00B4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82F">
              <w:rPr>
                <w:rFonts w:ascii="Times New Roman" w:hAnsi="Times New Roman" w:cs="Times New Roman"/>
                <w:sz w:val="20"/>
              </w:rPr>
              <w:t>65.6</w:t>
            </w:r>
          </w:p>
        </w:tc>
      </w:tr>
    </w:tbl>
    <w:p w14:paraId="79A3C702" w14:textId="77777777" w:rsidR="000C024D" w:rsidRDefault="000C024D" w:rsidP="000C024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B169216" w14:textId="77777777" w:rsidR="000C024D" w:rsidRDefault="000C024D">
      <w:pPr>
        <w:rPr>
          <w:rFonts w:ascii="Times New Roman" w:hAnsi="Times New Roman" w:cs="Times New Roman"/>
          <w:sz w:val="22"/>
          <w:szCs w:val="22"/>
        </w:rPr>
      </w:pPr>
    </w:p>
    <w:p w14:paraId="4BEF214B" w14:textId="77777777" w:rsidR="00A665E0" w:rsidRDefault="00A665E0">
      <w:pPr>
        <w:rPr>
          <w:rFonts w:ascii="Times New Roman" w:hAnsi="Times New Roman" w:cs="Times New Roman"/>
          <w:sz w:val="22"/>
          <w:szCs w:val="22"/>
        </w:rPr>
      </w:pPr>
    </w:p>
    <w:p w14:paraId="2FDD2924" w14:textId="77777777" w:rsidR="00A665E0" w:rsidRDefault="00A665E0">
      <w:pPr>
        <w:rPr>
          <w:rFonts w:ascii="Times New Roman" w:hAnsi="Times New Roman" w:cs="Times New Roman"/>
          <w:sz w:val="22"/>
          <w:szCs w:val="22"/>
        </w:rPr>
      </w:pPr>
    </w:p>
    <w:p w14:paraId="52801D53" w14:textId="77777777" w:rsidR="00A665E0" w:rsidRDefault="00A665E0">
      <w:pPr>
        <w:rPr>
          <w:rFonts w:ascii="Times New Roman" w:hAnsi="Times New Roman" w:cs="Times New Roman"/>
          <w:sz w:val="22"/>
          <w:szCs w:val="22"/>
        </w:rPr>
      </w:pPr>
    </w:p>
    <w:p w14:paraId="17F1CB6D" w14:textId="77777777" w:rsidR="00A665E0" w:rsidRDefault="00A665E0">
      <w:pPr>
        <w:rPr>
          <w:rFonts w:ascii="Times New Roman" w:hAnsi="Times New Roman" w:cs="Times New Roman"/>
          <w:sz w:val="22"/>
          <w:szCs w:val="22"/>
        </w:rPr>
      </w:pPr>
    </w:p>
    <w:p w14:paraId="3215D902" w14:textId="77777777" w:rsidR="00A665E0" w:rsidRDefault="00A665E0">
      <w:pPr>
        <w:rPr>
          <w:rFonts w:ascii="Times New Roman" w:hAnsi="Times New Roman" w:cs="Times New Roman"/>
          <w:sz w:val="22"/>
          <w:szCs w:val="22"/>
        </w:rPr>
      </w:pPr>
    </w:p>
    <w:p w14:paraId="0B32F55A" w14:textId="523BC306" w:rsidR="00A665E0" w:rsidRDefault="004A1BF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59B59239" wp14:editId="547A1F6F">
            <wp:extent cx="4059803" cy="2869659"/>
            <wp:effectExtent l="0" t="0" r="4445" b="635"/>
            <wp:docPr id="616555668" name="Picture 1" descr="A graph of a curv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555668" name="Picture 1" descr="A graph of a curve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3499" cy="2886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B2615" w14:textId="77777777" w:rsidR="00A665E0" w:rsidRDefault="00A665E0">
      <w:pPr>
        <w:rPr>
          <w:rFonts w:ascii="Times New Roman" w:hAnsi="Times New Roman" w:cs="Times New Roman"/>
          <w:sz w:val="22"/>
          <w:szCs w:val="22"/>
        </w:rPr>
      </w:pPr>
    </w:p>
    <w:p w14:paraId="09F0C9CD" w14:textId="77777777" w:rsidR="001A76CF" w:rsidRDefault="001A76CF" w:rsidP="00A665E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59E0DC6" w14:textId="51C86B9F" w:rsidR="00C8440C" w:rsidRPr="00C8440C" w:rsidRDefault="004A1BF1" w:rsidP="00C8440C">
      <w:pPr>
        <w:jc w:val="both"/>
        <w:rPr>
          <w:rFonts w:ascii="Times New Roman" w:hAnsi="Times New Roman" w:cs="Times New Roman"/>
          <w:sz w:val="22"/>
          <w:szCs w:val="22"/>
        </w:rPr>
      </w:pPr>
      <w:r w:rsidRPr="00CF065F">
        <w:rPr>
          <w:rFonts w:ascii="Times New Roman" w:hAnsi="Times New Roman" w:cs="Times New Roman"/>
          <w:b/>
          <w:bCs/>
          <w:sz w:val="22"/>
          <w:szCs w:val="22"/>
        </w:rPr>
        <w:t>Supplementary Fig:1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8440C" w:rsidRPr="00CF065F">
        <w:rPr>
          <w:rFonts w:ascii="Times New Roman" w:hAnsi="Times New Roman" w:cs="Times New Roman"/>
          <w:sz w:val="22"/>
          <w:szCs w:val="22"/>
        </w:rPr>
        <w:t xml:space="preserve">Area Under the ROC curve showing the diagnostic accuracy of </w:t>
      </w:r>
      <w:r w:rsidR="00CF065F" w:rsidRPr="00CF065F">
        <w:rPr>
          <w:rFonts w:ascii="Times New Roman" w:hAnsi="Times New Roman" w:cs="Times New Roman"/>
          <w:sz w:val="22"/>
          <w:szCs w:val="22"/>
        </w:rPr>
        <w:t>Ferritin</w:t>
      </w:r>
      <w:r w:rsidR="00C8440C" w:rsidRPr="00CF065F">
        <w:rPr>
          <w:rFonts w:ascii="Times New Roman" w:hAnsi="Times New Roman" w:cs="Times New Roman"/>
          <w:sz w:val="22"/>
          <w:szCs w:val="22"/>
        </w:rPr>
        <w:t xml:space="preserve"> for prediction of Bacteremia</w:t>
      </w:r>
      <w:r w:rsidR="00C8440C" w:rsidRPr="00C8440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6B831F72" w14:textId="77777777" w:rsidR="00C8440C" w:rsidRPr="00C8440C" w:rsidRDefault="00C8440C" w:rsidP="00C8440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57A6C9A" w14:textId="205A534C" w:rsidR="001A76CF" w:rsidRDefault="001A76CF" w:rsidP="00A665E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9D0F1DD" w14:textId="77777777" w:rsidR="004A1BF1" w:rsidRDefault="004A1BF1" w:rsidP="00A665E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9B067AF" w14:textId="77777777" w:rsidR="004A1BF1" w:rsidRDefault="004A1BF1" w:rsidP="00A665E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B5DBD51" w14:textId="77777777" w:rsidR="004A1BF1" w:rsidRDefault="004A1BF1" w:rsidP="00A665E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7EACA55" w14:textId="77777777" w:rsidR="00CF065F" w:rsidRDefault="00CF065F" w:rsidP="00A665E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64364CB" w14:textId="77777777" w:rsidR="00CF065F" w:rsidRDefault="00CF065F" w:rsidP="00A665E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029E665" w14:textId="77777777" w:rsidR="00CF065F" w:rsidRDefault="00CF065F" w:rsidP="00A665E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3FA4580" w14:textId="77777777" w:rsidR="00CF065F" w:rsidRDefault="00CF065F" w:rsidP="00A665E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9FE7D81" w14:textId="77777777" w:rsidR="00CF065F" w:rsidRDefault="00CF065F" w:rsidP="00A665E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0D5E04D" w14:textId="180ACA09" w:rsidR="00CF065F" w:rsidRDefault="00CF065F" w:rsidP="00A665E0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drawing>
          <wp:inline distT="0" distB="0" distL="0" distR="0" wp14:anchorId="70F5697F" wp14:editId="7D07E54B">
            <wp:extent cx="4029075" cy="2854188"/>
            <wp:effectExtent l="0" t="0" r="0" b="3810"/>
            <wp:docPr id="1055183256" name="Picture 4" descr="A graph of a curv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183256" name="Picture 4" descr="A graph of a curve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177" cy="2879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37461" w14:textId="77777777" w:rsidR="00CF065F" w:rsidRDefault="00CF065F" w:rsidP="00A665E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B75EB75" w14:textId="77777777" w:rsidR="00CF065F" w:rsidRDefault="00CF065F" w:rsidP="00A665E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654F54D" w14:textId="7B556AF1" w:rsidR="00CF065F" w:rsidRPr="00CF065F" w:rsidRDefault="00CF065F" w:rsidP="00CF065F">
      <w:pPr>
        <w:tabs>
          <w:tab w:val="left" w:pos="3990"/>
        </w:tabs>
        <w:jc w:val="both"/>
      </w:pPr>
      <w:r w:rsidRPr="004A1BF1">
        <w:rPr>
          <w:rFonts w:ascii="Times New Roman" w:hAnsi="Times New Roman" w:cs="Times New Roman"/>
          <w:b/>
          <w:bCs/>
          <w:sz w:val="22"/>
          <w:szCs w:val="22"/>
        </w:rPr>
        <w:t>Supplementary Fig:</w:t>
      </w:r>
      <w:r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Pr="004A1BF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CF065F">
        <w:rPr>
          <w:rFonts w:ascii="Times New Roman" w:hAnsi="Times New Roman" w:cs="Times New Roman"/>
          <w:sz w:val="22"/>
          <w:szCs w:val="22"/>
        </w:rPr>
        <w:t xml:space="preserve">Area Under the ROC curve showing the diagnostic accuracy of NLR for prediction of Bacteremia </w:t>
      </w:r>
    </w:p>
    <w:p w14:paraId="1A11E6A9" w14:textId="77777777" w:rsidR="00CF065F" w:rsidRDefault="00CF065F" w:rsidP="00A665E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97855BF" w14:textId="77777777" w:rsidR="00CF065F" w:rsidRDefault="00CF065F" w:rsidP="00A665E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4355F46" w14:textId="77777777" w:rsidR="00CF065F" w:rsidRDefault="00CF065F" w:rsidP="00A665E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7CD9137" w14:textId="77777777" w:rsidR="00CF065F" w:rsidRDefault="00CF065F" w:rsidP="00A665E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BD711A4" w14:textId="1770A75D" w:rsidR="00CF065F" w:rsidRDefault="00CF065F" w:rsidP="00A665E0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drawing>
          <wp:inline distT="0" distB="0" distL="0" distR="0" wp14:anchorId="57D15F0B" wp14:editId="2BD09C46">
            <wp:extent cx="4250531" cy="2984696"/>
            <wp:effectExtent l="0" t="0" r="4445" b="0"/>
            <wp:docPr id="1887990834" name="Picture 3" descr="A graph of a curv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990834" name="Picture 3" descr="A graph of a curve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4839" cy="2994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BDF20" w14:textId="77777777" w:rsidR="00CF065F" w:rsidRDefault="00CF065F" w:rsidP="00A665E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62FEC1D" w14:textId="77777777" w:rsidR="00CF065F" w:rsidRDefault="00CF065F" w:rsidP="00A665E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F29C478" w14:textId="77777777" w:rsidR="00CF065F" w:rsidRDefault="00CF065F" w:rsidP="00A665E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BD8157E" w14:textId="0BA9E7F5" w:rsidR="00CF065F" w:rsidRDefault="00CF065F" w:rsidP="00CF065F">
      <w:pPr>
        <w:tabs>
          <w:tab w:val="left" w:pos="3990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A1BF1">
        <w:rPr>
          <w:rFonts w:ascii="Times New Roman" w:hAnsi="Times New Roman" w:cs="Times New Roman"/>
          <w:b/>
          <w:bCs/>
          <w:sz w:val="22"/>
          <w:szCs w:val="22"/>
        </w:rPr>
        <w:t>Supplementary Fig:</w:t>
      </w:r>
      <w:r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Pr="004A1BF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CF065F">
        <w:rPr>
          <w:rFonts w:ascii="Times New Roman" w:hAnsi="Times New Roman" w:cs="Times New Roman"/>
          <w:sz w:val="22"/>
          <w:szCs w:val="22"/>
        </w:rPr>
        <w:t>Area Under the ROC curve showing the diagnostic accuracy of HsCRP for prediction of Bacteremia</w:t>
      </w:r>
      <w:r w:rsidRPr="00DD3C7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41A49CDC" w14:textId="77777777" w:rsidR="002D6CE2" w:rsidRDefault="002D6CE2" w:rsidP="00CF065F">
      <w:pPr>
        <w:tabs>
          <w:tab w:val="left" w:pos="3990"/>
        </w:tabs>
        <w:jc w:val="both"/>
      </w:pPr>
    </w:p>
    <w:p w14:paraId="22149D02" w14:textId="77777777" w:rsidR="00CF065F" w:rsidRDefault="00CF065F" w:rsidP="00A665E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79AE402" w14:textId="48B16070" w:rsidR="004A1BF1" w:rsidRDefault="004A1BF1" w:rsidP="00A665E0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23D31B59" wp14:editId="72150794">
            <wp:extent cx="4543216" cy="3228975"/>
            <wp:effectExtent l="0" t="0" r="3810" b="0"/>
            <wp:docPr id="1378803579" name="Picture 2" descr="A graph of a curv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803579" name="Picture 2" descr="A graph of a curve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0781" cy="3255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53372" w14:textId="77777777" w:rsidR="001A76CF" w:rsidRDefault="001A76CF" w:rsidP="00A665E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0B3A503" w14:textId="77777777" w:rsidR="00A665E0" w:rsidRDefault="00A665E0" w:rsidP="00A665E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6F78070" w14:textId="77777777" w:rsidR="004A1BF1" w:rsidRDefault="004A1BF1"/>
    <w:p w14:paraId="57B0769F" w14:textId="056AED0F" w:rsidR="004A1BF1" w:rsidRDefault="004A1BF1" w:rsidP="002D6CE2">
      <w:pPr>
        <w:tabs>
          <w:tab w:val="left" w:pos="3990"/>
        </w:tabs>
        <w:jc w:val="both"/>
      </w:pPr>
      <w:r w:rsidRPr="004A1BF1">
        <w:rPr>
          <w:rFonts w:ascii="Times New Roman" w:hAnsi="Times New Roman" w:cs="Times New Roman"/>
          <w:b/>
          <w:bCs/>
          <w:sz w:val="22"/>
          <w:szCs w:val="22"/>
        </w:rPr>
        <w:t>Supplementary Fig:</w:t>
      </w:r>
      <w:r w:rsidR="0039329B"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Pr="004A1BF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CF065F">
        <w:rPr>
          <w:rFonts w:ascii="Times New Roman" w:hAnsi="Times New Roman" w:cs="Times New Roman"/>
          <w:sz w:val="22"/>
          <w:szCs w:val="22"/>
        </w:rPr>
        <w:t>Area Under the ROC curve showing the diagnostic accuracy of Procalcitonin for prediction of Bacteremia</w:t>
      </w:r>
      <w:r w:rsidRPr="00DD3C7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sectPr w:rsidR="004A1B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5E0"/>
    <w:rsid w:val="000C024D"/>
    <w:rsid w:val="000D368A"/>
    <w:rsid w:val="00143EC3"/>
    <w:rsid w:val="001542B5"/>
    <w:rsid w:val="001A76CF"/>
    <w:rsid w:val="002C4057"/>
    <w:rsid w:val="002D6CE2"/>
    <w:rsid w:val="00332620"/>
    <w:rsid w:val="0039329B"/>
    <w:rsid w:val="004918B2"/>
    <w:rsid w:val="004A1BF1"/>
    <w:rsid w:val="005417EB"/>
    <w:rsid w:val="00605EE9"/>
    <w:rsid w:val="00652B99"/>
    <w:rsid w:val="00725195"/>
    <w:rsid w:val="007829E7"/>
    <w:rsid w:val="00804DAF"/>
    <w:rsid w:val="00904851"/>
    <w:rsid w:val="009B3FAC"/>
    <w:rsid w:val="00A665E0"/>
    <w:rsid w:val="00A92E3E"/>
    <w:rsid w:val="00B10C1E"/>
    <w:rsid w:val="00BA1EEC"/>
    <w:rsid w:val="00C0415C"/>
    <w:rsid w:val="00C8440C"/>
    <w:rsid w:val="00CF065F"/>
    <w:rsid w:val="00D957A8"/>
    <w:rsid w:val="00EA6360"/>
    <w:rsid w:val="00EE36C8"/>
    <w:rsid w:val="00F1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A29662"/>
  <w15:chartTrackingRefBased/>
  <w15:docId w15:val="{3CB963BB-0660-A649-B51D-8E329F42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5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65E0"/>
    <w:rPr>
      <w:sz w:val="22"/>
      <w:szCs w:val="20"/>
      <w:lang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A636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Durga Shankar Meena</dc:creator>
  <cp:keywords/>
  <dc:description/>
  <cp:lastModifiedBy>Durga Shankar Meena</cp:lastModifiedBy>
  <cp:revision>2</cp:revision>
  <dcterms:created xsi:type="dcterms:W3CDTF">2025-10-26T08:41:00Z</dcterms:created>
  <dcterms:modified xsi:type="dcterms:W3CDTF">2025-10-26T08:41:00Z</dcterms:modified>
</cp:coreProperties>
</file>