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F59E" w14:textId="12C497E6" w:rsidR="005F21F4" w:rsidRPr="006F15F9" w:rsidRDefault="005F21F4" w:rsidP="005F21F4">
      <w:pPr>
        <w:widowControl/>
        <w:spacing w:line="240" w:lineRule="auto"/>
        <w:ind w:firstLineChars="0" w:firstLine="0"/>
        <w:jc w:val="left"/>
        <w:rPr>
          <w:rFonts w:cs="Times New Roman"/>
          <w:color w:val="000000"/>
          <w:szCs w:val="24"/>
        </w:rPr>
      </w:pPr>
      <w:r w:rsidRPr="006F15F9">
        <w:rPr>
          <w:rFonts w:cs="Times New Roman"/>
          <w:color w:val="000000"/>
          <w:szCs w:val="24"/>
        </w:rPr>
        <w:t>Supplementary Table 1. Multivaria</w:t>
      </w:r>
      <w:r w:rsidR="00993B10" w:rsidRPr="006F15F9">
        <w:rPr>
          <w:rFonts w:cs="Times New Roman" w:hint="eastAsia"/>
          <w:color w:val="000000"/>
          <w:szCs w:val="24"/>
        </w:rPr>
        <w:t>ble</w:t>
      </w:r>
      <w:r w:rsidRPr="006F15F9">
        <w:rPr>
          <w:rFonts w:cs="Times New Roman"/>
          <w:color w:val="000000"/>
          <w:szCs w:val="24"/>
        </w:rPr>
        <w:t xml:space="preserve"> logistic regression analysis of factors associated with 30-day mortality in patients with septic shock.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246"/>
        <w:gridCol w:w="3828"/>
        <w:gridCol w:w="2409"/>
        <w:gridCol w:w="823"/>
      </w:tblGrid>
      <w:tr w:rsidR="005F21F4" w:rsidRPr="006F15F9" w14:paraId="19B47D9D" w14:textId="77777777" w:rsidTr="00271AF1">
        <w:trPr>
          <w:trHeight w:val="300"/>
        </w:trPr>
        <w:tc>
          <w:tcPr>
            <w:tcW w:w="124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3ECA576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8946B78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color w:val="000000"/>
                <w:kern w:val="0"/>
                <w:szCs w:val="24"/>
              </w:rPr>
              <w:t>R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>isk factors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0EBBF00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</w:pPr>
            <w:r w:rsidRPr="006F15F9">
              <w:rPr>
                <w:rFonts w:eastAsia="等线" w:cs="Times New Roman"/>
                <w:color w:val="000000"/>
                <w:kern w:val="0"/>
                <w:szCs w:val="24"/>
              </w:rPr>
              <w:t xml:space="preserve">OR </w:t>
            </w: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(95%</w:t>
            </w:r>
            <w:r w:rsidRPr="006F15F9">
              <w:rPr>
                <w:rFonts w:eastAsia="等线" w:cs="Times New Roman"/>
                <w:color w:val="000000"/>
                <w:kern w:val="0"/>
                <w:szCs w:val="24"/>
              </w:rPr>
              <w:t>CI</w:t>
            </w: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0B25C2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P</w:t>
            </w:r>
          </w:p>
        </w:tc>
      </w:tr>
      <w:tr w:rsidR="009D6DBA" w:rsidRPr="006F15F9" w14:paraId="7CD8087E" w14:textId="77777777" w:rsidTr="00271AF1">
        <w:trPr>
          <w:trHeight w:val="280"/>
        </w:trPr>
        <w:tc>
          <w:tcPr>
            <w:tcW w:w="1246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3C43B1E6" w14:textId="77777777" w:rsidR="009D6DBA" w:rsidRPr="006F15F9" w:rsidRDefault="009D6DBA" w:rsidP="00271AF1">
            <w:pPr>
              <w:widowControl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M</w:t>
            </w:r>
            <w:r w:rsidRPr="006F15F9">
              <w:rPr>
                <w:rFonts w:cs="Times New Roman" w:hint="eastAsia"/>
                <w:szCs w:val="24"/>
              </w:rPr>
              <w:t xml:space="preserve">odel </w:t>
            </w:r>
            <w:r w:rsidRPr="006F15F9">
              <w:rPr>
                <w:rFonts w:cs="Times New Roman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0C916F" w14:textId="77777777" w:rsidR="009D6DBA" w:rsidRPr="006F15F9" w:rsidRDefault="009D6DBA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szCs w:val="24"/>
              </w:rPr>
              <w:t>B</w:t>
            </w:r>
            <w:r w:rsidRPr="006F15F9">
              <w:rPr>
                <w:rFonts w:cs="Times New Roman" w:hint="eastAsia"/>
                <w:szCs w:val="24"/>
              </w:rPr>
              <w:t xml:space="preserve">aseline lymphopenia </w:t>
            </w:r>
            <w:r w:rsidRPr="006F15F9"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a</w:t>
            </w:r>
            <w:r w:rsidRPr="006F15F9">
              <w:rPr>
                <w:rFonts w:cs="Times New Roman"/>
                <w:kern w:val="0"/>
                <w:szCs w:val="24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3410BC" w14:textId="407CB8D4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3.</w:t>
            </w:r>
            <w:r>
              <w:rPr>
                <w:rFonts w:eastAsia="等线" w:cs="Times New Roman" w:hint="eastAsia"/>
                <w:color w:val="000000"/>
                <w:szCs w:val="24"/>
              </w:rPr>
              <w:t>44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(1.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4</w:t>
            </w:r>
            <w:r>
              <w:rPr>
                <w:rFonts w:eastAsia="等线" w:cs="Times New Roman" w:hint="eastAsia"/>
                <w:color w:val="000000"/>
                <w:szCs w:val="24"/>
              </w:rPr>
              <w:t>2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, </w:t>
            </w:r>
            <w:r>
              <w:rPr>
                <w:rFonts w:eastAsia="等线" w:cs="Times New Roman" w:hint="eastAsia"/>
                <w:color w:val="000000"/>
                <w:szCs w:val="24"/>
              </w:rPr>
              <w:t>8.69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D72EC17" w14:textId="4995B3DF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0.00</w:t>
            </w:r>
            <w:r>
              <w:rPr>
                <w:rFonts w:eastAsia="等线" w:cs="Times New Roman" w:hint="eastAsia"/>
                <w:color w:val="000000"/>
                <w:szCs w:val="24"/>
              </w:rPr>
              <w:t>7</w:t>
            </w:r>
          </w:p>
        </w:tc>
      </w:tr>
      <w:tr w:rsidR="009D6DBA" w:rsidRPr="006F15F9" w14:paraId="038DEF54" w14:textId="77777777" w:rsidTr="00271AF1">
        <w:trPr>
          <w:trHeight w:val="280"/>
        </w:trPr>
        <w:tc>
          <w:tcPr>
            <w:tcW w:w="1246" w:type="dxa"/>
            <w:vMerge/>
            <w:tcBorders>
              <w:left w:val="nil"/>
              <w:right w:val="nil"/>
            </w:tcBorders>
          </w:tcPr>
          <w:p w14:paraId="06CAB753" w14:textId="77777777" w:rsidR="009D6DBA" w:rsidRPr="006F15F9" w:rsidRDefault="009D6DBA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8DD9" w14:textId="77777777" w:rsidR="009D6DBA" w:rsidRPr="006F15F9" w:rsidRDefault="009D6DBA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color w:val="000000"/>
                <w:kern w:val="0"/>
                <w:szCs w:val="24"/>
              </w:rPr>
              <w:t>Norepinephrine</w:t>
            </w:r>
            <w:r w:rsidRPr="006F15F9">
              <w:t xml:space="preserve"> </w:t>
            </w:r>
            <w:r w:rsidRPr="006F15F9">
              <w:rPr>
                <w:rFonts w:cs="Times New Roman"/>
                <w:color w:val="000000"/>
                <w:kern w:val="0"/>
                <w:szCs w:val="24"/>
              </w:rPr>
              <w:t>(μg/kg/min)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97521" w14:textId="1E740EF8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kern w:val="0"/>
                <w:szCs w:val="24"/>
              </w:rPr>
            </w:pPr>
            <w:r>
              <w:rPr>
                <w:rFonts w:eastAsia="等线" w:cs="Times New Roman" w:hint="eastAsia"/>
                <w:color w:val="000000"/>
                <w:szCs w:val="24"/>
              </w:rPr>
              <w:t>2.02</w:t>
            </w:r>
            <w:r w:rsidRPr="006F15F9">
              <w:rPr>
                <w:rFonts w:eastAsia="等线" w:cs="Times New Roman"/>
                <w:color w:val="000000"/>
                <w:szCs w:val="24"/>
              </w:rPr>
              <w:t>(1.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3</w:t>
            </w:r>
            <w:r>
              <w:rPr>
                <w:rFonts w:eastAsia="等线" w:cs="Times New Roman" w:hint="eastAsia"/>
                <w:color w:val="000000"/>
                <w:szCs w:val="24"/>
              </w:rPr>
              <w:t>4</w:t>
            </w:r>
            <w:r w:rsidRPr="006F15F9">
              <w:rPr>
                <w:rFonts w:eastAsia="等线" w:cs="Times New Roman"/>
                <w:color w:val="000000"/>
                <w:szCs w:val="24"/>
              </w:rPr>
              <w:t>, 3.2</w:t>
            </w:r>
            <w:r>
              <w:rPr>
                <w:rFonts w:eastAsia="等线" w:cs="Times New Roman" w:hint="eastAsia"/>
                <w:color w:val="000000"/>
                <w:szCs w:val="24"/>
              </w:rPr>
              <w:t>9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4EC7" w14:textId="77777777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0.002</w:t>
            </w:r>
          </w:p>
        </w:tc>
      </w:tr>
      <w:tr w:rsidR="009D6DBA" w:rsidRPr="006F15F9" w14:paraId="66CA20E5" w14:textId="77777777" w:rsidTr="009D6DBA">
        <w:trPr>
          <w:trHeight w:val="290"/>
        </w:trPr>
        <w:tc>
          <w:tcPr>
            <w:tcW w:w="1246" w:type="dxa"/>
            <w:vMerge/>
            <w:tcBorders>
              <w:left w:val="nil"/>
              <w:right w:val="nil"/>
            </w:tcBorders>
          </w:tcPr>
          <w:p w14:paraId="7723247B" w14:textId="77777777" w:rsidR="009D6DBA" w:rsidRPr="006F15F9" w:rsidRDefault="009D6DBA" w:rsidP="00271AF1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3B8104" w14:textId="09AEE5B1" w:rsidR="009D6DBA" w:rsidRPr="006F15F9" w:rsidRDefault="009D6DBA" w:rsidP="00271AF1">
            <w:pPr>
              <w:widowControl/>
              <w:ind w:firstLineChars="0" w:firstLine="0"/>
              <w:jc w:val="left"/>
              <w:rPr>
                <w:rFonts w:cs="Times New Roman"/>
                <w:kern w:val="0"/>
                <w:szCs w:val="24"/>
              </w:rPr>
            </w:pPr>
            <w:bookmarkStart w:id="0" w:name="_Hlk193318842"/>
            <w:r>
              <w:rPr>
                <w:rFonts w:cs="Times New Roman"/>
                <w:color w:val="000000"/>
                <w:kern w:val="0"/>
                <w:szCs w:val="24"/>
              </w:rPr>
              <w:t>L</w:t>
            </w:r>
            <w:r>
              <w:rPr>
                <w:rFonts w:cs="Times New Roman" w:hint="eastAsia"/>
                <w:color w:val="000000"/>
                <w:kern w:val="0"/>
                <w:szCs w:val="24"/>
              </w:rPr>
              <w:t xml:space="preserve">actate </w:t>
            </w:r>
            <w:r w:rsidRPr="00D06560">
              <w:rPr>
                <w:rFonts w:cs="Times New Roman"/>
                <w:szCs w:val="24"/>
              </w:rPr>
              <w:t>&gt;</w:t>
            </w:r>
            <w:r w:rsidRPr="00D06560">
              <w:rPr>
                <w:rFonts w:cs="Times New Roman"/>
                <w:color w:val="000000"/>
                <w:kern w:val="0"/>
                <w:szCs w:val="24"/>
              </w:rPr>
              <w:t>4mmol/L</w:t>
            </w:r>
            <w:bookmarkEnd w:id="0"/>
            <w:r w:rsidRPr="006F15F9">
              <w:rPr>
                <w:rFonts w:cs="Times New Roman"/>
                <w:kern w:val="0"/>
                <w:szCs w:val="24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noWrap/>
          </w:tcPr>
          <w:p w14:paraId="77D13384" w14:textId="4CD00645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Theme="minorEastAsia" w:cs="Times New Roman" w:hint="eastAsia"/>
                <w:szCs w:val="24"/>
              </w:rPr>
              <w:t>2.63</w:t>
            </w:r>
            <w:r w:rsidRPr="006F15F9">
              <w:rPr>
                <w:rFonts w:eastAsiaTheme="minorEastAsia" w:cs="Times New Roman"/>
                <w:szCs w:val="24"/>
              </w:rPr>
              <w:t xml:space="preserve"> (</w:t>
            </w:r>
            <w:r>
              <w:rPr>
                <w:rFonts w:eastAsiaTheme="minorEastAsia" w:cs="Times New Roman" w:hint="eastAsia"/>
                <w:szCs w:val="24"/>
              </w:rPr>
              <w:t>1.10</w:t>
            </w:r>
            <w:r w:rsidRPr="006F15F9">
              <w:rPr>
                <w:rFonts w:eastAsiaTheme="minorEastAsia" w:cs="Times New Roman"/>
                <w:szCs w:val="24"/>
              </w:rPr>
              <w:t xml:space="preserve">, </w:t>
            </w:r>
            <w:r>
              <w:rPr>
                <w:rFonts w:eastAsiaTheme="minorEastAsia" w:cs="Times New Roman" w:hint="eastAsia"/>
                <w:szCs w:val="24"/>
              </w:rPr>
              <w:t>6.47</w:t>
            </w:r>
            <w:r w:rsidRPr="006F15F9">
              <w:rPr>
                <w:rFonts w:eastAsiaTheme="minorEastAsia" w:cs="Times New Roman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</w:tcPr>
          <w:p w14:paraId="2FB25095" w14:textId="1FF3FB5E" w:rsidR="009D6DBA" w:rsidRPr="006F15F9" w:rsidRDefault="009D6DBA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Theme="minorEastAsia" w:cs="Times New Roman"/>
                <w:szCs w:val="24"/>
              </w:rPr>
              <w:t>0.</w:t>
            </w:r>
            <w:r>
              <w:rPr>
                <w:rFonts w:eastAsiaTheme="minorEastAsia" w:cs="Times New Roman" w:hint="eastAsia"/>
                <w:szCs w:val="24"/>
              </w:rPr>
              <w:t>031</w:t>
            </w:r>
          </w:p>
        </w:tc>
      </w:tr>
      <w:tr w:rsidR="009D6DBA" w:rsidRPr="006F15F9" w14:paraId="0CAAC8F2" w14:textId="77777777" w:rsidTr="009D6DBA">
        <w:trPr>
          <w:trHeight w:val="290"/>
        </w:trPr>
        <w:tc>
          <w:tcPr>
            <w:tcW w:w="1246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26F0D2FB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FDAA67F" w14:textId="28C7B285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 w:hint="eastAsia"/>
                <w:szCs w:val="24"/>
              </w:rPr>
              <w:t>Lymphopenia at ICU admission</w:t>
            </w:r>
            <w:r w:rsidRPr="006F15F9">
              <w:rPr>
                <w:rFonts w:cs="Times New Roman" w:hint="eastAsia"/>
                <w:szCs w:val="24"/>
                <w:vertAlign w:val="superscript"/>
              </w:rPr>
              <w:t xml:space="preserve"> </w:t>
            </w:r>
            <w:r w:rsidRPr="006F15F9">
              <w:rPr>
                <w:rFonts w:cs="Times New Roman"/>
                <w:szCs w:val="24"/>
                <w:vertAlign w:val="superscript"/>
              </w:rPr>
              <w:t>b</w:t>
            </w:r>
            <w:r w:rsidRPr="006F15F9">
              <w:rPr>
                <w:rFonts w:cs="Times New Roman"/>
                <w:kern w:val="0"/>
                <w:szCs w:val="24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left w:val="nil"/>
              <w:bottom w:val="single" w:sz="6" w:space="0" w:color="auto"/>
              <w:right w:val="nil"/>
            </w:tcBorders>
            <w:noWrap/>
          </w:tcPr>
          <w:p w14:paraId="023242A3" w14:textId="700A9CD4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Theme="minorEastAsia" w:cs="Times New Roman" w:hint="eastAsia"/>
                <w:szCs w:val="24"/>
              </w:rPr>
              <w:t>1.3</w:t>
            </w:r>
            <w:r>
              <w:rPr>
                <w:rFonts w:eastAsiaTheme="minorEastAsia" w:cs="Times New Roman" w:hint="eastAsia"/>
                <w:szCs w:val="24"/>
              </w:rPr>
              <w:t>9</w:t>
            </w:r>
            <w:r w:rsidRPr="006F15F9">
              <w:rPr>
                <w:rFonts w:eastAsiaTheme="minorEastAsia" w:cs="Times New Roman"/>
                <w:szCs w:val="24"/>
              </w:rPr>
              <w:t xml:space="preserve"> (0.</w:t>
            </w:r>
            <w:r w:rsidRPr="006F15F9">
              <w:rPr>
                <w:rFonts w:eastAsiaTheme="minorEastAsia" w:cs="Times New Roman" w:hint="eastAsia"/>
                <w:szCs w:val="24"/>
              </w:rPr>
              <w:t>5</w:t>
            </w:r>
            <w:r>
              <w:rPr>
                <w:rFonts w:eastAsiaTheme="minorEastAsia" w:cs="Times New Roman" w:hint="eastAsia"/>
                <w:szCs w:val="24"/>
              </w:rPr>
              <w:t>6</w:t>
            </w:r>
            <w:r w:rsidRPr="006F15F9">
              <w:rPr>
                <w:rFonts w:eastAsiaTheme="minorEastAsia" w:cs="Times New Roman"/>
                <w:szCs w:val="24"/>
              </w:rPr>
              <w:t>, 3.</w:t>
            </w:r>
            <w:r>
              <w:rPr>
                <w:rFonts w:eastAsiaTheme="minorEastAsia" w:cs="Times New Roman" w:hint="eastAsia"/>
                <w:szCs w:val="24"/>
              </w:rPr>
              <w:t>61</w:t>
            </w:r>
            <w:r w:rsidRPr="006F15F9">
              <w:rPr>
                <w:rFonts w:eastAsiaTheme="minorEastAsia" w:cs="Times New Roman"/>
                <w:szCs w:val="24"/>
              </w:rPr>
              <w:t>)</w:t>
            </w:r>
          </w:p>
        </w:tc>
        <w:tc>
          <w:tcPr>
            <w:tcW w:w="823" w:type="dxa"/>
            <w:tcBorders>
              <w:left w:val="nil"/>
              <w:bottom w:val="single" w:sz="6" w:space="0" w:color="auto"/>
              <w:right w:val="nil"/>
            </w:tcBorders>
          </w:tcPr>
          <w:p w14:paraId="5D331B4A" w14:textId="1305EF8C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Theme="minorEastAsia" w:cs="Times New Roman"/>
                <w:szCs w:val="24"/>
              </w:rPr>
              <w:t>0.</w:t>
            </w:r>
            <w:r>
              <w:rPr>
                <w:rFonts w:eastAsiaTheme="minorEastAsia" w:cs="Times New Roman" w:hint="eastAsia"/>
                <w:szCs w:val="24"/>
              </w:rPr>
              <w:t>487</w:t>
            </w:r>
          </w:p>
        </w:tc>
      </w:tr>
      <w:tr w:rsidR="009D6DBA" w:rsidRPr="006F15F9" w14:paraId="55F275CA" w14:textId="77777777" w:rsidTr="00271AF1">
        <w:trPr>
          <w:trHeight w:val="290"/>
        </w:trPr>
        <w:tc>
          <w:tcPr>
            <w:tcW w:w="1246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35CD6F1" w14:textId="77777777" w:rsidR="009D6DBA" w:rsidRPr="006F15F9" w:rsidRDefault="009D6DBA" w:rsidP="009D6DBA">
            <w:pPr>
              <w:widowControl/>
              <w:ind w:firstLineChars="0" w:firstLine="0"/>
              <w:jc w:val="center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M</w:t>
            </w:r>
            <w:r w:rsidRPr="006F15F9">
              <w:rPr>
                <w:rFonts w:cs="Times New Roman" w:hint="eastAsia"/>
                <w:szCs w:val="24"/>
              </w:rPr>
              <w:t xml:space="preserve">odel </w:t>
            </w:r>
            <w:r w:rsidRPr="006F15F9">
              <w:rPr>
                <w:rFonts w:cs="Times New Roman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AECF04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  <w:bookmarkStart w:id="1" w:name="OLE_LINK1"/>
            <w:r w:rsidRPr="006F15F9">
              <w:rPr>
                <w:rFonts w:cs="Times New Roman"/>
                <w:color w:val="000000"/>
                <w:kern w:val="0"/>
                <w:szCs w:val="24"/>
              </w:rPr>
              <w:t>Norepinephrine</w:t>
            </w:r>
            <w:bookmarkEnd w:id="1"/>
            <w:r w:rsidRPr="006F15F9">
              <w:t xml:space="preserve"> </w:t>
            </w:r>
            <w:r w:rsidRPr="006F15F9">
              <w:rPr>
                <w:rFonts w:cs="Times New Roman"/>
                <w:color w:val="000000"/>
                <w:kern w:val="0"/>
                <w:szCs w:val="24"/>
              </w:rPr>
              <w:t>(μg/kg/min)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48A2D9" w14:textId="6DD9120B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>
              <w:rPr>
                <w:rFonts w:eastAsia="等线" w:cs="Times New Roman" w:hint="eastAsia"/>
                <w:color w:val="000000"/>
                <w:szCs w:val="24"/>
              </w:rPr>
              <w:t>2.01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(1.3</w:t>
            </w:r>
            <w:r>
              <w:rPr>
                <w:rFonts w:eastAsia="等线" w:cs="Times New Roman" w:hint="eastAsia"/>
                <w:color w:val="000000"/>
                <w:szCs w:val="24"/>
              </w:rPr>
              <w:t>3</w:t>
            </w:r>
            <w:r w:rsidRPr="006F15F9">
              <w:rPr>
                <w:rFonts w:eastAsia="等线" w:cs="Times New Roman"/>
                <w:color w:val="000000"/>
                <w:szCs w:val="24"/>
              </w:rPr>
              <w:t>, 3.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2</w:t>
            </w:r>
            <w:r>
              <w:rPr>
                <w:rFonts w:eastAsia="等线" w:cs="Times New Roman" w:hint="eastAsia"/>
                <w:color w:val="000000"/>
                <w:szCs w:val="24"/>
              </w:rPr>
              <w:t>6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9C22DE" w14:textId="431ADF7E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0.00</w:t>
            </w:r>
            <w:r>
              <w:rPr>
                <w:rFonts w:eastAsia="等线" w:cs="Times New Roman" w:hint="eastAsia"/>
                <w:color w:val="000000"/>
                <w:szCs w:val="24"/>
              </w:rPr>
              <w:t>2</w:t>
            </w:r>
          </w:p>
        </w:tc>
      </w:tr>
      <w:tr w:rsidR="009D6DBA" w:rsidRPr="006F15F9" w14:paraId="72E5E418" w14:textId="77777777" w:rsidTr="00271AF1">
        <w:trPr>
          <w:trHeight w:val="290"/>
        </w:trPr>
        <w:tc>
          <w:tcPr>
            <w:tcW w:w="1246" w:type="dxa"/>
            <w:vMerge/>
            <w:tcBorders>
              <w:left w:val="nil"/>
              <w:right w:val="nil"/>
            </w:tcBorders>
          </w:tcPr>
          <w:p w14:paraId="519DA9BD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58BF5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L</w:t>
            </w:r>
            <w:r w:rsidRPr="006F15F9">
              <w:rPr>
                <w:rFonts w:cs="Times New Roman" w:hint="eastAsia"/>
                <w:szCs w:val="24"/>
              </w:rPr>
              <w:t>ymphocyte types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6F6BE" w14:textId="77777777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144AE76" w14:textId="2058A5BC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</w:p>
        </w:tc>
      </w:tr>
      <w:tr w:rsidR="009D6DBA" w:rsidRPr="006F15F9" w14:paraId="264C2197" w14:textId="77777777" w:rsidTr="00271AF1">
        <w:trPr>
          <w:trHeight w:val="290"/>
        </w:trPr>
        <w:tc>
          <w:tcPr>
            <w:tcW w:w="1246" w:type="dxa"/>
            <w:vMerge/>
            <w:tcBorders>
              <w:left w:val="nil"/>
              <w:right w:val="nil"/>
            </w:tcBorders>
          </w:tcPr>
          <w:p w14:paraId="786C570A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4113E" w14:textId="77777777" w:rsidR="009D6DBA" w:rsidRPr="006F15F9" w:rsidRDefault="009D6DBA" w:rsidP="009D6DBA">
            <w:pPr>
              <w:widowControl/>
              <w:ind w:leftChars="100" w:left="240"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N</w:t>
            </w:r>
            <w:r w:rsidRPr="006F15F9">
              <w:rPr>
                <w:rFonts w:cs="Times New Roman" w:hint="eastAsia"/>
                <w:szCs w:val="24"/>
              </w:rPr>
              <w:t>on-lymphopenia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6660C" w14:textId="77777777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Theme="minorEastAsia" w:cs="Times New Roman"/>
                <w:szCs w:val="24"/>
              </w:rPr>
              <w:t>Reference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7258AD6" w14:textId="77777777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</w:p>
        </w:tc>
      </w:tr>
      <w:tr w:rsidR="009D6DBA" w:rsidRPr="006F15F9" w14:paraId="3EABBBF7" w14:textId="77777777" w:rsidTr="00271AF1">
        <w:trPr>
          <w:trHeight w:val="290"/>
        </w:trPr>
        <w:tc>
          <w:tcPr>
            <w:tcW w:w="1246" w:type="dxa"/>
            <w:vMerge/>
            <w:tcBorders>
              <w:left w:val="nil"/>
              <w:right w:val="nil"/>
            </w:tcBorders>
          </w:tcPr>
          <w:p w14:paraId="51B15C45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DA8AC" w14:textId="75021DA7" w:rsidR="009D6DBA" w:rsidRPr="006F15F9" w:rsidRDefault="009D6DBA" w:rsidP="009D6DBA">
            <w:pPr>
              <w:widowControl/>
              <w:ind w:leftChars="100" w:left="240"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Pre</w:t>
            </w:r>
            <w:r w:rsidRPr="006F15F9">
              <w:rPr>
                <w:rFonts w:cs="Times New Roman" w:hint="eastAsia"/>
                <w:szCs w:val="24"/>
              </w:rPr>
              <w:t>-</w:t>
            </w:r>
            <w:r w:rsidRPr="006F15F9">
              <w:rPr>
                <w:rFonts w:cs="Times New Roman"/>
                <w:szCs w:val="24"/>
              </w:rPr>
              <w:t>existing</w:t>
            </w:r>
            <w:r w:rsidRPr="006F15F9">
              <w:rPr>
                <w:rFonts w:cs="Times New Roman" w:hint="eastAsia"/>
                <w:szCs w:val="24"/>
              </w:rPr>
              <w:t xml:space="preserve"> lymphopenia </w:t>
            </w:r>
            <w:r w:rsidRPr="006F15F9"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C8DA7" w14:textId="2252B713" w:rsidR="009D6DBA" w:rsidRPr="006F15F9" w:rsidRDefault="005C4F4E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>
              <w:rPr>
                <w:rFonts w:eastAsia="等线" w:cs="Times New Roman" w:hint="eastAsia"/>
                <w:color w:val="000000"/>
                <w:szCs w:val="24"/>
              </w:rPr>
              <w:t>4.93</w:t>
            </w:r>
            <w:r w:rsidR="009D6DBA" w:rsidRPr="006F15F9">
              <w:rPr>
                <w:rFonts w:eastAsia="等线" w:cs="Times New Roman"/>
                <w:color w:val="000000"/>
                <w:szCs w:val="24"/>
              </w:rPr>
              <w:t xml:space="preserve"> (</w:t>
            </w:r>
            <w:r w:rsidR="009D6DBA" w:rsidRPr="006F15F9">
              <w:rPr>
                <w:rFonts w:eastAsia="等线" w:cs="Times New Roman" w:hint="eastAsia"/>
                <w:color w:val="000000"/>
                <w:szCs w:val="24"/>
              </w:rPr>
              <w:t>1.</w:t>
            </w:r>
            <w:r>
              <w:rPr>
                <w:rFonts w:eastAsia="等线" w:cs="Times New Roman" w:hint="eastAsia"/>
                <w:color w:val="000000"/>
                <w:szCs w:val="24"/>
              </w:rPr>
              <w:t>55</w:t>
            </w:r>
            <w:r w:rsidR="009D6DBA" w:rsidRPr="006F15F9">
              <w:rPr>
                <w:rFonts w:eastAsia="等线" w:cs="Times New Roman"/>
                <w:color w:val="000000"/>
                <w:szCs w:val="24"/>
              </w:rPr>
              <w:t>, 1</w:t>
            </w:r>
            <w:r>
              <w:rPr>
                <w:rFonts w:eastAsia="等线" w:cs="Times New Roman" w:hint="eastAsia"/>
                <w:color w:val="000000"/>
                <w:szCs w:val="24"/>
              </w:rPr>
              <w:t>6.88</w:t>
            </w:r>
            <w:r w:rsidR="009D6DBA"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F7DD" w14:textId="12C22CB0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00</w:t>
            </w:r>
            <w:r w:rsidR="005C4F4E">
              <w:rPr>
                <w:rFonts w:eastAsia="等线" w:cs="Times New Roman" w:hint="eastAsia"/>
                <w:color w:val="000000"/>
                <w:szCs w:val="24"/>
              </w:rPr>
              <w:t>8</w:t>
            </w:r>
          </w:p>
        </w:tc>
      </w:tr>
      <w:tr w:rsidR="009D6DBA" w:rsidRPr="006F15F9" w14:paraId="38BF2097" w14:textId="77777777" w:rsidTr="00271AF1">
        <w:trPr>
          <w:trHeight w:val="290"/>
        </w:trPr>
        <w:tc>
          <w:tcPr>
            <w:tcW w:w="124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D56D509" w14:textId="77777777" w:rsidR="009D6DBA" w:rsidRPr="006F15F9" w:rsidRDefault="009D6DBA" w:rsidP="009D6DBA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37A018" w14:textId="536FEE16" w:rsidR="009D6DBA" w:rsidRPr="006F15F9" w:rsidRDefault="009D6DBA" w:rsidP="009D6DBA">
            <w:pPr>
              <w:widowControl/>
              <w:ind w:leftChars="100" w:left="240"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/>
                <w:szCs w:val="24"/>
              </w:rPr>
              <w:t>Sepsis-induced</w:t>
            </w:r>
            <w:r w:rsidRPr="006F15F9">
              <w:rPr>
                <w:rFonts w:cs="Times New Roman" w:hint="eastAsia"/>
                <w:szCs w:val="24"/>
              </w:rPr>
              <w:t xml:space="preserve"> lymphopenia </w:t>
            </w:r>
            <w:r w:rsidRPr="006F15F9">
              <w:rPr>
                <w:rFonts w:cs="Times New Roman" w:hint="eastAsia"/>
                <w:szCs w:val="24"/>
                <w:vertAlign w:val="superscript"/>
              </w:rPr>
              <w:t>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05B326" w14:textId="3D61F6A4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="等线" w:cs="Times New Roman" w:hint="eastAsia"/>
                <w:color w:val="000000"/>
                <w:szCs w:val="24"/>
              </w:rPr>
              <w:t>1.</w:t>
            </w:r>
            <w:r>
              <w:rPr>
                <w:rFonts w:eastAsia="等线" w:cs="Times New Roman" w:hint="eastAsia"/>
                <w:color w:val="000000"/>
                <w:szCs w:val="24"/>
              </w:rPr>
              <w:t>58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(0.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5</w:t>
            </w:r>
            <w:r w:rsidR="005C4F4E">
              <w:rPr>
                <w:rFonts w:eastAsia="等线" w:cs="Times New Roman" w:hint="eastAsia"/>
                <w:color w:val="000000"/>
                <w:szCs w:val="24"/>
              </w:rPr>
              <w:t>8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, 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4.6</w:t>
            </w:r>
            <w:r w:rsidR="005C4F4E">
              <w:rPr>
                <w:rFonts w:eastAsia="等线" w:cs="Times New Roman" w:hint="eastAsia"/>
                <w:color w:val="000000"/>
                <w:szCs w:val="24"/>
              </w:rPr>
              <w:t>3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B6B15D" w14:textId="43B1BF39" w:rsidR="009D6DBA" w:rsidRPr="006F15F9" w:rsidRDefault="009D6DBA" w:rsidP="009D6DBA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3</w:t>
            </w:r>
            <w:r w:rsidR="005C4F4E">
              <w:rPr>
                <w:rFonts w:eastAsia="等线" w:cs="Times New Roman" w:hint="eastAsia"/>
                <w:color w:val="000000"/>
                <w:szCs w:val="24"/>
              </w:rPr>
              <w:t>84</w:t>
            </w:r>
          </w:p>
        </w:tc>
      </w:tr>
    </w:tbl>
    <w:p w14:paraId="17521899" w14:textId="77777777" w:rsidR="005F21F4" w:rsidRPr="006F15F9" w:rsidRDefault="005F21F4" w:rsidP="005F21F4">
      <w:pPr>
        <w:ind w:firstLineChars="0" w:firstLine="0"/>
        <w:jc w:val="left"/>
        <w:rPr>
          <w:rFonts w:cs="Times New Roman"/>
          <w:color w:val="000000"/>
          <w:sz w:val="18"/>
          <w:szCs w:val="18"/>
        </w:rPr>
      </w:pPr>
    </w:p>
    <w:p w14:paraId="438673F5" w14:textId="77777777" w:rsidR="005F21F4" w:rsidRPr="006F15F9" w:rsidRDefault="005F21F4" w:rsidP="005F21F4">
      <w:pPr>
        <w:ind w:firstLineChars="0" w:firstLine="0"/>
        <w:jc w:val="left"/>
        <w:rPr>
          <w:rFonts w:cs="Times New Roman"/>
          <w:sz w:val="18"/>
          <w:szCs w:val="18"/>
        </w:rPr>
      </w:pPr>
      <w:r w:rsidRPr="006F15F9">
        <w:rPr>
          <w:rFonts w:cs="Times New Roman" w:hint="eastAsia"/>
          <w:color w:val="000000"/>
          <w:sz w:val="18"/>
          <w:szCs w:val="18"/>
        </w:rPr>
        <w:t xml:space="preserve">APACHE, </w:t>
      </w:r>
      <w:r w:rsidRPr="006F15F9">
        <w:rPr>
          <w:rFonts w:cs="Times New Roman"/>
          <w:color w:val="000000"/>
          <w:sz w:val="18"/>
          <w:szCs w:val="18"/>
        </w:rPr>
        <w:t>Acute Physiology and Chronic Health evaluation</w:t>
      </w:r>
      <w:r w:rsidRPr="006F15F9">
        <w:rPr>
          <w:rFonts w:cs="Times New Roman" w:hint="eastAsia"/>
          <w:color w:val="000000"/>
          <w:sz w:val="18"/>
          <w:szCs w:val="18"/>
        </w:rPr>
        <w:t xml:space="preserve">; </w:t>
      </w:r>
      <w:r w:rsidRPr="006F15F9">
        <w:rPr>
          <w:rFonts w:eastAsiaTheme="minorEastAsia" w:cs="Times New Roman"/>
          <w:color w:val="000000"/>
          <w:sz w:val="18"/>
          <w:szCs w:val="18"/>
        </w:rPr>
        <w:t>SOFA,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</w:t>
      </w:r>
      <w:r w:rsidRPr="006F15F9">
        <w:rPr>
          <w:rFonts w:cs="Times New Roman"/>
          <w:color w:val="000000"/>
          <w:sz w:val="18"/>
          <w:szCs w:val="18"/>
        </w:rPr>
        <w:t>Sequential Organ Failure Assessment</w:t>
      </w:r>
      <w:r w:rsidRPr="006F15F9">
        <w:rPr>
          <w:rFonts w:cs="Times New Roman" w:hint="eastAsia"/>
          <w:color w:val="000000"/>
          <w:sz w:val="18"/>
          <w:szCs w:val="18"/>
        </w:rPr>
        <w:t xml:space="preserve">; </w:t>
      </w:r>
      <w:r w:rsidRPr="006F15F9">
        <w:rPr>
          <w:rFonts w:cs="Times New Roman"/>
          <w:color w:val="000000"/>
          <w:sz w:val="18"/>
          <w:szCs w:val="18"/>
        </w:rPr>
        <w:t>CI: 95% confidence interval. OR, odds ratio</w:t>
      </w:r>
      <w:r w:rsidRPr="006F15F9">
        <w:rPr>
          <w:rFonts w:cs="Times New Roman" w:hint="eastAsia"/>
          <w:color w:val="000000"/>
          <w:sz w:val="18"/>
          <w:szCs w:val="18"/>
        </w:rPr>
        <w:t>.</w:t>
      </w:r>
    </w:p>
    <w:p w14:paraId="181B57B2" w14:textId="0CC32468" w:rsidR="005F21F4" w:rsidRPr="006F15F9" w:rsidRDefault="005F21F4" w:rsidP="005F21F4">
      <w:pPr>
        <w:ind w:firstLineChars="0" w:firstLine="0"/>
        <w:jc w:val="left"/>
        <w:rPr>
          <w:rFonts w:cs="Times New Roman"/>
          <w:sz w:val="18"/>
          <w:szCs w:val="18"/>
        </w:rPr>
      </w:pPr>
      <w:r w:rsidRPr="006F15F9">
        <w:rPr>
          <w:rFonts w:cs="Times New Roman"/>
          <w:sz w:val="18"/>
          <w:szCs w:val="18"/>
        </w:rPr>
        <w:t xml:space="preserve">Variables in </w:t>
      </w:r>
      <w:r w:rsidRPr="006F15F9">
        <w:rPr>
          <w:rFonts w:cs="Times New Roman"/>
          <w:b/>
          <w:bCs/>
          <w:sz w:val="18"/>
          <w:szCs w:val="18"/>
        </w:rPr>
        <w:t>model</w:t>
      </w:r>
      <w:r w:rsidRPr="006F15F9">
        <w:rPr>
          <w:rFonts w:cs="Times New Roman" w:hint="eastAsia"/>
          <w:b/>
          <w:bCs/>
          <w:sz w:val="18"/>
          <w:szCs w:val="18"/>
        </w:rPr>
        <w:t xml:space="preserve"> 1</w:t>
      </w:r>
      <w:r w:rsidRPr="006F15F9">
        <w:rPr>
          <w:rFonts w:cs="Times New Roman"/>
          <w:sz w:val="18"/>
          <w:szCs w:val="18"/>
        </w:rPr>
        <w:t xml:space="preserve"> included </w:t>
      </w:r>
      <w:r w:rsidRPr="006F15F9">
        <w:rPr>
          <w:rFonts w:cs="Times New Roman" w:hint="eastAsia"/>
          <w:sz w:val="18"/>
          <w:szCs w:val="18"/>
        </w:rPr>
        <w:t>age, male</w:t>
      </w:r>
      <w:r w:rsidRPr="006F15F9">
        <w:rPr>
          <w:rFonts w:cs="Times New Roman"/>
          <w:sz w:val="18"/>
          <w:szCs w:val="18"/>
        </w:rPr>
        <w:t xml:space="preserve">, </w:t>
      </w:r>
      <w:r w:rsidRPr="006F15F9">
        <w:rPr>
          <w:rFonts w:cs="Times New Roman" w:hint="eastAsia"/>
          <w:sz w:val="18"/>
          <w:szCs w:val="18"/>
        </w:rPr>
        <w:t>b</w:t>
      </w:r>
      <w:r w:rsidRPr="006F15F9">
        <w:rPr>
          <w:rFonts w:cs="Times New Roman"/>
          <w:sz w:val="18"/>
          <w:szCs w:val="18"/>
        </w:rPr>
        <w:t>aseline lymphopenia</w:t>
      </w:r>
      <w:r w:rsidRPr="006F15F9">
        <w:rPr>
          <w:rFonts w:cs="Times New Roman" w:hint="eastAsia"/>
          <w:sz w:val="18"/>
          <w:szCs w:val="18"/>
        </w:rPr>
        <w:t>,</w:t>
      </w:r>
      <w:r w:rsidRPr="006F15F9">
        <w:t xml:space="preserve"> </w:t>
      </w:r>
      <w:r w:rsidRPr="006F15F9">
        <w:rPr>
          <w:rFonts w:cs="Times New Roman" w:hint="eastAsia"/>
          <w:sz w:val="18"/>
          <w:szCs w:val="18"/>
        </w:rPr>
        <w:t>i</w:t>
      </w:r>
      <w:r w:rsidRPr="006F15F9">
        <w:rPr>
          <w:rFonts w:cs="Times New Roman"/>
          <w:sz w:val="18"/>
          <w:szCs w:val="18"/>
        </w:rPr>
        <w:t>ntra-abdominal</w:t>
      </w:r>
      <w:r w:rsidRPr="006F15F9">
        <w:rPr>
          <w:rFonts w:cs="Times New Roman" w:hint="eastAsia"/>
          <w:sz w:val="18"/>
          <w:szCs w:val="18"/>
        </w:rPr>
        <w:t xml:space="preserve"> infection,</w:t>
      </w:r>
      <w:r w:rsidRPr="006F15F9">
        <w:rPr>
          <w:rFonts w:cs="Times New Roman"/>
          <w:sz w:val="18"/>
          <w:szCs w:val="18"/>
        </w:rPr>
        <w:t xml:space="preserve"> </w:t>
      </w:r>
      <w:r w:rsidRPr="006F15F9">
        <w:rPr>
          <w:rFonts w:cs="Times New Roman" w:hint="eastAsia"/>
          <w:sz w:val="18"/>
          <w:szCs w:val="18"/>
        </w:rPr>
        <w:t xml:space="preserve">APACHE </w:t>
      </w:r>
      <w:r w:rsidRPr="006F15F9">
        <w:rPr>
          <w:rFonts w:cs="Times New Roman" w:hint="eastAsia"/>
          <w:sz w:val="18"/>
          <w:szCs w:val="18"/>
        </w:rPr>
        <w:t>Ⅱ</w:t>
      </w:r>
      <w:r w:rsidRPr="006F15F9">
        <w:rPr>
          <w:rFonts w:cs="Times New Roman" w:hint="eastAsia"/>
          <w:sz w:val="18"/>
          <w:szCs w:val="18"/>
        </w:rPr>
        <w:t xml:space="preserve">, SOFA, </w:t>
      </w:r>
      <w:r w:rsidRPr="006F15F9">
        <w:rPr>
          <w:rFonts w:cs="Times New Roman"/>
          <w:sz w:val="18"/>
          <w:szCs w:val="18"/>
        </w:rPr>
        <w:t>Norepinephrine (μg/kg/min)</w:t>
      </w:r>
      <w:r w:rsidRPr="006F15F9">
        <w:rPr>
          <w:rFonts w:cs="Times New Roman" w:hint="eastAsia"/>
          <w:sz w:val="18"/>
          <w:szCs w:val="18"/>
        </w:rPr>
        <w:t>, PaO</w:t>
      </w:r>
      <w:r w:rsidRPr="006F15F9">
        <w:rPr>
          <w:rFonts w:cs="Times New Roman" w:hint="eastAsia"/>
          <w:sz w:val="18"/>
          <w:szCs w:val="18"/>
          <w:vertAlign w:val="subscript"/>
        </w:rPr>
        <w:t>2</w:t>
      </w:r>
      <w:r w:rsidRPr="006F15F9">
        <w:rPr>
          <w:rFonts w:cs="Times New Roman" w:hint="eastAsia"/>
          <w:sz w:val="18"/>
          <w:szCs w:val="18"/>
        </w:rPr>
        <w:t>/FiO</w:t>
      </w:r>
      <w:r w:rsidRPr="006F15F9">
        <w:rPr>
          <w:rFonts w:cs="Times New Roman" w:hint="eastAsia"/>
          <w:sz w:val="18"/>
          <w:szCs w:val="18"/>
          <w:vertAlign w:val="subscript"/>
        </w:rPr>
        <w:t>2</w:t>
      </w:r>
      <w:r w:rsidRPr="006F15F9">
        <w:rPr>
          <w:rFonts w:cs="Times New Roman" w:hint="eastAsia"/>
          <w:sz w:val="18"/>
          <w:szCs w:val="18"/>
        </w:rPr>
        <w:t xml:space="preserve">, </w:t>
      </w:r>
      <w:r w:rsidRPr="006F15F9">
        <w:rPr>
          <w:rFonts w:cs="Times New Roman"/>
          <w:sz w:val="18"/>
          <w:szCs w:val="18"/>
        </w:rPr>
        <w:t>continuous renal replacement therapy</w:t>
      </w:r>
      <w:r w:rsidRPr="006F15F9">
        <w:rPr>
          <w:rFonts w:cs="Times New Roman" w:hint="eastAsia"/>
          <w:sz w:val="18"/>
          <w:szCs w:val="18"/>
        </w:rPr>
        <w:t>, l</w:t>
      </w:r>
      <w:r w:rsidRPr="006F15F9">
        <w:rPr>
          <w:rFonts w:cs="Times New Roman"/>
          <w:sz w:val="18"/>
          <w:szCs w:val="18"/>
        </w:rPr>
        <w:t>actate &gt;4mmol/L</w:t>
      </w:r>
      <w:r w:rsidRPr="006F15F9">
        <w:rPr>
          <w:rFonts w:cs="Times New Roman" w:hint="eastAsia"/>
          <w:sz w:val="18"/>
          <w:szCs w:val="18"/>
        </w:rPr>
        <w:t xml:space="preserve">, lymphopenia at </w:t>
      </w:r>
      <w:r w:rsidRPr="006F15F9">
        <w:rPr>
          <w:rFonts w:cs="Times New Roman"/>
          <w:sz w:val="18"/>
          <w:szCs w:val="18"/>
        </w:rPr>
        <w:t>ICU admission</w:t>
      </w:r>
      <w:r w:rsidRPr="006F15F9">
        <w:rPr>
          <w:rFonts w:cs="Times New Roman" w:hint="eastAsia"/>
          <w:sz w:val="18"/>
          <w:szCs w:val="18"/>
        </w:rPr>
        <w:t>, p</w:t>
      </w:r>
      <w:r w:rsidRPr="006F15F9">
        <w:rPr>
          <w:rFonts w:cs="Times New Roman"/>
          <w:sz w:val="18"/>
          <w:szCs w:val="18"/>
        </w:rPr>
        <w:t>latelet</w:t>
      </w:r>
      <w:r w:rsidRPr="006F15F9">
        <w:rPr>
          <w:rFonts w:cs="Times New Roman" w:hint="eastAsia"/>
          <w:sz w:val="18"/>
          <w:szCs w:val="18"/>
        </w:rPr>
        <w:t xml:space="preserve"> count, h</w:t>
      </w:r>
      <w:r w:rsidRPr="006F15F9">
        <w:rPr>
          <w:rFonts w:cs="Times New Roman"/>
          <w:sz w:val="18"/>
          <w:szCs w:val="18"/>
        </w:rPr>
        <w:t>emoglobin</w:t>
      </w:r>
      <w:r w:rsidRPr="006F15F9">
        <w:rPr>
          <w:rFonts w:cs="Times New Roman" w:hint="eastAsia"/>
          <w:sz w:val="18"/>
          <w:szCs w:val="18"/>
        </w:rPr>
        <w:t>, a</w:t>
      </w:r>
      <w:r w:rsidRPr="006F15F9">
        <w:rPr>
          <w:rFonts w:cs="Times New Roman"/>
          <w:sz w:val="18"/>
          <w:szCs w:val="18"/>
        </w:rPr>
        <w:t>lbumin</w:t>
      </w:r>
      <w:r w:rsidRPr="006F15F9">
        <w:rPr>
          <w:rFonts w:cs="Times New Roman" w:hint="eastAsia"/>
          <w:sz w:val="18"/>
          <w:szCs w:val="18"/>
        </w:rPr>
        <w:t>, t</w:t>
      </w:r>
      <w:r w:rsidRPr="006F15F9">
        <w:rPr>
          <w:rFonts w:cs="Times New Roman"/>
          <w:sz w:val="18"/>
          <w:szCs w:val="18"/>
        </w:rPr>
        <w:t>otal bilirubin. The P value for the Hosmer-Lemeshow test was 0.</w:t>
      </w:r>
      <w:r w:rsidR="009D6DBA">
        <w:rPr>
          <w:rFonts w:cs="Times New Roman" w:hint="eastAsia"/>
          <w:sz w:val="18"/>
          <w:szCs w:val="18"/>
        </w:rPr>
        <w:t>727</w:t>
      </w:r>
      <w:r w:rsidRPr="006F15F9">
        <w:rPr>
          <w:rFonts w:cs="Times New Roman"/>
          <w:sz w:val="18"/>
          <w:szCs w:val="18"/>
        </w:rPr>
        <w:t xml:space="preserve"> and the VIF values of all variables were less than </w:t>
      </w:r>
      <w:r w:rsidRPr="006F15F9">
        <w:rPr>
          <w:rFonts w:cs="Times New Roman" w:hint="eastAsia"/>
          <w:sz w:val="18"/>
          <w:szCs w:val="18"/>
        </w:rPr>
        <w:t>3</w:t>
      </w:r>
      <w:r w:rsidRPr="006F15F9">
        <w:rPr>
          <w:rFonts w:cs="Times New Roman"/>
          <w:sz w:val="18"/>
          <w:szCs w:val="18"/>
        </w:rPr>
        <w:t xml:space="preserve">. </w:t>
      </w:r>
    </w:p>
    <w:p w14:paraId="6C000B66" w14:textId="5D556E00" w:rsidR="005F21F4" w:rsidRPr="006F15F9" w:rsidRDefault="005E15CA" w:rsidP="005F21F4">
      <w:pPr>
        <w:ind w:firstLineChars="0" w:firstLine="0"/>
        <w:jc w:val="left"/>
        <w:rPr>
          <w:rFonts w:cs="Times New Roman"/>
          <w:sz w:val="18"/>
          <w:szCs w:val="18"/>
        </w:rPr>
      </w:pPr>
      <w:r w:rsidRPr="006F15F9">
        <w:rPr>
          <w:rFonts w:cs="Times New Roman"/>
          <w:b/>
          <w:bCs/>
          <w:sz w:val="18"/>
          <w:szCs w:val="18"/>
        </w:rPr>
        <w:t xml:space="preserve">Model </w:t>
      </w:r>
      <w:r w:rsidR="009D6DBA">
        <w:rPr>
          <w:rFonts w:cs="Times New Roman" w:hint="eastAsia"/>
          <w:b/>
          <w:bCs/>
          <w:sz w:val="18"/>
          <w:szCs w:val="18"/>
        </w:rPr>
        <w:t>2</w:t>
      </w:r>
      <w:r w:rsidRPr="006F15F9">
        <w:rPr>
          <w:rFonts w:cs="Times New Roman"/>
          <w:sz w:val="18"/>
          <w:szCs w:val="18"/>
        </w:rPr>
        <w:t xml:space="preserve"> categorize</w:t>
      </w:r>
      <w:r w:rsidRPr="006F15F9">
        <w:rPr>
          <w:rFonts w:cs="Times New Roman" w:hint="eastAsia"/>
          <w:sz w:val="18"/>
          <w:szCs w:val="18"/>
        </w:rPr>
        <w:t>d</w:t>
      </w:r>
      <w:r w:rsidRPr="006F15F9">
        <w:rPr>
          <w:rFonts w:cs="Times New Roman"/>
          <w:sz w:val="18"/>
          <w:szCs w:val="18"/>
        </w:rPr>
        <w:t xml:space="preserve"> patients into three groups</w:t>
      </w:r>
      <w:r w:rsidRPr="006F15F9">
        <w:rPr>
          <w:rFonts w:cs="Times New Roman" w:hint="eastAsia"/>
          <w:sz w:val="18"/>
          <w:szCs w:val="18"/>
        </w:rPr>
        <w:t xml:space="preserve"> of</w:t>
      </w:r>
      <w:r w:rsidRPr="006F15F9">
        <w:t xml:space="preserve"> </w:t>
      </w:r>
      <w:r w:rsidRPr="006F15F9">
        <w:rPr>
          <w:rFonts w:cs="Times New Roman" w:hint="eastAsia"/>
          <w:sz w:val="18"/>
          <w:szCs w:val="18"/>
        </w:rPr>
        <w:t>l</w:t>
      </w:r>
      <w:r w:rsidRPr="006F15F9">
        <w:rPr>
          <w:rFonts w:cs="Times New Roman"/>
          <w:sz w:val="18"/>
          <w:szCs w:val="18"/>
        </w:rPr>
        <w:t>ymphocyte types (</w:t>
      </w:r>
      <w:r w:rsidRPr="006F15F9">
        <w:rPr>
          <w:rFonts w:cs="Times New Roman" w:hint="eastAsia"/>
          <w:sz w:val="18"/>
          <w:szCs w:val="18"/>
        </w:rPr>
        <w:t>non-lymphopenia, pre-existing</w:t>
      </w:r>
      <w:r w:rsidRPr="006F15F9">
        <w:rPr>
          <w:rFonts w:cs="Times New Roman"/>
          <w:sz w:val="18"/>
          <w:szCs w:val="18"/>
        </w:rPr>
        <w:t xml:space="preserve"> lymphopenia</w:t>
      </w:r>
      <w:r w:rsidRPr="006F15F9">
        <w:rPr>
          <w:rFonts w:cs="Times New Roman" w:hint="eastAsia"/>
          <w:sz w:val="18"/>
          <w:szCs w:val="18"/>
        </w:rPr>
        <w:t xml:space="preserve"> and s</w:t>
      </w:r>
      <w:r w:rsidRPr="006F15F9">
        <w:rPr>
          <w:rFonts w:cs="Times New Roman"/>
          <w:sz w:val="18"/>
          <w:szCs w:val="18"/>
        </w:rPr>
        <w:t>epsis-induced</w:t>
      </w:r>
      <w:r w:rsidRPr="006F15F9">
        <w:rPr>
          <w:rFonts w:cs="Times New Roman" w:hint="eastAsia"/>
          <w:sz w:val="18"/>
          <w:szCs w:val="18"/>
        </w:rPr>
        <w:t xml:space="preserve"> lymphopenia</w:t>
      </w:r>
      <w:r w:rsidRPr="006F15F9">
        <w:rPr>
          <w:rFonts w:cs="Times New Roman"/>
          <w:sz w:val="18"/>
          <w:szCs w:val="18"/>
        </w:rPr>
        <w:t xml:space="preserve">) based on baseline lymphocytes and lymphocytes </w:t>
      </w:r>
      <w:r w:rsidRPr="006F15F9">
        <w:rPr>
          <w:rFonts w:cs="Times New Roman" w:hint="eastAsia"/>
          <w:sz w:val="18"/>
          <w:szCs w:val="18"/>
        </w:rPr>
        <w:t>at</w:t>
      </w:r>
      <w:r w:rsidRPr="006F15F9">
        <w:rPr>
          <w:rFonts w:cs="Times New Roman"/>
          <w:sz w:val="18"/>
          <w:szCs w:val="18"/>
        </w:rPr>
        <w:t xml:space="preserve"> ICU admission, with other variables being the same as those in Model 1</w:t>
      </w:r>
      <w:r w:rsidRPr="006F15F9">
        <w:rPr>
          <w:rFonts w:cs="Times New Roman" w:hint="eastAsia"/>
          <w:sz w:val="18"/>
          <w:szCs w:val="18"/>
        </w:rPr>
        <w:t>.</w:t>
      </w:r>
      <w:r w:rsidR="005F21F4" w:rsidRPr="006F15F9">
        <w:rPr>
          <w:rFonts w:cs="Times New Roman"/>
          <w:sz w:val="18"/>
          <w:szCs w:val="18"/>
        </w:rPr>
        <w:t xml:space="preserve"> The P value for the Hosmer-Lemeshow test was 0.</w:t>
      </w:r>
      <w:r w:rsidR="009D6DBA">
        <w:rPr>
          <w:rFonts w:cs="Times New Roman" w:hint="eastAsia"/>
          <w:sz w:val="18"/>
          <w:szCs w:val="18"/>
        </w:rPr>
        <w:t>549</w:t>
      </w:r>
      <w:r w:rsidR="005F21F4" w:rsidRPr="006F15F9">
        <w:rPr>
          <w:rFonts w:cs="Times New Roman"/>
          <w:sz w:val="18"/>
          <w:szCs w:val="18"/>
        </w:rPr>
        <w:t xml:space="preserve"> and the VIF values of all variables were less than </w:t>
      </w:r>
      <w:r w:rsidR="005F21F4" w:rsidRPr="006F15F9">
        <w:rPr>
          <w:rFonts w:cs="Times New Roman" w:hint="eastAsia"/>
          <w:sz w:val="18"/>
          <w:szCs w:val="18"/>
        </w:rPr>
        <w:t>3</w:t>
      </w:r>
      <w:r w:rsidR="005F21F4" w:rsidRPr="006F15F9">
        <w:rPr>
          <w:rFonts w:cs="Times New Roman"/>
          <w:sz w:val="18"/>
          <w:szCs w:val="18"/>
        </w:rPr>
        <w:t xml:space="preserve">. </w:t>
      </w:r>
    </w:p>
    <w:p w14:paraId="58C229AF" w14:textId="1E423FF7" w:rsidR="005F21F4" w:rsidRPr="006F15F9" w:rsidRDefault="005F21F4" w:rsidP="005F21F4">
      <w:pPr>
        <w:ind w:firstLineChars="0" w:firstLine="0"/>
        <w:rPr>
          <w:rFonts w:cs="Times New Roman"/>
          <w:color w:val="000000"/>
          <w:sz w:val="18"/>
          <w:szCs w:val="18"/>
        </w:rPr>
      </w:pPr>
      <w:r w:rsidRPr="006F15F9">
        <w:rPr>
          <w:rFonts w:cs="Times New Roman"/>
          <w:color w:val="000000"/>
          <w:sz w:val="18"/>
          <w:szCs w:val="18"/>
          <w:vertAlign w:val="superscript"/>
        </w:rPr>
        <w:t xml:space="preserve">a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Baseline lymphopenia and </w:t>
      </w:r>
      <w:r w:rsidRPr="006F15F9">
        <w:rPr>
          <w:rFonts w:cs="Times New Roman" w:hint="eastAsia"/>
          <w:sz w:val="18"/>
          <w:szCs w:val="18"/>
        </w:rPr>
        <w:t>pre-existing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lymphopenia both </w:t>
      </w:r>
      <w:r w:rsidRPr="006F15F9">
        <w:rPr>
          <w:rFonts w:cs="Times New Roman"/>
          <w:color w:val="000000"/>
          <w:sz w:val="18"/>
          <w:szCs w:val="18"/>
        </w:rPr>
        <w:t>referred to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baseline lymphocyte count less than 0.8</w:t>
      </w:r>
      <w:r w:rsidRPr="006F15F9">
        <w:rPr>
          <w:rFonts w:cs="Times New Roman"/>
          <w:color w:val="000000"/>
          <w:sz w:val="18"/>
          <w:szCs w:val="18"/>
        </w:rPr>
        <w:t>×10</w:t>
      </w:r>
      <w:r w:rsidRPr="006F15F9">
        <w:rPr>
          <w:rFonts w:cs="Times New Roman"/>
          <w:color w:val="000000"/>
          <w:sz w:val="18"/>
          <w:szCs w:val="18"/>
          <w:vertAlign w:val="superscript"/>
        </w:rPr>
        <w:t>9</w:t>
      </w:r>
      <w:r w:rsidRPr="006F15F9">
        <w:rPr>
          <w:rFonts w:cs="Times New Roman"/>
          <w:color w:val="000000"/>
          <w:sz w:val="18"/>
          <w:szCs w:val="18"/>
        </w:rPr>
        <w:t>/L.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Baseline lymphocyte</w:t>
      </w:r>
      <w:r w:rsidRPr="006F15F9">
        <w:t xml:space="preserve"> </w:t>
      </w:r>
      <w:r w:rsidRPr="006F15F9">
        <w:rPr>
          <w:rFonts w:cs="Times New Roman"/>
          <w:color w:val="000000"/>
          <w:sz w:val="18"/>
          <w:szCs w:val="18"/>
        </w:rPr>
        <w:t>refer</w:t>
      </w:r>
      <w:r w:rsidRPr="006F15F9">
        <w:rPr>
          <w:rFonts w:cs="Times New Roman" w:hint="eastAsia"/>
          <w:color w:val="000000"/>
          <w:sz w:val="18"/>
          <w:szCs w:val="18"/>
        </w:rPr>
        <w:t>red</w:t>
      </w:r>
      <w:r w:rsidRPr="006F15F9">
        <w:rPr>
          <w:rFonts w:cs="Times New Roman"/>
          <w:color w:val="000000"/>
          <w:sz w:val="18"/>
          <w:szCs w:val="18"/>
        </w:rPr>
        <w:t xml:space="preserve"> to the</w:t>
      </w:r>
      <w:r w:rsidR="00246A3F" w:rsidRPr="00246A3F">
        <w:t xml:space="preserve"> </w:t>
      </w:r>
      <w:r w:rsidR="00246A3F" w:rsidRPr="00246A3F">
        <w:rPr>
          <w:rFonts w:cs="Times New Roman"/>
          <w:color w:val="000000"/>
          <w:sz w:val="18"/>
          <w:szCs w:val="18"/>
        </w:rPr>
        <w:t>earliest available result obtained 7-30 days before ICU admission.</w:t>
      </w:r>
    </w:p>
    <w:p w14:paraId="2BC6127D" w14:textId="77777777" w:rsidR="005F21F4" w:rsidRPr="006F15F9" w:rsidRDefault="005F21F4" w:rsidP="005F21F4">
      <w:pPr>
        <w:ind w:firstLineChars="0" w:firstLine="0"/>
        <w:rPr>
          <w:rFonts w:cs="Times New Roman"/>
          <w:sz w:val="18"/>
          <w:szCs w:val="18"/>
        </w:rPr>
      </w:pPr>
      <w:r w:rsidRPr="006F15F9">
        <w:rPr>
          <w:rFonts w:cs="Times New Roman"/>
          <w:color w:val="000000"/>
          <w:sz w:val="18"/>
          <w:szCs w:val="18"/>
          <w:vertAlign w:val="superscript"/>
        </w:rPr>
        <w:t>b</w:t>
      </w:r>
      <w:r w:rsidRPr="006F15F9">
        <w:rPr>
          <w:rFonts w:cs="Times New Roman"/>
          <w:color w:val="000000"/>
          <w:sz w:val="18"/>
          <w:szCs w:val="18"/>
        </w:rPr>
        <w:t xml:space="preserve">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Lymphopenia at ICU admission indicated that the lymphocyte of </w:t>
      </w:r>
      <w:r w:rsidRPr="006F15F9">
        <w:rPr>
          <w:rFonts w:cs="Times New Roman"/>
          <w:color w:val="000000"/>
          <w:sz w:val="18"/>
          <w:szCs w:val="18"/>
        </w:rPr>
        <w:t xml:space="preserve">count taken from the blood routine results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on the day of ICU admission was less than </w:t>
      </w:r>
      <w:r w:rsidRPr="006F15F9">
        <w:rPr>
          <w:rFonts w:cs="Times New Roman" w:hint="eastAsia"/>
          <w:sz w:val="18"/>
          <w:szCs w:val="18"/>
        </w:rPr>
        <w:t>0.8</w:t>
      </w:r>
      <w:r w:rsidRPr="006F15F9">
        <w:rPr>
          <w:rFonts w:cs="Times New Roman"/>
          <w:color w:val="000000"/>
          <w:sz w:val="18"/>
          <w:szCs w:val="18"/>
        </w:rPr>
        <w:t>×</w:t>
      </w:r>
      <w:r w:rsidRPr="006F15F9">
        <w:rPr>
          <w:rFonts w:cs="Times New Roman"/>
          <w:sz w:val="18"/>
          <w:szCs w:val="18"/>
        </w:rPr>
        <w:t>10</w:t>
      </w:r>
      <w:r w:rsidRPr="006F15F9">
        <w:rPr>
          <w:rFonts w:cs="Times New Roman"/>
          <w:sz w:val="18"/>
          <w:szCs w:val="18"/>
          <w:vertAlign w:val="superscript"/>
        </w:rPr>
        <w:t>9</w:t>
      </w:r>
      <w:r w:rsidRPr="006F15F9">
        <w:rPr>
          <w:rFonts w:cs="Times New Roman"/>
          <w:sz w:val="18"/>
          <w:szCs w:val="18"/>
        </w:rPr>
        <w:t>/L</w:t>
      </w:r>
      <w:r w:rsidRPr="006F15F9">
        <w:rPr>
          <w:rFonts w:cs="Times New Roman" w:hint="eastAsia"/>
          <w:sz w:val="18"/>
          <w:szCs w:val="18"/>
        </w:rPr>
        <w:t>.</w:t>
      </w:r>
    </w:p>
    <w:p w14:paraId="68C01F2C" w14:textId="6741A0A4" w:rsidR="005F21F4" w:rsidRPr="006F15F9" w:rsidRDefault="005F21F4" w:rsidP="005F21F4">
      <w:pPr>
        <w:ind w:firstLineChars="0" w:firstLine="0"/>
        <w:rPr>
          <w:rFonts w:cs="Times New Roman"/>
          <w:color w:val="000000"/>
          <w:sz w:val="18"/>
          <w:szCs w:val="18"/>
        </w:rPr>
      </w:pPr>
      <w:r w:rsidRPr="006F15F9">
        <w:rPr>
          <w:rFonts w:cs="Times New Roman" w:hint="eastAsia"/>
          <w:color w:val="000000"/>
          <w:sz w:val="18"/>
          <w:szCs w:val="18"/>
          <w:vertAlign w:val="superscript"/>
        </w:rPr>
        <w:t>c</w:t>
      </w:r>
      <w:r w:rsidRPr="006F15F9">
        <w:rPr>
          <w:rFonts w:cs="Times New Roman"/>
          <w:color w:val="000000"/>
          <w:sz w:val="18"/>
          <w:szCs w:val="18"/>
        </w:rPr>
        <w:t xml:space="preserve"> </w:t>
      </w:r>
      <w:r w:rsidR="00246A3F">
        <w:rPr>
          <w:rFonts w:cs="Times New Roman" w:hint="eastAsia"/>
          <w:sz w:val="18"/>
          <w:szCs w:val="18"/>
        </w:rPr>
        <w:t>S</w:t>
      </w:r>
      <w:r w:rsidRPr="006F15F9">
        <w:rPr>
          <w:rFonts w:cs="Times New Roman" w:hint="eastAsia"/>
          <w:sz w:val="18"/>
          <w:szCs w:val="18"/>
        </w:rPr>
        <w:t>epsis-induced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lymphopenia indicated that the lymphocyte of </w:t>
      </w:r>
      <w:r w:rsidRPr="006F15F9">
        <w:rPr>
          <w:rFonts w:cs="Times New Roman"/>
          <w:color w:val="000000"/>
          <w:sz w:val="18"/>
          <w:szCs w:val="18"/>
        </w:rPr>
        <w:t xml:space="preserve">count taken from the blood routine results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on the day of ICU admission was less than </w:t>
      </w:r>
      <w:r w:rsidRPr="006F15F9">
        <w:rPr>
          <w:rFonts w:cs="Times New Roman" w:hint="eastAsia"/>
          <w:sz w:val="18"/>
          <w:szCs w:val="18"/>
        </w:rPr>
        <w:t>0.8</w:t>
      </w:r>
      <w:r w:rsidRPr="006F15F9">
        <w:rPr>
          <w:rFonts w:cs="Times New Roman"/>
          <w:color w:val="000000"/>
          <w:sz w:val="18"/>
          <w:szCs w:val="18"/>
        </w:rPr>
        <w:t>×</w:t>
      </w:r>
      <w:r w:rsidRPr="006F15F9">
        <w:rPr>
          <w:rFonts w:cs="Times New Roman"/>
          <w:sz w:val="18"/>
          <w:szCs w:val="18"/>
        </w:rPr>
        <w:t>10</w:t>
      </w:r>
      <w:r w:rsidRPr="006F15F9">
        <w:rPr>
          <w:rFonts w:cs="Times New Roman"/>
          <w:sz w:val="18"/>
          <w:szCs w:val="18"/>
          <w:vertAlign w:val="superscript"/>
        </w:rPr>
        <w:t>9</w:t>
      </w:r>
      <w:r w:rsidRPr="006F15F9">
        <w:rPr>
          <w:rFonts w:cs="Times New Roman"/>
          <w:sz w:val="18"/>
          <w:szCs w:val="18"/>
        </w:rPr>
        <w:t>/L</w:t>
      </w:r>
      <w:r w:rsidRPr="006F15F9">
        <w:rPr>
          <w:rFonts w:cs="Times New Roman" w:hint="eastAsia"/>
          <w:sz w:val="18"/>
          <w:szCs w:val="18"/>
        </w:rPr>
        <w:t xml:space="preserve"> without baseline lymphopenia.</w:t>
      </w:r>
    </w:p>
    <w:p w14:paraId="2D78CC0D" w14:textId="77777777" w:rsidR="005F21F4" w:rsidRPr="006F15F9" w:rsidRDefault="005F21F4" w:rsidP="005F21F4">
      <w:pPr>
        <w:ind w:firstLine="480"/>
        <w:rPr>
          <w:rFonts w:cs="Times New Roman"/>
        </w:rPr>
      </w:pPr>
    </w:p>
    <w:p w14:paraId="0E38EC3D" w14:textId="77777777" w:rsidR="005F21F4" w:rsidRPr="006F15F9" w:rsidRDefault="005F21F4" w:rsidP="005F21F4">
      <w:pPr>
        <w:ind w:firstLine="480"/>
        <w:rPr>
          <w:rFonts w:cs="Times New Roman"/>
        </w:rPr>
      </w:pPr>
    </w:p>
    <w:p w14:paraId="38CB87A6" w14:textId="77777777" w:rsidR="005F21F4" w:rsidRPr="006F15F9" w:rsidRDefault="005F21F4" w:rsidP="005F21F4">
      <w:pPr>
        <w:ind w:firstLine="480"/>
        <w:rPr>
          <w:rFonts w:cs="Times New Roman"/>
        </w:rPr>
      </w:pPr>
    </w:p>
    <w:p w14:paraId="731FBA93" w14:textId="77777777" w:rsidR="005F21F4" w:rsidRPr="006F15F9" w:rsidRDefault="005F21F4" w:rsidP="005F21F4">
      <w:pPr>
        <w:ind w:firstLine="480"/>
        <w:rPr>
          <w:rFonts w:cs="Times New Roman"/>
        </w:rPr>
      </w:pPr>
    </w:p>
    <w:p w14:paraId="2345A05A" w14:textId="77777777" w:rsidR="005F21F4" w:rsidRPr="006F15F9" w:rsidRDefault="005F21F4" w:rsidP="005F21F4">
      <w:pPr>
        <w:ind w:firstLine="480"/>
        <w:rPr>
          <w:rFonts w:cs="Times New Roman"/>
        </w:rPr>
      </w:pPr>
    </w:p>
    <w:p w14:paraId="4125556B" w14:textId="56DBB9BE" w:rsidR="005F21F4" w:rsidRPr="006F15F9" w:rsidRDefault="005E15CA" w:rsidP="005F21F4">
      <w:pPr>
        <w:widowControl/>
        <w:spacing w:line="240" w:lineRule="auto"/>
        <w:ind w:firstLineChars="0" w:firstLine="0"/>
        <w:jc w:val="left"/>
        <w:rPr>
          <w:rFonts w:cs="Times New Roman"/>
        </w:rPr>
      </w:pPr>
      <w:r w:rsidRPr="006F15F9">
        <w:rPr>
          <w:rFonts w:cs="Times New Roman"/>
          <w:color w:val="000000"/>
          <w:szCs w:val="24"/>
        </w:rPr>
        <w:lastRenderedPageBreak/>
        <w:t xml:space="preserve">Supplementary Table </w:t>
      </w:r>
      <w:r w:rsidRPr="006F15F9">
        <w:rPr>
          <w:rFonts w:cs="Times New Roman" w:hint="eastAsia"/>
          <w:color w:val="000000"/>
          <w:szCs w:val="24"/>
        </w:rPr>
        <w:t>2</w:t>
      </w:r>
      <w:r w:rsidR="005F21F4" w:rsidRPr="006F15F9">
        <w:rPr>
          <w:rFonts w:cs="Times New Roman"/>
          <w:color w:val="000000"/>
          <w:szCs w:val="24"/>
        </w:rPr>
        <w:t xml:space="preserve">. </w:t>
      </w:r>
      <w:r w:rsidRPr="006F15F9">
        <w:rPr>
          <w:rFonts w:cs="Times New Roman"/>
          <w:color w:val="000000"/>
          <w:szCs w:val="24"/>
        </w:rPr>
        <w:t>Multivaria</w:t>
      </w:r>
      <w:r w:rsidR="00993B10" w:rsidRPr="006F15F9">
        <w:rPr>
          <w:rFonts w:cs="Times New Roman" w:hint="eastAsia"/>
          <w:color w:val="000000"/>
          <w:szCs w:val="24"/>
        </w:rPr>
        <w:t>ble</w:t>
      </w:r>
      <w:r w:rsidRPr="006F15F9">
        <w:rPr>
          <w:rFonts w:cs="Times New Roman"/>
          <w:color w:val="000000"/>
          <w:szCs w:val="24"/>
        </w:rPr>
        <w:t xml:space="preserve"> logistic regression analysis of factors associated with 30-day mortality in patients with septic shock</w:t>
      </w:r>
      <w:r w:rsidRPr="006F15F9">
        <w:rPr>
          <w:rFonts w:cs="Times New Roman" w:hint="eastAsia"/>
          <w:color w:val="000000"/>
          <w:szCs w:val="24"/>
        </w:rPr>
        <w:t xml:space="preserve"> </w:t>
      </w:r>
      <w:r w:rsidR="005F21F4" w:rsidRPr="006F15F9">
        <w:rPr>
          <w:rFonts w:cs="Times New Roman" w:hint="eastAsia"/>
          <w:color w:val="000000"/>
          <w:szCs w:val="24"/>
        </w:rPr>
        <w:t>(only included patients after 2017)</w:t>
      </w:r>
      <w:r w:rsidRPr="006F15F9">
        <w:rPr>
          <w:rFonts w:cs="Times New Roman" w:hint="eastAsia"/>
          <w:color w:val="000000"/>
          <w:szCs w:val="24"/>
        </w:rPr>
        <w:t>.</w:t>
      </w:r>
    </w:p>
    <w:tbl>
      <w:tblPr>
        <w:tblW w:w="7060" w:type="dxa"/>
        <w:tblLook w:val="04A0" w:firstRow="1" w:lastRow="0" w:firstColumn="1" w:lastColumn="0" w:noHBand="0" w:noVBand="1"/>
      </w:tblPr>
      <w:tblGrid>
        <w:gridCol w:w="3828"/>
        <w:gridCol w:w="2409"/>
        <w:gridCol w:w="823"/>
      </w:tblGrid>
      <w:tr w:rsidR="005F21F4" w:rsidRPr="006F15F9" w14:paraId="5E875A73" w14:textId="77777777" w:rsidTr="00271AF1">
        <w:trPr>
          <w:trHeight w:val="300"/>
        </w:trPr>
        <w:tc>
          <w:tcPr>
            <w:tcW w:w="382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04AB09A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color w:val="000000"/>
                <w:kern w:val="0"/>
                <w:szCs w:val="24"/>
              </w:rPr>
              <w:t>R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>isk factors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C65EFC4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</w:pPr>
            <w:r w:rsidRPr="006F15F9">
              <w:rPr>
                <w:rFonts w:eastAsia="等线" w:cs="Times New Roman"/>
                <w:color w:val="000000"/>
                <w:kern w:val="0"/>
                <w:szCs w:val="24"/>
              </w:rPr>
              <w:t xml:space="preserve">OR </w:t>
            </w: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(95%</w:t>
            </w:r>
            <w:r w:rsidRPr="006F15F9">
              <w:rPr>
                <w:rFonts w:eastAsia="等线" w:cs="Times New Roman"/>
                <w:color w:val="000000"/>
                <w:kern w:val="0"/>
                <w:szCs w:val="24"/>
              </w:rPr>
              <w:t>CI</w:t>
            </w: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8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AC1AA7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6F15F9">
              <w:rPr>
                <w:rFonts w:eastAsia="等线" w:cs="Times New Roman"/>
                <w:i/>
                <w:iCs/>
                <w:color w:val="000000"/>
                <w:kern w:val="0"/>
                <w:szCs w:val="24"/>
              </w:rPr>
              <w:t>P</w:t>
            </w:r>
          </w:p>
        </w:tc>
      </w:tr>
      <w:tr w:rsidR="005F21F4" w:rsidRPr="006F15F9" w14:paraId="3EDA25F2" w14:textId="77777777" w:rsidTr="00271AF1">
        <w:trPr>
          <w:trHeight w:val="280"/>
        </w:trPr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A5C932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szCs w:val="24"/>
              </w:rPr>
              <w:t>B</w:t>
            </w:r>
            <w:r w:rsidRPr="006F15F9">
              <w:rPr>
                <w:rFonts w:cs="Times New Roman" w:hint="eastAsia"/>
                <w:szCs w:val="24"/>
              </w:rPr>
              <w:t xml:space="preserve">aseline lymphopenia </w:t>
            </w:r>
            <w:r w:rsidRPr="006F15F9">
              <w:rPr>
                <w:rFonts w:cs="Times New Roman"/>
                <w:color w:val="000000"/>
                <w:kern w:val="0"/>
                <w:szCs w:val="24"/>
                <w:vertAlign w:val="superscript"/>
              </w:rPr>
              <w:t>a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24275B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 w:hint="eastAsia"/>
                <w:color w:val="000000"/>
                <w:szCs w:val="24"/>
              </w:rPr>
              <w:t>3.73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(1.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35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, 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11.02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069DA2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13</w:t>
            </w:r>
          </w:p>
        </w:tc>
      </w:tr>
      <w:tr w:rsidR="005F21F4" w:rsidRPr="006F15F9" w14:paraId="126C7EC1" w14:textId="77777777" w:rsidTr="00271AF1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E8370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/>
                <w:color w:val="000000"/>
                <w:kern w:val="0"/>
                <w:szCs w:val="24"/>
              </w:rPr>
              <w:t>Norepinephrine</w:t>
            </w:r>
            <w:r w:rsidRPr="006F15F9">
              <w:t xml:space="preserve"> </w:t>
            </w:r>
            <w:r w:rsidRPr="006F15F9">
              <w:rPr>
                <w:rFonts w:cs="Times New Roman"/>
                <w:color w:val="000000"/>
                <w:kern w:val="0"/>
                <w:szCs w:val="24"/>
              </w:rPr>
              <w:t>(μg/kg/min)</w:t>
            </w: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54750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 w:hint="eastAsia"/>
                <w:color w:val="000000"/>
                <w:szCs w:val="24"/>
              </w:rPr>
              <w:t>2.40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(1.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22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, 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5.37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A9EC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20</w:t>
            </w:r>
          </w:p>
        </w:tc>
      </w:tr>
      <w:tr w:rsidR="005F21F4" w:rsidRPr="006F15F9" w14:paraId="33D072DA" w14:textId="77777777" w:rsidTr="00271AF1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7788B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color w:val="000000"/>
                <w:kern w:val="0"/>
                <w:szCs w:val="24"/>
              </w:rPr>
            </w:pPr>
            <w:r w:rsidRPr="006F15F9">
              <w:rPr>
                <w:rFonts w:cs="Times New Roman" w:hint="eastAsia"/>
                <w:color w:val="000000"/>
                <w:kern w:val="0"/>
                <w:szCs w:val="24"/>
              </w:rPr>
              <w:t>Mechanical ventilation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862CF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 w:hint="eastAsia"/>
                <w:color w:val="000000"/>
                <w:szCs w:val="24"/>
              </w:rPr>
              <w:t>4.31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 (1.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16</w:t>
            </w:r>
            <w:r w:rsidRPr="006F15F9">
              <w:rPr>
                <w:rFonts w:eastAsia="等线" w:cs="Times New Roman"/>
                <w:color w:val="000000"/>
                <w:szCs w:val="24"/>
              </w:rPr>
              <w:t xml:space="preserve">, 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18.85</w:t>
            </w:r>
            <w:r w:rsidRPr="006F15F9">
              <w:rPr>
                <w:rFonts w:eastAsia="等线" w:cs="Times New Roman"/>
                <w:color w:val="000000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71C5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="等线" w:cs="Times New Roman"/>
                <w:color w:val="000000"/>
                <w:szCs w:val="24"/>
              </w:rPr>
            </w:pPr>
            <w:r w:rsidRPr="006F15F9">
              <w:rPr>
                <w:rFonts w:eastAsia="等线" w:cs="Times New Roman"/>
                <w:color w:val="000000"/>
                <w:szCs w:val="24"/>
              </w:rPr>
              <w:t>0.0</w:t>
            </w:r>
            <w:r w:rsidRPr="006F15F9">
              <w:rPr>
                <w:rFonts w:eastAsia="等线" w:cs="Times New Roman" w:hint="eastAsia"/>
                <w:color w:val="000000"/>
                <w:szCs w:val="24"/>
              </w:rPr>
              <w:t>38</w:t>
            </w:r>
          </w:p>
        </w:tc>
      </w:tr>
      <w:tr w:rsidR="005F21F4" w:rsidRPr="006F15F9" w14:paraId="04230157" w14:textId="77777777" w:rsidTr="00271AF1">
        <w:trPr>
          <w:trHeight w:val="290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D2D854" w14:textId="77777777" w:rsidR="005F21F4" w:rsidRPr="006F15F9" w:rsidRDefault="005F21F4" w:rsidP="00271AF1">
            <w:pPr>
              <w:widowControl/>
              <w:ind w:firstLineChars="0" w:firstLine="0"/>
              <w:jc w:val="left"/>
              <w:rPr>
                <w:rFonts w:cs="Times New Roman"/>
                <w:szCs w:val="24"/>
              </w:rPr>
            </w:pPr>
            <w:r w:rsidRPr="006F15F9">
              <w:rPr>
                <w:rFonts w:cs="Times New Roman" w:hint="eastAsia"/>
                <w:szCs w:val="24"/>
              </w:rPr>
              <w:t>Lymphopenia at ICU admission</w:t>
            </w:r>
            <w:r w:rsidRPr="006F15F9">
              <w:rPr>
                <w:rFonts w:cs="Times New Roman" w:hint="eastAsia"/>
                <w:szCs w:val="24"/>
                <w:vertAlign w:val="superscript"/>
              </w:rPr>
              <w:t xml:space="preserve"> </w:t>
            </w:r>
            <w:r w:rsidRPr="006F15F9">
              <w:rPr>
                <w:rFonts w:cs="Times New Roman"/>
                <w:szCs w:val="24"/>
                <w:vertAlign w:val="superscript"/>
              </w:rPr>
              <w:t>b</w:t>
            </w:r>
            <w:r w:rsidRPr="006F15F9">
              <w:rPr>
                <w:rFonts w:cs="Times New Roman"/>
                <w:kern w:val="0"/>
                <w:szCs w:val="24"/>
                <w:vertAlign w:val="superscript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9C20520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Theme="minorEastAsia" w:cs="Times New Roman" w:hint="eastAsia"/>
                <w:szCs w:val="24"/>
              </w:rPr>
              <w:t>2.93</w:t>
            </w:r>
            <w:r w:rsidRPr="006F15F9">
              <w:rPr>
                <w:rFonts w:eastAsiaTheme="minorEastAsia" w:cs="Times New Roman"/>
                <w:szCs w:val="24"/>
              </w:rPr>
              <w:t xml:space="preserve"> (0.</w:t>
            </w:r>
            <w:r w:rsidRPr="006F15F9">
              <w:rPr>
                <w:rFonts w:eastAsiaTheme="minorEastAsia" w:cs="Times New Roman" w:hint="eastAsia"/>
                <w:szCs w:val="24"/>
              </w:rPr>
              <w:t>67</w:t>
            </w:r>
            <w:r w:rsidRPr="006F15F9">
              <w:rPr>
                <w:rFonts w:eastAsiaTheme="minorEastAsia" w:cs="Times New Roman"/>
                <w:szCs w:val="24"/>
              </w:rPr>
              <w:t xml:space="preserve">, </w:t>
            </w:r>
            <w:r w:rsidRPr="006F15F9">
              <w:rPr>
                <w:rFonts w:eastAsiaTheme="minorEastAsia" w:cs="Times New Roman" w:hint="eastAsia"/>
                <w:szCs w:val="24"/>
              </w:rPr>
              <w:t>16.50</w:t>
            </w:r>
            <w:r w:rsidRPr="006F15F9">
              <w:rPr>
                <w:rFonts w:eastAsiaTheme="minorEastAsia" w:cs="Times New Roman"/>
                <w:szCs w:val="24"/>
              </w:rPr>
              <w:t>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4B8B13" w14:textId="77777777" w:rsidR="005F21F4" w:rsidRPr="006F15F9" w:rsidRDefault="005F21F4" w:rsidP="00271AF1">
            <w:pPr>
              <w:widowControl/>
              <w:ind w:firstLineChars="0" w:firstLine="0"/>
              <w:rPr>
                <w:rFonts w:eastAsiaTheme="minorEastAsia" w:cs="Times New Roman"/>
                <w:szCs w:val="24"/>
              </w:rPr>
            </w:pPr>
            <w:r w:rsidRPr="006F15F9">
              <w:rPr>
                <w:rFonts w:eastAsiaTheme="minorEastAsia" w:cs="Times New Roman"/>
                <w:szCs w:val="24"/>
              </w:rPr>
              <w:t>0.</w:t>
            </w:r>
            <w:r w:rsidRPr="006F15F9">
              <w:rPr>
                <w:rFonts w:eastAsiaTheme="minorEastAsia" w:cs="Times New Roman" w:hint="eastAsia"/>
                <w:szCs w:val="24"/>
              </w:rPr>
              <w:t>178</w:t>
            </w:r>
          </w:p>
        </w:tc>
      </w:tr>
    </w:tbl>
    <w:p w14:paraId="4DF72B3E" w14:textId="77777777" w:rsidR="005F21F4" w:rsidRPr="006F15F9" w:rsidRDefault="005F21F4" w:rsidP="005F21F4">
      <w:pPr>
        <w:ind w:firstLineChars="0" w:firstLine="0"/>
        <w:jc w:val="left"/>
        <w:rPr>
          <w:rFonts w:cs="Times New Roman"/>
          <w:sz w:val="18"/>
          <w:szCs w:val="18"/>
        </w:rPr>
      </w:pPr>
      <w:r w:rsidRPr="006F15F9">
        <w:rPr>
          <w:rFonts w:cs="Times New Roman" w:hint="eastAsia"/>
          <w:color w:val="000000"/>
          <w:sz w:val="18"/>
          <w:szCs w:val="18"/>
        </w:rPr>
        <w:t xml:space="preserve">APACHE, </w:t>
      </w:r>
      <w:r w:rsidRPr="006F15F9">
        <w:rPr>
          <w:rFonts w:cs="Times New Roman"/>
          <w:color w:val="000000"/>
          <w:sz w:val="18"/>
          <w:szCs w:val="18"/>
        </w:rPr>
        <w:t>Acute Physiology and Chronic Health evaluation</w:t>
      </w:r>
      <w:r w:rsidRPr="006F15F9">
        <w:rPr>
          <w:rFonts w:cs="Times New Roman" w:hint="eastAsia"/>
          <w:color w:val="000000"/>
          <w:sz w:val="18"/>
          <w:szCs w:val="18"/>
        </w:rPr>
        <w:t xml:space="preserve">; </w:t>
      </w:r>
      <w:r w:rsidRPr="006F15F9">
        <w:rPr>
          <w:rFonts w:eastAsiaTheme="minorEastAsia" w:cs="Times New Roman"/>
          <w:color w:val="000000"/>
          <w:sz w:val="18"/>
          <w:szCs w:val="18"/>
        </w:rPr>
        <w:t>SOFA,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</w:t>
      </w:r>
      <w:r w:rsidRPr="006F15F9">
        <w:rPr>
          <w:rFonts w:cs="Times New Roman"/>
          <w:color w:val="000000"/>
          <w:sz w:val="18"/>
          <w:szCs w:val="18"/>
        </w:rPr>
        <w:t>Sequential Organ Failure Assessment</w:t>
      </w:r>
      <w:r w:rsidRPr="006F15F9">
        <w:rPr>
          <w:rFonts w:cs="Times New Roman" w:hint="eastAsia"/>
          <w:color w:val="000000"/>
          <w:sz w:val="18"/>
          <w:szCs w:val="18"/>
        </w:rPr>
        <w:t xml:space="preserve">; </w:t>
      </w:r>
      <w:r w:rsidRPr="006F15F9">
        <w:rPr>
          <w:rFonts w:cs="Times New Roman"/>
          <w:color w:val="000000"/>
          <w:sz w:val="18"/>
          <w:szCs w:val="18"/>
        </w:rPr>
        <w:t>CI: 95% confidence interval. OR, odds ratio</w:t>
      </w:r>
      <w:r w:rsidRPr="006F15F9">
        <w:rPr>
          <w:rFonts w:cs="Times New Roman" w:hint="eastAsia"/>
          <w:color w:val="000000"/>
          <w:sz w:val="18"/>
          <w:szCs w:val="18"/>
        </w:rPr>
        <w:t>.</w:t>
      </w:r>
    </w:p>
    <w:p w14:paraId="1E42C2AE" w14:textId="77777777" w:rsidR="005F21F4" w:rsidRPr="006F15F9" w:rsidRDefault="005F21F4" w:rsidP="005F21F4">
      <w:pPr>
        <w:ind w:firstLineChars="0" w:firstLine="0"/>
        <w:jc w:val="left"/>
        <w:rPr>
          <w:rFonts w:cs="Times New Roman"/>
          <w:sz w:val="18"/>
          <w:szCs w:val="18"/>
        </w:rPr>
      </w:pPr>
      <w:r w:rsidRPr="006F15F9">
        <w:rPr>
          <w:rFonts w:cs="Times New Roman"/>
          <w:sz w:val="18"/>
          <w:szCs w:val="18"/>
        </w:rPr>
        <w:t>A total of 222 patients were included, among whom 96 died.</w:t>
      </w:r>
      <w:r w:rsidRPr="006F15F9">
        <w:rPr>
          <w:rFonts w:cs="Times New Roman" w:hint="eastAsia"/>
          <w:sz w:val="18"/>
          <w:szCs w:val="18"/>
        </w:rPr>
        <w:t xml:space="preserve"> </w:t>
      </w:r>
      <w:r w:rsidRPr="006F15F9">
        <w:rPr>
          <w:rFonts w:cs="Times New Roman"/>
          <w:sz w:val="18"/>
          <w:szCs w:val="18"/>
        </w:rPr>
        <w:t xml:space="preserve">Variables in </w:t>
      </w:r>
      <w:r w:rsidRPr="006F15F9">
        <w:rPr>
          <w:rFonts w:cs="Times New Roman" w:hint="eastAsia"/>
          <w:sz w:val="18"/>
          <w:szCs w:val="18"/>
        </w:rPr>
        <w:t xml:space="preserve">this model </w:t>
      </w:r>
      <w:r w:rsidRPr="006F15F9">
        <w:rPr>
          <w:rFonts w:cs="Times New Roman"/>
          <w:sz w:val="18"/>
          <w:szCs w:val="18"/>
        </w:rPr>
        <w:t xml:space="preserve">included </w:t>
      </w:r>
      <w:r w:rsidRPr="006F15F9">
        <w:rPr>
          <w:rFonts w:cs="Times New Roman" w:hint="eastAsia"/>
          <w:sz w:val="18"/>
          <w:szCs w:val="18"/>
        </w:rPr>
        <w:t>age, male</w:t>
      </w:r>
      <w:r w:rsidRPr="006F15F9">
        <w:rPr>
          <w:rFonts w:cs="Times New Roman"/>
          <w:sz w:val="18"/>
          <w:szCs w:val="18"/>
        </w:rPr>
        <w:t xml:space="preserve">, </w:t>
      </w:r>
      <w:r w:rsidRPr="006F15F9">
        <w:rPr>
          <w:rFonts w:cs="Times New Roman" w:hint="eastAsia"/>
          <w:sz w:val="18"/>
          <w:szCs w:val="18"/>
        </w:rPr>
        <w:t>b</w:t>
      </w:r>
      <w:r w:rsidRPr="006F15F9">
        <w:rPr>
          <w:rFonts w:cs="Times New Roman"/>
          <w:sz w:val="18"/>
          <w:szCs w:val="18"/>
        </w:rPr>
        <w:t>aseline lymphopenia</w:t>
      </w:r>
      <w:r w:rsidRPr="006F15F9">
        <w:rPr>
          <w:rFonts w:cs="Times New Roman" w:hint="eastAsia"/>
          <w:sz w:val="18"/>
          <w:szCs w:val="18"/>
        </w:rPr>
        <w:t>,</w:t>
      </w:r>
      <w:r w:rsidRPr="006F15F9">
        <w:t xml:space="preserve"> </w:t>
      </w:r>
      <w:r w:rsidRPr="006F15F9">
        <w:rPr>
          <w:rFonts w:cs="Times New Roman" w:hint="eastAsia"/>
          <w:sz w:val="18"/>
          <w:szCs w:val="18"/>
        </w:rPr>
        <w:t xml:space="preserve">APACHE </w:t>
      </w:r>
      <w:r w:rsidRPr="006F15F9">
        <w:rPr>
          <w:rFonts w:cs="Times New Roman" w:hint="eastAsia"/>
          <w:sz w:val="18"/>
          <w:szCs w:val="18"/>
        </w:rPr>
        <w:t>Ⅱ</w:t>
      </w:r>
      <w:r w:rsidRPr="006F15F9">
        <w:rPr>
          <w:rFonts w:cs="Times New Roman" w:hint="eastAsia"/>
          <w:sz w:val="18"/>
          <w:szCs w:val="18"/>
        </w:rPr>
        <w:t xml:space="preserve">, SOFA, </w:t>
      </w:r>
      <w:r w:rsidRPr="006F15F9">
        <w:rPr>
          <w:rFonts w:cs="Times New Roman"/>
          <w:sz w:val="18"/>
          <w:szCs w:val="18"/>
        </w:rPr>
        <w:t>Norepinephrine (μg/kg/min)</w:t>
      </w:r>
      <w:r w:rsidRPr="006F15F9">
        <w:rPr>
          <w:rFonts w:cs="Times New Roman" w:hint="eastAsia"/>
          <w:sz w:val="18"/>
          <w:szCs w:val="18"/>
        </w:rPr>
        <w:t>, m</w:t>
      </w:r>
      <w:r w:rsidRPr="006F15F9">
        <w:rPr>
          <w:rFonts w:cs="Times New Roman"/>
          <w:sz w:val="18"/>
          <w:szCs w:val="18"/>
        </w:rPr>
        <w:t>echanical ventilation</w:t>
      </w:r>
      <w:r w:rsidRPr="006F15F9">
        <w:rPr>
          <w:rFonts w:cs="Times New Roman" w:hint="eastAsia"/>
          <w:sz w:val="18"/>
          <w:szCs w:val="18"/>
        </w:rPr>
        <w:t xml:space="preserve">, </w:t>
      </w:r>
      <w:r w:rsidRPr="006F15F9">
        <w:rPr>
          <w:rFonts w:cs="Times New Roman"/>
          <w:sz w:val="18"/>
          <w:szCs w:val="18"/>
        </w:rPr>
        <w:t>continuous renal replacement therapy</w:t>
      </w:r>
      <w:r w:rsidRPr="006F15F9">
        <w:rPr>
          <w:rFonts w:cs="Times New Roman" w:hint="eastAsia"/>
          <w:sz w:val="18"/>
          <w:szCs w:val="18"/>
        </w:rPr>
        <w:t>, l</w:t>
      </w:r>
      <w:r w:rsidRPr="006F15F9">
        <w:rPr>
          <w:rFonts w:cs="Times New Roman"/>
          <w:sz w:val="18"/>
          <w:szCs w:val="18"/>
        </w:rPr>
        <w:t>actate &gt;4mmol/L</w:t>
      </w:r>
      <w:r w:rsidRPr="006F15F9">
        <w:rPr>
          <w:rFonts w:cs="Times New Roman" w:hint="eastAsia"/>
          <w:sz w:val="18"/>
          <w:szCs w:val="18"/>
        </w:rPr>
        <w:t>,</w:t>
      </w:r>
      <w:bookmarkStart w:id="2" w:name="OLE_LINK4"/>
      <w:r w:rsidRPr="006F15F9">
        <w:rPr>
          <w:rFonts w:cs="Times New Roman" w:hint="eastAsia"/>
          <w:sz w:val="18"/>
          <w:szCs w:val="18"/>
        </w:rPr>
        <w:t xml:space="preserve"> lymphopenia at </w:t>
      </w:r>
      <w:r w:rsidRPr="006F15F9">
        <w:rPr>
          <w:rFonts w:cs="Times New Roman"/>
          <w:sz w:val="18"/>
          <w:szCs w:val="18"/>
        </w:rPr>
        <w:t>ICU admission</w:t>
      </w:r>
      <w:bookmarkEnd w:id="2"/>
      <w:r w:rsidRPr="006F15F9">
        <w:rPr>
          <w:rFonts w:cs="Times New Roman" w:hint="eastAsia"/>
          <w:sz w:val="18"/>
          <w:szCs w:val="18"/>
        </w:rPr>
        <w:t>, p</w:t>
      </w:r>
      <w:r w:rsidRPr="006F15F9">
        <w:rPr>
          <w:rFonts w:cs="Times New Roman"/>
          <w:sz w:val="18"/>
          <w:szCs w:val="18"/>
        </w:rPr>
        <w:t>latelet</w:t>
      </w:r>
      <w:r w:rsidRPr="006F15F9">
        <w:rPr>
          <w:rFonts w:cs="Times New Roman" w:hint="eastAsia"/>
          <w:sz w:val="18"/>
          <w:szCs w:val="18"/>
        </w:rPr>
        <w:t xml:space="preserve"> count, h</w:t>
      </w:r>
      <w:r w:rsidRPr="006F15F9">
        <w:rPr>
          <w:rFonts w:cs="Times New Roman"/>
          <w:sz w:val="18"/>
          <w:szCs w:val="18"/>
        </w:rPr>
        <w:t>emoglobin</w:t>
      </w:r>
      <w:r w:rsidRPr="006F15F9">
        <w:rPr>
          <w:rFonts w:cs="Times New Roman" w:hint="eastAsia"/>
          <w:sz w:val="18"/>
          <w:szCs w:val="18"/>
        </w:rPr>
        <w:t>, a</w:t>
      </w:r>
      <w:r w:rsidRPr="006F15F9">
        <w:rPr>
          <w:rFonts w:cs="Times New Roman"/>
          <w:sz w:val="18"/>
          <w:szCs w:val="18"/>
        </w:rPr>
        <w:t>lbumin</w:t>
      </w:r>
      <w:r w:rsidRPr="006F15F9">
        <w:rPr>
          <w:rFonts w:cs="Times New Roman" w:hint="eastAsia"/>
          <w:sz w:val="18"/>
          <w:szCs w:val="18"/>
        </w:rPr>
        <w:t>, t</w:t>
      </w:r>
      <w:r w:rsidRPr="006F15F9">
        <w:rPr>
          <w:rFonts w:cs="Times New Roman"/>
          <w:sz w:val="18"/>
          <w:szCs w:val="18"/>
        </w:rPr>
        <w:t>otal bilirubin. The P value for the Hosmer-Lemeshow test was 0.</w:t>
      </w:r>
      <w:r w:rsidRPr="006F15F9">
        <w:rPr>
          <w:rFonts w:cs="Times New Roman" w:hint="eastAsia"/>
          <w:sz w:val="18"/>
          <w:szCs w:val="18"/>
        </w:rPr>
        <w:t>870</w:t>
      </w:r>
      <w:r w:rsidRPr="006F15F9">
        <w:rPr>
          <w:rFonts w:cs="Times New Roman"/>
          <w:sz w:val="18"/>
          <w:szCs w:val="18"/>
        </w:rPr>
        <w:t xml:space="preserve"> and the VIF values of all variables were less than </w:t>
      </w:r>
      <w:r w:rsidRPr="006F15F9">
        <w:rPr>
          <w:rFonts w:cs="Times New Roman" w:hint="eastAsia"/>
          <w:sz w:val="18"/>
          <w:szCs w:val="18"/>
        </w:rPr>
        <w:t>2</w:t>
      </w:r>
      <w:r w:rsidRPr="006F15F9">
        <w:rPr>
          <w:rFonts w:cs="Times New Roman"/>
          <w:sz w:val="18"/>
          <w:szCs w:val="18"/>
        </w:rPr>
        <w:t xml:space="preserve">. </w:t>
      </w:r>
    </w:p>
    <w:p w14:paraId="02335D9D" w14:textId="12CE57A1" w:rsidR="005F21F4" w:rsidRPr="006F15F9" w:rsidRDefault="005F21F4" w:rsidP="005F21F4">
      <w:pPr>
        <w:ind w:firstLineChars="0" w:firstLine="0"/>
        <w:rPr>
          <w:rFonts w:cs="Times New Roman"/>
          <w:color w:val="000000"/>
          <w:sz w:val="18"/>
          <w:szCs w:val="18"/>
        </w:rPr>
      </w:pPr>
      <w:r w:rsidRPr="006F15F9">
        <w:rPr>
          <w:rFonts w:cs="Times New Roman"/>
          <w:color w:val="000000"/>
          <w:sz w:val="18"/>
          <w:szCs w:val="18"/>
          <w:vertAlign w:val="superscript"/>
        </w:rPr>
        <w:t xml:space="preserve">a </w:t>
      </w:r>
      <w:r w:rsidRPr="006F15F9">
        <w:rPr>
          <w:rFonts w:cs="Times New Roman" w:hint="eastAsia"/>
          <w:color w:val="000000"/>
          <w:sz w:val="18"/>
          <w:szCs w:val="18"/>
        </w:rPr>
        <w:t>Baseline lymphopenia</w:t>
      </w:r>
      <w:r w:rsidR="005E15CA" w:rsidRPr="006F15F9">
        <w:rPr>
          <w:rFonts w:cs="Times New Roman" w:hint="eastAsia"/>
          <w:color w:val="000000"/>
          <w:sz w:val="18"/>
          <w:szCs w:val="18"/>
        </w:rPr>
        <w:t xml:space="preserve"> </w:t>
      </w:r>
      <w:r w:rsidRPr="006F15F9">
        <w:rPr>
          <w:rFonts w:cs="Times New Roman"/>
          <w:color w:val="000000"/>
          <w:sz w:val="18"/>
          <w:szCs w:val="18"/>
        </w:rPr>
        <w:t>referred to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baseline lymphocyte count less than </w:t>
      </w:r>
      <w:r w:rsidRPr="006F15F9">
        <w:rPr>
          <w:rFonts w:cs="Times New Roman"/>
          <w:color w:val="000000"/>
          <w:sz w:val="18"/>
          <w:szCs w:val="18"/>
        </w:rPr>
        <w:t>1×10</w:t>
      </w:r>
      <w:r w:rsidRPr="006F15F9">
        <w:rPr>
          <w:rFonts w:cs="Times New Roman"/>
          <w:color w:val="000000"/>
          <w:sz w:val="18"/>
          <w:szCs w:val="18"/>
          <w:vertAlign w:val="superscript"/>
        </w:rPr>
        <w:t>9</w:t>
      </w:r>
      <w:r w:rsidRPr="006F15F9">
        <w:rPr>
          <w:rFonts w:cs="Times New Roman"/>
          <w:color w:val="000000"/>
          <w:sz w:val="18"/>
          <w:szCs w:val="18"/>
        </w:rPr>
        <w:t>/L.</w:t>
      </w:r>
      <w:r w:rsidRPr="006F15F9">
        <w:rPr>
          <w:rFonts w:cs="Times New Roman" w:hint="eastAsia"/>
          <w:color w:val="000000"/>
          <w:sz w:val="18"/>
          <w:szCs w:val="18"/>
        </w:rPr>
        <w:t xml:space="preserve"> Baseline lymphocyte</w:t>
      </w:r>
      <w:r w:rsidRPr="006F15F9">
        <w:t xml:space="preserve"> </w:t>
      </w:r>
      <w:r w:rsidRPr="006F15F9">
        <w:rPr>
          <w:rFonts w:cs="Times New Roman"/>
          <w:color w:val="000000"/>
          <w:sz w:val="18"/>
          <w:szCs w:val="18"/>
        </w:rPr>
        <w:t>refer</w:t>
      </w:r>
      <w:r w:rsidRPr="006F15F9">
        <w:rPr>
          <w:rFonts w:cs="Times New Roman" w:hint="eastAsia"/>
          <w:color w:val="000000"/>
          <w:sz w:val="18"/>
          <w:szCs w:val="18"/>
        </w:rPr>
        <w:t>red</w:t>
      </w:r>
      <w:r w:rsidRPr="006F15F9">
        <w:rPr>
          <w:rFonts w:cs="Times New Roman"/>
          <w:color w:val="000000"/>
          <w:sz w:val="18"/>
          <w:szCs w:val="18"/>
        </w:rPr>
        <w:t xml:space="preserve"> to the </w:t>
      </w:r>
      <w:r w:rsidR="001611B3" w:rsidRPr="001611B3">
        <w:rPr>
          <w:rFonts w:cs="Times New Roman"/>
          <w:color w:val="000000"/>
          <w:sz w:val="18"/>
          <w:szCs w:val="18"/>
        </w:rPr>
        <w:t>earliest available result obtained 7-30 days before ICU admission</w:t>
      </w:r>
      <w:r w:rsidRPr="006F15F9">
        <w:rPr>
          <w:rFonts w:cs="Times New Roman" w:hint="eastAsia"/>
          <w:color w:val="000000"/>
          <w:sz w:val="18"/>
          <w:szCs w:val="18"/>
        </w:rPr>
        <w:t>.</w:t>
      </w:r>
    </w:p>
    <w:p w14:paraId="079AFFB1" w14:textId="77777777" w:rsidR="005F21F4" w:rsidRDefault="005F21F4" w:rsidP="005F21F4">
      <w:pPr>
        <w:ind w:firstLineChars="0" w:firstLine="0"/>
        <w:rPr>
          <w:rFonts w:cs="Times New Roman"/>
          <w:sz w:val="18"/>
          <w:szCs w:val="18"/>
        </w:rPr>
      </w:pPr>
      <w:r w:rsidRPr="006F15F9">
        <w:rPr>
          <w:rFonts w:cs="Times New Roman"/>
          <w:color w:val="000000"/>
          <w:sz w:val="18"/>
          <w:szCs w:val="18"/>
          <w:vertAlign w:val="superscript"/>
        </w:rPr>
        <w:t>b</w:t>
      </w:r>
      <w:r w:rsidRPr="006F15F9">
        <w:rPr>
          <w:rFonts w:cs="Times New Roman"/>
          <w:color w:val="000000"/>
          <w:sz w:val="18"/>
          <w:szCs w:val="18"/>
        </w:rPr>
        <w:t xml:space="preserve">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Lymphopenia at ICU admission indicated that the lymphocyte of </w:t>
      </w:r>
      <w:r w:rsidRPr="006F15F9">
        <w:rPr>
          <w:rFonts w:cs="Times New Roman"/>
          <w:color w:val="000000"/>
          <w:sz w:val="18"/>
          <w:szCs w:val="18"/>
        </w:rPr>
        <w:t xml:space="preserve">count taken from the blood routine results </w:t>
      </w:r>
      <w:r w:rsidRPr="006F15F9">
        <w:rPr>
          <w:rFonts w:cs="Times New Roman" w:hint="eastAsia"/>
          <w:color w:val="000000"/>
          <w:sz w:val="18"/>
          <w:szCs w:val="18"/>
        </w:rPr>
        <w:t xml:space="preserve">on the day of ICU admission was less than </w:t>
      </w:r>
      <w:r w:rsidRPr="006F15F9">
        <w:rPr>
          <w:rFonts w:cs="Times New Roman" w:hint="eastAsia"/>
          <w:sz w:val="18"/>
          <w:szCs w:val="18"/>
        </w:rPr>
        <w:t>1</w:t>
      </w:r>
      <w:r w:rsidRPr="006F15F9">
        <w:rPr>
          <w:rFonts w:cs="Times New Roman"/>
          <w:color w:val="000000"/>
          <w:sz w:val="18"/>
          <w:szCs w:val="18"/>
        </w:rPr>
        <w:t>×</w:t>
      </w:r>
      <w:r w:rsidRPr="006F15F9">
        <w:rPr>
          <w:rFonts w:cs="Times New Roman"/>
          <w:sz w:val="18"/>
          <w:szCs w:val="18"/>
        </w:rPr>
        <w:t>10</w:t>
      </w:r>
      <w:r w:rsidRPr="006F15F9">
        <w:rPr>
          <w:rFonts w:cs="Times New Roman"/>
          <w:sz w:val="18"/>
          <w:szCs w:val="18"/>
          <w:vertAlign w:val="superscript"/>
        </w:rPr>
        <w:t>9</w:t>
      </w:r>
      <w:r w:rsidRPr="006F15F9">
        <w:rPr>
          <w:rFonts w:cs="Times New Roman"/>
          <w:sz w:val="18"/>
          <w:szCs w:val="18"/>
        </w:rPr>
        <w:t>/L</w:t>
      </w:r>
      <w:r w:rsidRPr="006F15F9">
        <w:rPr>
          <w:rFonts w:cs="Times New Roman" w:hint="eastAsia"/>
          <w:sz w:val="18"/>
          <w:szCs w:val="18"/>
        </w:rPr>
        <w:t>.</w:t>
      </w:r>
    </w:p>
    <w:p w14:paraId="33CA8D52" w14:textId="77777777" w:rsidR="00441DB3" w:rsidRPr="005F21F4" w:rsidRDefault="00441DB3">
      <w:pPr>
        <w:ind w:firstLine="480"/>
      </w:pPr>
    </w:p>
    <w:sectPr w:rsidR="00441DB3" w:rsidRPr="005F21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9FFFD" w14:textId="77777777" w:rsidR="00717F3D" w:rsidRDefault="00717F3D" w:rsidP="00993B10">
      <w:pPr>
        <w:spacing w:line="240" w:lineRule="auto"/>
        <w:ind w:firstLine="480"/>
      </w:pPr>
      <w:r>
        <w:separator/>
      </w:r>
    </w:p>
  </w:endnote>
  <w:endnote w:type="continuationSeparator" w:id="0">
    <w:p w14:paraId="04FD21B1" w14:textId="77777777" w:rsidR="00717F3D" w:rsidRDefault="00717F3D" w:rsidP="00993B1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8DE3" w14:textId="77777777" w:rsidR="00993B10" w:rsidRDefault="00993B10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61DA" w14:textId="77777777" w:rsidR="00993B10" w:rsidRDefault="00993B10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AAF0" w14:textId="77777777" w:rsidR="00993B10" w:rsidRDefault="00993B10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7EC2E" w14:textId="77777777" w:rsidR="00717F3D" w:rsidRDefault="00717F3D" w:rsidP="00993B10">
      <w:pPr>
        <w:spacing w:line="240" w:lineRule="auto"/>
        <w:ind w:firstLine="480"/>
      </w:pPr>
      <w:r>
        <w:separator/>
      </w:r>
    </w:p>
  </w:footnote>
  <w:footnote w:type="continuationSeparator" w:id="0">
    <w:p w14:paraId="39F34A11" w14:textId="77777777" w:rsidR="00717F3D" w:rsidRDefault="00717F3D" w:rsidP="00993B1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7441" w14:textId="77777777" w:rsidR="00993B10" w:rsidRDefault="00993B10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FA89" w14:textId="77777777" w:rsidR="00993B10" w:rsidRDefault="00993B10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66C1" w14:textId="77777777" w:rsidR="00993B10" w:rsidRDefault="00993B10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F4"/>
    <w:rsid w:val="000402D1"/>
    <w:rsid w:val="000527FD"/>
    <w:rsid w:val="0009141D"/>
    <w:rsid w:val="001611B3"/>
    <w:rsid w:val="001B714D"/>
    <w:rsid w:val="00246A3F"/>
    <w:rsid w:val="00413206"/>
    <w:rsid w:val="00441DB3"/>
    <w:rsid w:val="00535B00"/>
    <w:rsid w:val="005C4F4E"/>
    <w:rsid w:val="005E15CA"/>
    <w:rsid w:val="005F21F4"/>
    <w:rsid w:val="006F15F9"/>
    <w:rsid w:val="00717F3D"/>
    <w:rsid w:val="0072739E"/>
    <w:rsid w:val="00821678"/>
    <w:rsid w:val="00842E12"/>
    <w:rsid w:val="008C7AE0"/>
    <w:rsid w:val="0093712E"/>
    <w:rsid w:val="00993B10"/>
    <w:rsid w:val="009D6DBA"/>
    <w:rsid w:val="00A735DF"/>
    <w:rsid w:val="00B00162"/>
    <w:rsid w:val="00D710C2"/>
    <w:rsid w:val="00F90F7F"/>
    <w:rsid w:val="00FE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7D68B"/>
  <w15:chartTrackingRefBased/>
  <w15:docId w15:val="{5350B238-FD17-414D-9A41-E3084931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毕业论文正文"/>
    <w:qFormat/>
    <w:rsid w:val="005F21F4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1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9141D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1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1F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1F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1F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1F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1F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1F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9141D"/>
    <w:rPr>
      <w:rFonts w:asciiTheme="majorHAnsi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5F21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5F2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21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21F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21F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21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21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21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21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2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1F4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2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1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2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1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21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2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21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21F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93B1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93B10"/>
    <w:rPr>
      <w:rFonts w:ascii="Times New Roman" w:eastAsia="宋体" w:hAnsi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993B1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93B10"/>
    <w:rPr>
      <w:rFonts w:ascii="Times New Roman" w:eastAsia="宋体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550</Words>
  <Characters>2866</Characters>
  <Application>Microsoft Office Word</Application>
  <DocSecurity>0</DocSecurity>
  <Lines>204</Lines>
  <Paragraphs>200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李</dc:creator>
  <cp:keywords/>
  <dc:description/>
  <cp:lastModifiedBy>媛媛 李</cp:lastModifiedBy>
  <cp:revision>10</cp:revision>
  <dcterms:created xsi:type="dcterms:W3CDTF">2025-10-19T08:43:00Z</dcterms:created>
  <dcterms:modified xsi:type="dcterms:W3CDTF">2025-10-20T10:10:00Z</dcterms:modified>
</cp:coreProperties>
</file>