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05AE4" w14:textId="77777777" w:rsidR="001D7ACC" w:rsidRPr="00B76C76" w:rsidRDefault="001D7ACC" w:rsidP="001D7AC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Additional file</w:t>
      </w:r>
      <w:r w:rsidRPr="00C7021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</w:rPr>
        <w:t>: T</w:t>
      </w:r>
      <w:r w:rsidRPr="00C70210">
        <w:rPr>
          <w:rFonts w:ascii="Arial" w:hAnsi="Arial" w:cs="Arial"/>
        </w:rPr>
        <w:t>he presence and frequency of key virulence factor genes among 24 </w:t>
      </w:r>
      <w:r w:rsidRPr="00C70210">
        <w:rPr>
          <w:rFonts w:ascii="Arial" w:hAnsi="Arial" w:cs="Arial"/>
          <w:i/>
          <w:iCs/>
        </w:rPr>
        <w:t>Neisseria gonorrhoeae</w:t>
      </w:r>
      <w:r w:rsidRPr="00C70210">
        <w:rPr>
          <w:rFonts w:ascii="Arial" w:hAnsi="Arial" w:cs="Arial"/>
        </w:rPr>
        <w:t> isolates</w:t>
      </w:r>
      <w:r>
        <w:rPr>
          <w:rFonts w:ascii="Arial" w:hAnsi="Arial" w:cs="Arial"/>
        </w:rPr>
        <w:t xml:space="preserve"> from Bangladesh (2014-2024)</w:t>
      </w:r>
      <w:r w:rsidRPr="00C70210">
        <w:rPr>
          <w:rFonts w:ascii="Arial" w:hAnsi="Arial" w:cs="Arial"/>
        </w:rPr>
        <w:t xml:space="preserve">, as determined by genome screening with </w:t>
      </w:r>
      <w:proofErr w:type="spellStart"/>
      <w:r w:rsidRPr="00C70210">
        <w:rPr>
          <w:rFonts w:ascii="Arial" w:hAnsi="Arial" w:cs="Arial"/>
        </w:rPr>
        <w:t>A</w:t>
      </w:r>
      <w:r>
        <w:rPr>
          <w:rFonts w:ascii="Arial" w:hAnsi="Arial" w:cs="Arial"/>
        </w:rPr>
        <w:t>BR</w:t>
      </w:r>
      <w:r w:rsidRPr="00C70210">
        <w:rPr>
          <w:rFonts w:ascii="Arial" w:hAnsi="Arial" w:cs="Arial"/>
        </w:rPr>
        <w:t>icate</w:t>
      </w:r>
      <w:proofErr w:type="spellEnd"/>
      <w:r w:rsidRPr="00C70210">
        <w:rPr>
          <w:rFonts w:ascii="Arial" w:hAnsi="Arial" w:cs="Arial"/>
        </w:rPr>
        <w:t xml:space="preserve"> against the </w:t>
      </w:r>
      <w:r>
        <w:rPr>
          <w:rFonts w:ascii="Arial" w:hAnsi="Arial" w:cs="Arial"/>
        </w:rPr>
        <w:t>VFDB database</w:t>
      </w:r>
      <w:r w:rsidRPr="00C70210">
        <w:rPr>
          <w:rFonts w:ascii="Arial" w:hAnsi="Arial" w:cs="Arial"/>
        </w:rPr>
        <w:t>. Genes are grouped by functional categories</w:t>
      </w:r>
      <w:r>
        <w:rPr>
          <w:rFonts w:ascii="Arial" w:hAnsi="Arial" w:cs="Arial"/>
        </w:rPr>
        <w:t>.</w:t>
      </w:r>
    </w:p>
    <w:tbl>
      <w:tblPr>
        <w:tblW w:w="12726" w:type="dxa"/>
        <w:tblInd w:w="95" w:type="dxa"/>
        <w:tblLook w:val="04A0" w:firstRow="1" w:lastRow="0" w:firstColumn="1" w:lastColumn="0" w:noHBand="0" w:noVBand="1"/>
      </w:tblPr>
      <w:tblGrid>
        <w:gridCol w:w="2420"/>
        <w:gridCol w:w="8825"/>
        <w:gridCol w:w="1481"/>
      </w:tblGrid>
      <w:tr w:rsidR="001D7ACC" w:rsidRPr="00DC086E" w14:paraId="3B1F05CB" w14:textId="77777777" w:rsidTr="008E02CE">
        <w:trPr>
          <w:trHeight w:val="215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FBD90F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C086E">
              <w:rPr>
                <w:rFonts w:ascii="Arial" w:eastAsia="Times New Roman" w:hAnsi="Arial" w:cs="Arial"/>
                <w:b/>
                <w:bCs/>
              </w:rPr>
              <w:t>Virulence factors</w:t>
            </w: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C2F495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DC086E">
              <w:rPr>
                <w:rFonts w:ascii="Arial" w:eastAsia="Times New Roman" w:hAnsi="Arial" w:cs="Arial"/>
                <w:b/>
                <w:bCs/>
                <w:color w:val="000000"/>
              </w:rPr>
              <w:t>Related genes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2DD3B1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DC086E">
              <w:rPr>
                <w:rFonts w:ascii="Arial" w:eastAsia="Times New Roman" w:hAnsi="Arial" w:cs="Arial"/>
                <w:b/>
                <w:bCs/>
              </w:rPr>
              <w:t>Frequency (n = 24)</w:t>
            </w:r>
          </w:p>
        </w:tc>
      </w:tr>
      <w:tr w:rsidR="001D7ACC" w:rsidRPr="00DC086E" w14:paraId="3FB97A99" w14:textId="77777777" w:rsidTr="008E02CE">
        <w:trPr>
          <w:trHeight w:val="492"/>
        </w:trPr>
        <w:tc>
          <w:tcPr>
            <w:tcW w:w="2420" w:type="dxa"/>
            <w:vMerge w:val="restart"/>
            <w:tcBorders>
              <w:top w:val="single" w:sz="4" w:space="0" w:color="auto"/>
            </w:tcBorders>
            <w:hideMark/>
          </w:tcPr>
          <w:p w14:paraId="302E0414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Adherence</w:t>
            </w: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5F4A1B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app,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lst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kdtA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/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waaA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lgtA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lgtC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.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lgtE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lgtF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lgtG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rfaC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rfaF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rfaK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proofErr w:type="gram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lptA,pilD</w:t>
            </w:r>
            <w:proofErr w:type="spellEnd"/>
            <w:proofErr w:type="gram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pilE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pilF,pilG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pilH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pilI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pilJ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pilK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pilM,pilN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pilO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pilP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pilQ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pilT2,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pilT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pilU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pilV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pilW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pilX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pilZ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,</w:t>
            </w:r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2AADBA8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1D7ACC" w:rsidRPr="00DC086E" w14:paraId="78D22870" w14:textId="77777777" w:rsidTr="008E02CE">
        <w:trPr>
          <w:trHeight w:val="107"/>
        </w:trPr>
        <w:tc>
          <w:tcPr>
            <w:tcW w:w="2420" w:type="dxa"/>
            <w:vMerge/>
            <w:vAlign w:val="center"/>
            <w:hideMark/>
          </w:tcPr>
          <w:p w14:paraId="49A10CC2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734BC3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lgtB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2E5726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23</w:t>
            </w:r>
          </w:p>
        </w:tc>
      </w:tr>
      <w:tr w:rsidR="001D7ACC" w:rsidRPr="00DC086E" w14:paraId="6C33430A" w14:textId="77777777" w:rsidTr="008E02CE">
        <w:trPr>
          <w:trHeight w:val="107"/>
        </w:trPr>
        <w:tc>
          <w:tcPr>
            <w:tcW w:w="2420" w:type="dxa"/>
            <w:vMerge/>
            <w:vAlign w:val="center"/>
            <w:hideMark/>
          </w:tcPr>
          <w:p w14:paraId="31665683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11A2F3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lgtD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5A5296E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22</w:t>
            </w:r>
          </w:p>
        </w:tc>
      </w:tr>
      <w:tr w:rsidR="001D7ACC" w:rsidRPr="00DC086E" w14:paraId="640C55A6" w14:textId="77777777" w:rsidTr="008E02CE">
        <w:trPr>
          <w:trHeight w:val="204"/>
        </w:trPr>
        <w:tc>
          <w:tcPr>
            <w:tcW w:w="2420" w:type="dxa"/>
            <w:vMerge/>
            <w:vAlign w:val="center"/>
            <w:hideMark/>
          </w:tcPr>
          <w:p w14:paraId="059FCDEC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AB90CD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pilS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DEFFE8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23</w:t>
            </w:r>
          </w:p>
        </w:tc>
      </w:tr>
      <w:tr w:rsidR="001D7ACC" w:rsidRPr="00DC086E" w14:paraId="735BC550" w14:textId="77777777" w:rsidTr="008E02CE">
        <w:trPr>
          <w:trHeight w:val="204"/>
        </w:trPr>
        <w:tc>
          <w:tcPr>
            <w:tcW w:w="242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83EB093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08C721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pilC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CBFAA7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15</w:t>
            </w:r>
          </w:p>
        </w:tc>
      </w:tr>
      <w:tr w:rsidR="001D7ACC" w:rsidRPr="00DC086E" w14:paraId="68D58CE4" w14:textId="77777777" w:rsidTr="008E02CE">
        <w:trPr>
          <w:trHeight w:val="204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AD7697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Fatty Acid Resistance</w:t>
            </w: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AB4150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farA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farB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F59EB0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1D7ACC" w:rsidRPr="00DC086E" w14:paraId="2810D02D" w14:textId="77777777" w:rsidTr="008E02CE">
        <w:trPr>
          <w:trHeight w:val="204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8B078E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Efflux Pump</w:t>
            </w: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7ADAEAC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mtrC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mtrD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mtrE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12DF65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  <w:tr w:rsidR="001D7ACC" w:rsidRPr="00DC086E" w14:paraId="44F0F386" w14:textId="77777777" w:rsidTr="008E02CE">
        <w:trPr>
          <w:trHeight w:val="306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0F27D0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Immune modulator</w:t>
            </w:r>
          </w:p>
        </w:tc>
        <w:tc>
          <w:tcPr>
            <w:tcW w:w="88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772BC1" w14:textId="77777777" w:rsidR="001D7ACC" w:rsidRPr="00A45C74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</w:rPr>
            </w:pP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fHbp</w:t>
            </w:r>
            <w:proofErr w:type="spellEnd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 xml:space="preserve">, </w:t>
            </w:r>
            <w:proofErr w:type="spellStart"/>
            <w:r w:rsidRPr="00A45C74">
              <w:rPr>
                <w:rFonts w:ascii="Arial" w:eastAsia="Times New Roman" w:hAnsi="Arial" w:cs="Arial"/>
                <w:i/>
                <w:iCs/>
                <w:color w:val="000000"/>
              </w:rPr>
              <w:t>nspA</w:t>
            </w:r>
            <w:proofErr w:type="spellEnd"/>
          </w:p>
        </w:tc>
        <w:tc>
          <w:tcPr>
            <w:tcW w:w="148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D6791C" w14:textId="77777777" w:rsidR="001D7ACC" w:rsidRPr="00DC086E" w:rsidRDefault="001D7ACC" w:rsidP="008E02CE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C086E">
              <w:rPr>
                <w:rFonts w:ascii="Arial" w:eastAsia="Times New Roman" w:hAnsi="Arial" w:cs="Arial"/>
                <w:color w:val="000000"/>
              </w:rPr>
              <w:t>24</w:t>
            </w:r>
          </w:p>
        </w:tc>
      </w:tr>
    </w:tbl>
    <w:p w14:paraId="6ABB390A" w14:textId="77777777" w:rsidR="001D7ACC" w:rsidRDefault="001D7ACC" w:rsidP="001D7ACC"/>
    <w:p w14:paraId="2B881AE9" w14:textId="77777777" w:rsidR="001D7ACC" w:rsidRDefault="001D7ACC" w:rsidP="001D7ACC"/>
    <w:p w14:paraId="71FDAFEA" w14:textId="77777777" w:rsidR="001D7ACC" w:rsidRDefault="001D7ACC"/>
    <w:sectPr w:rsidR="001D7ACC" w:rsidSect="001D7A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CC"/>
    <w:rsid w:val="001D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E9A54"/>
  <w15:chartTrackingRefBased/>
  <w15:docId w15:val="{7A526AF5-A1B2-4BA1-A0EF-65B3699D4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Zahidul Islam Nahid</dc:creator>
  <cp:keywords/>
  <dc:description/>
  <cp:lastModifiedBy>Zahidul Islam Nahid</cp:lastModifiedBy>
  <cp:revision>1</cp:revision>
  <dcterms:created xsi:type="dcterms:W3CDTF">2025-11-15T08:53:00Z</dcterms:created>
  <dcterms:modified xsi:type="dcterms:W3CDTF">2025-11-15T08:53:00Z</dcterms:modified>
</cp:coreProperties>
</file>