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7884B" w14:textId="7E668D1C" w:rsidR="008A4372" w:rsidRPr="00027C6F" w:rsidRDefault="00B970A9" w:rsidP="008A4372">
      <w:pPr>
        <w:rPr>
          <w:rFonts w:ascii="Times New Roman" w:hAnsi="Times New Roman" w:cs="Times New Roman"/>
          <w:b/>
          <w:bCs/>
          <w:szCs w:val="21"/>
          <w:lang w:bidi="ar"/>
        </w:rPr>
      </w:pPr>
      <w:r w:rsidRPr="00027C6F">
        <w:rPr>
          <w:rFonts w:ascii="Times New Roman" w:hAnsi="Times New Roman" w:cs="Times New Roman" w:hint="eastAsia"/>
          <w:szCs w:val="21"/>
          <w:lang w:bidi="ar"/>
        </w:rPr>
        <w:t>S</w:t>
      </w:r>
      <w:r w:rsidRPr="00027C6F">
        <w:rPr>
          <w:rFonts w:ascii="Times New Roman" w:hAnsi="Times New Roman" w:cs="Times New Roman"/>
          <w:szCs w:val="21"/>
          <w:lang w:bidi="ar"/>
        </w:rPr>
        <w:t xml:space="preserve">upplement </w:t>
      </w:r>
      <w:r w:rsidR="008A4372" w:rsidRPr="00027C6F">
        <w:rPr>
          <w:rFonts w:ascii="Times New Roman" w:hAnsi="Times New Roman" w:cs="Times New Roman"/>
          <w:szCs w:val="21"/>
          <w:lang w:bidi="ar"/>
        </w:rPr>
        <w:t xml:space="preserve">Table </w:t>
      </w:r>
      <w:r w:rsidRPr="00027C6F">
        <w:rPr>
          <w:rFonts w:ascii="Times New Roman" w:hAnsi="Times New Roman" w:cs="Times New Roman" w:hint="eastAsia"/>
          <w:szCs w:val="21"/>
          <w:lang w:bidi="ar"/>
        </w:rPr>
        <w:t>1</w:t>
      </w:r>
      <w:r w:rsidR="008A4372" w:rsidRPr="00027C6F">
        <w:rPr>
          <w:rFonts w:ascii="Times New Roman" w:hAnsi="Times New Roman" w:cs="Times New Roman"/>
          <w:b/>
          <w:bCs/>
          <w:szCs w:val="21"/>
          <w:lang w:bidi="ar"/>
        </w:rPr>
        <w:t xml:space="preserve"> </w:t>
      </w:r>
      <w:r w:rsidR="008A4372" w:rsidRPr="00027C6F">
        <w:rPr>
          <w:rFonts w:ascii="Times New Roman" w:hAnsi="Times New Roman" w:cs="Times New Roman"/>
          <w:szCs w:val="21"/>
          <w:lang w:bidi="ar"/>
        </w:rPr>
        <w:t>Risk correlation between baseline PNI and adverse prognostic outcomes</w:t>
      </w:r>
      <w:r w:rsidR="001040DF" w:rsidRPr="00027C6F">
        <w:rPr>
          <w:rFonts w:ascii="Times New Roman" w:hAnsi="Times New Roman" w:cs="Times New Roman" w:hint="eastAsia"/>
          <w:szCs w:val="21"/>
          <w:lang w:bidi="ar"/>
        </w:rPr>
        <w:t xml:space="preserve"> for each component</w:t>
      </w:r>
      <w:r w:rsidR="00D60665">
        <w:rPr>
          <w:rFonts w:ascii="Times New Roman" w:hAnsi="Times New Roman" w:cs="Times New Roman" w:hint="eastAsia"/>
          <w:szCs w:val="21"/>
          <w:lang w:bidi="ar"/>
        </w:rPr>
        <w:t>.</w:t>
      </w:r>
    </w:p>
    <w:tbl>
      <w:tblPr>
        <w:tblW w:w="0" w:type="auto"/>
        <w:tblBorders>
          <w:top w:val="single" w:sz="18" w:space="0" w:color="auto"/>
          <w:bottom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994"/>
        <w:gridCol w:w="829"/>
        <w:gridCol w:w="1995"/>
        <w:gridCol w:w="829"/>
        <w:gridCol w:w="1995"/>
        <w:gridCol w:w="829"/>
      </w:tblGrid>
      <w:tr w:rsidR="00027C6F" w:rsidRPr="00027C6F" w14:paraId="172B8C28" w14:textId="77777777" w:rsidTr="00AD2E64">
        <w:trPr>
          <w:trHeight w:val="926"/>
        </w:trPr>
        <w:tc>
          <w:tcPr>
            <w:tcW w:w="555" w:type="dxa"/>
            <w:tcBorders>
              <w:bottom w:val="single" w:sz="18" w:space="0" w:color="auto"/>
            </w:tcBorders>
            <w:vAlign w:val="center"/>
          </w:tcPr>
          <w:p w14:paraId="1D4469DA" w14:textId="02FA9A59" w:rsidR="008C3AD8" w:rsidRPr="00027C6F" w:rsidRDefault="008C3AD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bookmarkStart w:id="0" w:name="_Hlk206496478"/>
          </w:p>
        </w:tc>
        <w:tc>
          <w:tcPr>
            <w:tcW w:w="1994" w:type="dxa"/>
            <w:tcBorders>
              <w:bottom w:val="single" w:sz="18" w:space="0" w:color="auto"/>
            </w:tcBorders>
            <w:vAlign w:val="center"/>
          </w:tcPr>
          <w:p w14:paraId="0A7F1756" w14:textId="77524BE5" w:rsidR="008C3AD8" w:rsidRPr="00027C6F" w:rsidRDefault="008C3AD8" w:rsidP="006951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1 Odds ratio (95% CI)</w:t>
            </w:r>
          </w:p>
        </w:tc>
        <w:tc>
          <w:tcPr>
            <w:tcW w:w="829" w:type="dxa"/>
            <w:tcBorders>
              <w:bottom w:val="single" w:sz="18" w:space="0" w:color="auto"/>
            </w:tcBorders>
            <w:vAlign w:val="center"/>
          </w:tcPr>
          <w:p w14:paraId="48AEF158" w14:textId="77777777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value</w:t>
            </w:r>
          </w:p>
        </w:tc>
        <w:tc>
          <w:tcPr>
            <w:tcW w:w="1995" w:type="dxa"/>
            <w:tcBorders>
              <w:bottom w:val="single" w:sz="18" w:space="0" w:color="auto"/>
            </w:tcBorders>
            <w:vAlign w:val="center"/>
          </w:tcPr>
          <w:p w14:paraId="588D1CE3" w14:textId="77777777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2 Odds ratio (95% CI)</w:t>
            </w:r>
          </w:p>
        </w:tc>
        <w:tc>
          <w:tcPr>
            <w:tcW w:w="829" w:type="dxa"/>
            <w:tcBorders>
              <w:bottom w:val="single" w:sz="18" w:space="0" w:color="auto"/>
            </w:tcBorders>
            <w:vAlign w:val="center"/>
          </w:tcPr>
          <w:p w14:paraId="389A232E" w14:textId="77777777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value</w:t>
            </w:r>
          </w:p>
        </w:tc>
        <w:tc>
          <w:tcPr>
            <w:tcW w:w="1995" w:type="dxa"/>
            <w:tcBorders>
              <w:bottom w:val="single" w:sz="18" w:space="0" w:color="auto"/>
            </w:tcBorders>
            <w:vAlign w:val="center"/>
          </w:tcPr>
          <w:p w14:paraId="39E58DD1" w14:textId="77777777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3 Odds ratio (95% CI)</w:t>
            </w:r>
          </w:p>
        </w:tc>
        <w:tc>
          <w:tcPr>
            <w:tcW w:w="829" w:type="dxa"/>
            <w:tcBorders>
              <w:bottom w:val="single" w:sz="18" w:space="0" w:color="auto"/>
            </w:tcBorders>
            <w:vAlign w:val="center"/>
          </w:tcPr>
          <w:p w14:paraId="367E6271" w14:textId="77777777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 xml:space="preserve">P 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value</w:t>
            </w:r>
          </w:p>
        </w:tc>
      </w:tr>
      <w:tr w:rsidR="008C3AD8" w:rsidRPr="00027C6F" w14:paraId="31C6DF10" w14:textId="77777777" w:rsidTr="00AD2E64">
        <w:trPr>
          <w:trHeight w:val="617"/>
        </w:trPr>
        <w:tc>
          <w:tcPr>
            <w:tcW w:w="9026" w:type="dxa"/>
            <w:gridSpan w:val="7"/>
            <w:tcBorders>
              <w:top w:val="single" w:sz="8" w:space="0" w:color="auto"/>
              <w:bottom w:val="nil"/>
              <w:tl2br w:val="nil"/>
              <w:tr2bl w:val="nil"/>
            </w:tcBorders>
            <w:vAlign w:val="center"/>
          </w:tcPr>
          <w:p w14:paraId="605180CB" w14:textId="5A69C266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szCs w:val="21"/>
              </w:rPr>
              <w:t>Adverse prognostic outcomes for death</w:t>
            </w:r>
          </w:p>
        </w:tc>
      </w:tr>
      <w:tr w:rsidR="00027C6F" w:rsidRPr="00027C6F" w14:paraId="6C6DD925" w14:textId="77777777" w:rsidTr="00AD2E64">
        <w:trPr>
          <w:trHeight w:val="617"/>
        </w:trPr>
        <w:tc>
          <w:tcPr>
            <w:tcW w:w="555" w:type="dxa"/>
            <w:tcBorders>
              <w:top w:val="single" w:sz="8" w:space="0" w:color="auto"/>
              <w:bottom w:val="nil"/>
              <w:tl2br w:val="nil"/>
              <w:tr2bl w:val="nil"/>
            </w:tcBorders>
            <w:vAlign w:val="center"/>
          </w:tcPr>
          <w:p w14:paraId="7CAC9D24" w14:textId="7F7A522D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szCs w:val="21"/>
              </w:rPr>
              <w:t>PNI</w:t>
            </w:r>
          </w:p>
        </w:tc>
        <w:tc>
          <w:tcPr>
            <w:tcW w:w="1994" w:type="dxa"/>
            <w:tcBorders>
              <w:top w:val="single" w:sz="8" w:space="0" w:color="auto"/>
              <w:bottom w:val="nil"/>
              <w:tl2br w:val="nil"/>
              <w:tr2bl w:val="nil"/>
            </w:tcBorders>
            <w:vAlign w:val="center"/>
          </w:tcPr>
          <w:p w14:paraId="05155A47" w14:textId="273F6452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7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(0.8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4 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,0.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89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829" w:type="dxa"/>
            <w:tcBorders>
              <w:top w:val="single" w:sz="8" w:space="0" w:color="auto"/>
              <w:bottom w:val="nil"/>
              <w:tl2br w:val="nil"/>
              <w:tr2bl w:val="nil"/>
            </w:tcBorders>
            <w:vAlign w:val="center"/>
          </w:tcPr>
          <w:p w14:paraId="1F35145C" w14:textId="77777777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995" w:type="dxa"/>
            <w:tcBorders>
              <w:top w:val="single" w:sz="8" w:space="0" w:color="auto"/>
              <w:bottom w:val="nil"/>
              <w:tl2br w:val="nil"/>
              <w:tr2bl w:val="nil"/>
            </w:tcBorders>
            <w:vAlign w:val="center"/>
          </w:tcPr>
          <w:p w14:paraId="0280FCDF" w14:textId="631FC2C9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88 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(0.8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5 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,0.9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829" w:type="dxa"/>
            <w:tcBorders>
              <w:top w:val="single" w:sz="8" w:space="0" w:color="auto"/>
              <w:bottom w:val="nil"/>
              <w:tl2br w:val="nil"/>
              <w:tr2bl w:val="nil"/>
            </w:tcBorders>
            <w:vAlign w:val="center"/>
          </w:tcPr>
          <w:p w14:paraId="2971AFF5" w14:textId="7D78340C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995" w:type="dxa"/>
            <w:tcBorders>
              <w:top w:val="single" w:sz="8" w:space="0" w:color="auto"/>
              <w:bottom w:val="nil"/>
              <w:tl2br w:val="nil"/>
              <w:tr2bl w:val="nil"/>
            </w:tcBorders>
            <w:vAlign w:val="center"/>
          </w:tcPr>
          <w:p w14:paraId="6148FB0A" w14:textId="1FB9F7A0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0.9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3 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(0.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86 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,0.9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9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829" w:type="dxa"/>
            <w:tcBorders>
              <w:top w:val="single" w:sz="8" w:space="0" w:color="auto"/>
              <w:bottom w:val="nil"/>
              <w:tl2br w:val="nil"/>
              <w:tr2bl w:val="nil"/>
            </w:tcBorders>
            <w:vAlign w:val="center"/>
          </w:tcPr>
          <w:p w14:paraId="47D38F24" w14:textId="07A9339E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47</w:t>
            </w:r>
          </w:p>
        </w:tc>
      </w:tr>
      <w:tr w:rsidR="00027C6F" w:rsidRPr="00027C6F" w14:paraId="6B842A9F" w14:textId="77777777" w:rsidTr="00AD2E64">
        <w:trPr>
          <w:trHeight w:val="308"/>
        </w:trPr>
        <w:tc>
          <w:tcPr>
            <w:tcW w:w="555" w:type="dxa"/>
            <w:tcBorders>
              <w:top w:val="nil"/>
              <w:tl2br w:val="nil"/>
              <w:tr2bl w:val="nil"/>
            </w:tcBorders>
            <w:vAlign w:val="center"/>
          </w:tcPr>
          <w:p w14:paraId="4D305002" w14:textId="77777777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Q1</w:t>
            </w:r>
          </w:p>
        </w:tc>
        <w:tc>
          <w:tcPr>
            <w:tcW w:w="1994" w:type="dxa"/>
            <w:tcBorders>
              <w:top w:val="nil"/>
              <w:tl2br w:val="nil"/>
              <w:tr2bl w:val="nil"/>
            </w:tcBorders>
            <w:vAlign w:val="center"/>
          </w:tcPr>
          <w:p w14:paraId="517A4866" w14:textId="77777777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29" w:type="dxa"/>
            <w:tcBorders>
              <w:top w:val="nil"/>
              <w:tl2br w:val="nil"/>
              <w:tr2bl w:val="nil"/>
            </w:tcBorders>
            <w:vAlign w:val="center"/>
          </w:tcPr>
          <w:p w14:paraId="5B384B91" w14:textId="77777777" w:rsidR="008C3AD8" w:rsidRPr="00027C6F" w:rsidRDefault="008C3AD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995" w:type="dxa"/>
            <w:tcBorders>
              <w:top w:val="nil"/>
              <w:tl2br w:val="nil"/>
              <w:tr2bl w:val="nil"/>
            </w:tcBorders>
            <w:vAlign w:val="center"/>
          </w:tcPr>
          <w:p w14:paraId="3EA724B1" w14:textId="77777777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29" w:type="dxa"/>
            <w:tcBorders>
              <w:top w:val="nil"/>
              <w:tl2br w:val="nil"/>
              <w:tr2bl w:val="nil"/>
            </w:tcBorders>
            <w:vAlign w:val="center"/>
          </w:tcPr>
          <w:p w14:paraId="2D376BE6" w14:textId="77777777" w:rsidR="008C3AD8" w:rsidRPr="00027C6F" w:rsidRDefault="008C3AD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995" w:type="dxa"/>
            <w:tcBorders>
              <w:top w:val="nil"/>
              <w:tl2br w:val="nil"/>
              <w:tr2bl w:val="nil"/>
            </w:tcBorders>
            <w:vAlign w:val="center"/>
          </w:tcPr>
          <w:p w14:paraId="3FB7D12B" w14:textId="77777777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29" w:type="dxa"/>
            <w:tcBorders>
              <w:top w:val="nil"/>
              <w:tl2br w:val="nil"/>
              <w:tr2bl w:val="nil"/>
            </w:tcBorders>
            <w:vAlign w:val="center"/>
          </w:tcPr>
          <w:p w14:paraId="09E02A01" w14:textId="77777777" w:rsidR="008C3AD8" w:rsidRPr="00027C6F" w:rsidRDefault="008C3AD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027C6F" w:rsidRPr="00027C6F" w14:paraId="15E0EE30" w14:textId="77777777" w:rsidTr="00AD2E64">
        <w:trPr>
          <w:trHeight w:val="308"/>
        </w:trPr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48640EC5" w14:textId="77777777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Q2</w:t>
            </w:r>
          </w:p>
        </w:tc>
        <w:tc>
          <w:tcPr>
            <w:tcW w:w="1994" w:type="dxa"/>
            <w:tcBorders>
              <w:tl2br w:val="nil"/>
              <w:tr2bl w:val="nil"/>
            </w:tcBorders>
            <w:vAlign w:val="center"/>
          </w:tcPr>
          <w:p w14:paraId="419782E5" w14:textId="7964C358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 xml:space="preserve">10.55 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(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5.92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18.77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6C85512C" w14:textId="77777777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683C2B34" w14:textId="415F122C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8.72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4.83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15.75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67524EE4" w14:textId="77777777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0FED6B69" w14:textId="29D119DE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2.68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89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8.12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223E5478" w14:textId="733F61C5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079</w:t>
            </w:r>
          </w:p>
        </w:tc>
      </w:tr>
      <w:tr w:rsidR="00027C6F" w:rsidRPr="00027C6F" w14:paraId="7513FBCA" w14:textId="77777777" w:rsidTr="00AD2E64">
        <w:trPr>
          <w:trHeight w:val="308"/>
        </w:trPr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711E6C85" w14:textId="77777777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Q3</w:t>
            </w:r>
          </w:p>
        </w:tc>
        <w:tc>
          <w:tcPr>
            <w:tcW w:w="1994" w:type="dxa"/>
            <w:tcBorders>
              <w:tl2br w:val="nil"/>
              <w:tr2bl w:val="nil"/>
            </w:tcBorders>
            <w:vAlign w:val="center"/>
          </w:tcPr>
          <w:p w14:paraId="3736164A" w14:textId="5F745EDC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3.54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1.91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6.54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3101E4FB" w14:textId="77777777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76DCCB57" w14:textId="492ADC63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3.02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1.62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5.66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0F71B2DB" w14:textId="77777777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1E4B982E" w14:textId="1590913E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1.48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64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3.47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5519E803" w14:textId="2D04A0A6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359</w:t>
            </w:r>
          </w:p>
        </w:tc>
      </w:tr>
      <w:tr w:rsidR="00027C6F" w:rsidRPr="00027C6F" w14:paraId="0C106396" w14:textId="77777777" w:rsidTr="00AD2E64">
        <w:trPr>
          <w:trHeight w:val="308"/>
        </w:trPr>
        <w:tc>
          <w:tcPr>
            <w:tcW w:w="555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1AAF6D05" w14:textId="269C9A2E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Q4</w:t>
            </w:r>
          </w:p>
        </w:tc>
        <w:tc>
          <w:tcPr>
            <w:tcW w:w="1994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56F61D60" w14:textId="6BA07800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1.60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0.81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3.13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3AD1CD6F" w14:textId="1BB2ECAC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0.174</w:t>
            </w:r>
          </w:p>
        </w:tc>
        <w:tc>
          <w:tcPr>
            <w:tcW w:w="1995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585E7F4B" w14:textId="280972A4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1.42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72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2.82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3C46550F" w14:textId="5A759D1A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304</w:t>
            </w:r>
          </w:p>
        </w:tc>
        <w:tc>
          <w:tcPr>
            <w:tcW w:w="1995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59494EC9" w14:textId="77E57AF2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1.01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46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2.21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6C605719" w14:textId="5A317484" w:rsidR="008C3AD8" w:rsidRPr="00027C6F" w:rsidRDefault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0.971</w:t>
            </w:r>
          </w:p>
        </w:tc>
      </w:tr>
      <w:tr w:rsidR="008C3AD8" w:rsidRPr="00027C6F" w14:paraId="60006809" w14:textId="77777777" w:rsidTr="00AD2E64">
        <w:trPr>
          <w:trHeight w:val="669"/>
        </w:trPr>
        <w:tc>
          <w:tcPr>
            <w:tcW w:w="9026" w:type="dxa"/>
            <w:gridSpan w:val="7"/>
            <w:tcBorders>
              <w:top w:val="single" w:sz="4" w:space="0" w:color="auto"/>
              <w:bottom w:val="nil"/>
              <w:tl2br w:val="nil"/>
              <w:tr2bl w:val="nil"/>
            </w:tcBorders>
            <w:vAlign w:val="center"/>
          </w:tcPr>
          <w:p w14:paraId="4B42E2B7" w14:textId="086D7522" w:rsidR="008C3AD8" w:rsidRPr="00027C6F" w:rsidRDefault="008C3AD8" w:rsidP="008C3AD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Adverse prognostic outcomes for </w:t>
            </w:r>
            <w:r w:rsidR="00A43EEE" w:rsidRPr="00A43EE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intubation</w:t>
            </w:r>
          </w:p>
        </w:tc>
      </w:tr>
      <w:tr w:rsidR="00AD2E64" w:rsidRPr="00027C6F" w14:paraId="71741DCB" w14:textId="77777777" w:rsidTr="00AD2E64">
        <w:trPr>
          <w:trHeight w:val="617"/>
        </w:trPr>
        <w:tc>
          <w:tcPr>
            <w:tcW w:w="555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1F233CE2" w14:textId="2E80F822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szCs w:val="21"/>
              </w:rPr>
              <w:t>PNI</w:t>
            </w:r>
          </w:p>
        </w:tc>
        <w:tc>
          <w:tcPr>
            <w:tcW w:w="1994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25E37974" w14:textId="447CEBD1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0.89 (0.87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,0.9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829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22B71855" w14:textId="5D3BC755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995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109A3AEC" w14:textId="4F8D8884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0.90 (0.8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8 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,0.9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829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07D335CC" w14:textId="10AD4383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995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031AA529" w14:textId="5D75F86B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0.9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(0.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84 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,0.9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9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829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303ECDF1" w14:textId="098697A7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13</w:t>
            </w:r>
          </w:p>
        </w:tc>
      </w:tr>
      <w:tr w:rsidR="00027C6F" w:rsidRPr="00027C6F" w14:paraId="136003C0" w14:textId="77777777" w:rsidTr="00AD2E64">
        <w:trPr>
          <w:trHeight w:val="617"/>
        </w:trPr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5A7DE707" w14:textId="79268700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Q1</w:t>
            </w:r>
          </w:p>
        </w:tc>
        <w:tc>
          <w:tcPr>
            <w:tcW w:w="1994" w:type="dxa"/>
            <w:tcBorders>
              <w:tl2br w:val="nil"/>
              <w:tr2bl w:val="nil"/>
            </w:tcBorders>
            <w:vAlign w:val="center"/>
          </w:tcPr>
          <w:p w14:paraId="2B14E53D" w14:textId="561616BE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5BAB2C00" w14:textId="77777777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50C3E9D8" w14:textId="287347B9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06EEE840" w14:textId="77777777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16509E7E" w14:textId="69934FBC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2DDD06F0" w14:textId="77777777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AD2E64" w:rsidRPr="00027C6F" w14:paraId="14EB2368" w14:textId="77777777" w:rsidTr="00AD2E64">
        <w:trPr>
          <w:trHeight w:val="308"/>
        </w:trPr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4CB4616F" w14:textId="0414ABFF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Q2</w:t>
            </w:r>
          </w:p>
        </w:tc>
        <w:tc>
          <w:tcPr>
            <w:tcW w:w="1994" w:type="dxa"/>
            <w:tcBorders>
              <w:tl2br w:val="nil"/>
              <w:tr2bl w:val="nil"/>
            </w:tcBorders>
            <w:vAlign w:val="center"/>
          </w:tcPr>
          <w:p w14:paraId="3F0AAD8D" w14:textId="2590ADC8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6.50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3.55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11.89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17B0C5FA" w14:textId="7BE32245" w:rsidR="008C3AD8" w:rsidRPr="00027C6F" w:rsidRDefault="008C3AD8" w:rsidP="008B0755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087519FF" w14:textId="2E8EB1B4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5.25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2.83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9.74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0F72F9DF" w14:textId="5DA1DF1F" w:rsidR="008C3AD8" w:rsidRPr="00027C6F" w:rsidRDefault="008C3AD8" w:rsidP="008B0755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1DD94F4D" w14:textId="7E0D3000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2.06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63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6.76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34C3F0F9" w14:textId="35FCF2EE" w:rsidR="008C3AD8" w:rsidRPr="00027C6F" w:rsidRDefault="008C3AD8" w:rsidP="008B0755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234</w:t>
            </w:r>
          </w:p>
        </w:tc>
      </w:tr>
      <w:tr w:rsidR="00AD2E64" w:rsidRPr="00027C6F" w14:paraId="07B09628" w14:textId="77777777" w:rsidTr="00AD2E64">
        <w:trPr>
          <w:trHeight w:val="308"/>
        </w:trPr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1BB9F745" w14:textId="3CD3973E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Q3</w:t>
            </w:r>
          </w:p>
        </w:tc>
        <w:tc>
          <w:tcPr>
            <w:tcW w:w="1994" w:type="dxa"/>
            <w:tcBorders>
              <w:tl2br w:val="nil"/>
              <w:tr2bl w:val="nil"/>
            </w:tcBorders>
            <w:vAlign w:val="center"/>
          </w:tcPr>
          <w:p w14:paraId="484FC52B" w14:textId="5D98837E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3.46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1.85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6.47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374BD7D1" w14:textId="3FCC1297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57241E4D" w14:textId="0D3ADEB8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2.94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1.55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5.57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1FAB4D69" w14:textId="05B5CAE6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7833EBEF" w14:textId="5023EC2D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77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74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4.27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7AEF3664" w14:textId="37002C58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201</w:t>
            </w:r>
          </w:p>
        </w:tc>
      </w:tr>
      <w:tr w:rsidR="00AD2E64" w:rsidRPr="00027C6F" w14:paraId="0FA7998F" w14:textId="77777777" w:rsidTr="00AD2E64">
        <w:trPr>
          <w:trHeight w:val="308"/>
        </w:trPr>
        <w:tc>
          <w:tcPr>
            <w:tcW w:w="555" w:type="dxa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14:paraId="1C7D24D8" w14:textId="1DDC060B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Q4</w:t>
            </w:r>
          </w:p>
        </w:tc>
        <w:tc>
          <w:tcPr>
            <w:tcW w:w="1994" w:type="dxa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14:paraId="07FB41AC" w14:textId="7BCDF1EE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1.29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63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2.64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14:paraId="4D1316BC" w14:textId="056EB569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49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995" w:type="dxa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14:paraId="167BF45A" w14:textId="3BC682AF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1.14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55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2.36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14:paraId="2C59EDF3" w14:textId="256AA807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724</w:t>
            </w:r>
          </w:p>
        </w:tc>
        <w:tc>
          <w:tcPr>
            <w:tcW w:w="1995" w:type="dxa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14:paraId="5172E9CF" w14:textId="110EECB0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88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38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2.03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14:paraId="40808636" w14:textId="4F52504B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0.766</w:t>
            </w:r>
          </w:p>
        </w:tc>
      </w:tr>
      <w:tr w:rsidR="008C3AD8" w:rsidRPr="00027C6F" w14:paraId="281DC402" w14:textId="77777777" w:rsidTr="00AD2E64">
        <w:trPr>
          <w:trHeight w:val="617"/>
        </w:trPr>
        <w:tc>
          <w:tcPr>
            <w:tcW w:w="9026" w:type="dxa"/>
            <w:gridSpan w:val="7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4E081BC2" w14:textId="51E2E898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Adverse prognostic outcomes for admission to the ICU</w:t>
            </w:r>
          </w:p>
        </w:tc>
      </w:tr>
      <w:tr w:rsidR="00AD2E64" w:rsidRPr="00027C6F" w14:paraId="4E3BF096" w14:textId="77777777" w:rsidTr="00AD2E64">
        <w:trPr>
          <w:trHeight w:val="617"/>
        </w:trPr>
        <w:tc>
          <w:tcPr>
            <w:tcW w:w="555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39BFA319" w14:textId="4173EEE7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szCs w:val="21"/>
              </w:rPr>
              <w:t>PNI</w:t>
            </w:r>
          </w:p>
        </w:tc>
        <w:tc>
          <w:tcPr>
            <w:tcW w:w="1994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07E0B853" w14:textId="1193DFD3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8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(0.8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6 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,0.9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829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530BEB25" w14:textId="14A2B395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995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009EFB58" w14:textId="06DAFDC4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89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(0.8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7 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,0.9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829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6E1D0122" w14:textId="5E1DB963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995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3CCAB141" w14:textId="71D45BA3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0.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89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(0.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84 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,0.9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4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829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46FED4F1" w14:textId="35CEB0A5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027C6F" w:rsidRPr="00027C6F" w14:paraId="1C3FA150" w14:textId="77777777" w:rsidTr="00AD2E64">
        <w:trPr>
          <w:trHeight w:val="617"/>
        </w:trPr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23EF9697" w14:textId="4BC0EB2E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Q1</w:t>
            </w:r>
          </w:p>
        </w:tc>
        <w:tc>
          <w:tcPr>
            <w:tcW w:w="1994" w:type="dxa"/>
            <w:tcBorders>
              <w:tl2br w:val="nil"/>
              <w:tr2bl w:val="nil"/>
            </w:tcBorders>
            <w:vAlign w:val="center"/>
          </w:tcPr>
          <w:p w14:paraId="3970D1BC" w14:textId="430B1276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382AD996" w14:textId="77777777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5EEA237C" w14:textId="1AD00F0A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57603DA3" w14:textId="77777777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22297E24" w14:textId="3ADDA1C3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2CD90272" w14:textId="77777777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AD2E64" w:rsidRPr="00027C6F" w14:paraId="77402E20" w14:textId="77777777" w:rsidTr="00AD2E64">
        <w:trPr>
          <w:trHeight w:val="308"/>
        </w:trPr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3073B794" w14:textId="2193B425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Q2</w:t>
            </w:r>
          </w:p>
        </w:tc>
        <w:tc>
          <w:tcPr>
            <w:tcW w:w="1994" w:type="dxa"/>
            <w:tcBorders>
              <w:tl2br w:val="nil"/>
              <w:tr2bl w:val="nil"/>
            </w:tcBorders>
            <w:vAlign w:val="center"/>
          </w:tcPr>
          <w:p w14:paraId="62567411" w14:textId="0A55E724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10.27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6.56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16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07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29AF9F12" w14:textId="6C7524E4" w:rsidR="008C3AD8" w:rsidRPr="00027C6F" w:rsidRDefault="008C3AD8" w:rsidP="008B0755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41D3194A" w14:textId="2DD141EA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8.63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5.46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13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.6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5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5A7E16A8" w14:textId="4FC52D98" w:rsidR="008C3AD8" w:rsidRPr="00027C6F" w:rsidRDefault="008C3AD8" w:rsidP="008B0755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29311B6B" w14:textId="0205481C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5.52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2.25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13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52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5BF5AE0A" w14:textId="08CCBDF7" w:rsidR="008C3AD8" w:rsidRPr="00027C6F" w:rsidRDefault="008C3AD8" w:rsidP="008B0755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AD2E64" w:rsidRPr="00027C6F" w14:paraId="06BC5CF6" w14:textId="77777777" w:rsidTr="00AD2E64">
        <w:trPr>
          <w:trHeight w:val="308"/>
        </w:trPr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74368A37" w14:textId="6C2E7DF1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Q3</w:t>
            </w:r>
          </w:p>
        </w:tc>
        <w:tc>
          <w:tcPr>
            <w:tcW w:w="1994" w:type="dxa"/>
            <w:tcBorders>
              <w:tl2br w:val="nil"/>
              <w:tr2bl w:val="nil"/>
            </w:tcBorders>
            <w:vAlign w:val="center"/>
          </w:tcPr>
          <w:p w14:paraId="6B616547" w14:textId="7530B57A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5.12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3.26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8.04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12773408" w14:textId="701A83A3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4B846C11" w14:textId="317A9875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4.51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2.85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7.14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3232AD42" w14:textId="763053C5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36E339E9" w14:textId="4B52A86C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3.66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1.89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7.07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46318087" w14:textId="6E0B2048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</w:tr>
      <w:tr w:rsidR="00AD2E64" w:rsidRPr="00027C6F" w14:paraId="1F7E419F" w14:textId="77777777" w:rsidTr="00AD2E64">
        <w:trPr>
          <w:trHeight w:val="308"/>
        </w:trPr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0346EE29" w14:textId="1033BB3D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Q4</w:t>
            </w:r>
          </w:p>
        </w:tc>
        <w:tc>
          <w:tcPr>
            <w:tcW w:w="1994" w:type="dxa"/>
            <w:tcBorders>
              <w:tl2br w:val="nil"/>
              <w:tr2bl w:val="nil"/>
            </w:tcBorders>
            <w:vAlign w:val="center"/>
          </w:tcPr>
          <w:p w14:paraId="532B557D" w14:textId="43FB47E5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2.42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1.50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3.91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407B77E6" w14:textId="3141178E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14513705" w14:textId="3C90F492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2.21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1.36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3.58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0AB86BC0" w14:textId="26D7F404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0.001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05AB747B" w14:textId="3D31C517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1.99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1.11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3.56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1DA0542C" w14:textId="60071847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21</w:t>
            </w:r>
          </w:p>
        </w:tc>
      </w:tr>
      <w:tr w:rsidR="00AD2E64" w:rsidRPr="00027C6F" w14:paraId="1C62569F" w14:textId="77777777" w:rsidTr="00AD2E64">
        <w:trPr>
          <w:trHeight w:val="308"/>
        </w:trPr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092E92C0" w14:textId="77777777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94" w:type="dxa"/>
            <w:tcBorders>
              <w:tl2br w:val="nil"/>
              <w:tr2bl w:val="nil"/>
            </w:tcBorders>
            <w:vAlign w:val="center"/>
          </w:tcPr>
          <w:p w14:paraId="5AC07297" w14:textId="77777777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23F8F674" w14:textId="77777777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Cs w:val="21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211393B0" w14:textId="77777777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07158EB9" w14:textId="77777777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61110321" w14:textId="77777777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64B20478" w14:textId="77777777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8C3AD8" w:rsidRPr="00027C6F" w14:paraId="5FE1319A" w14:textId="77777777" w:rsidTr="00AD2E64">
        <w:trPr>
          <w:trHeight w:val="926"/>
        </w:trPr>
        <w:tc>
          <w:tcPr>
            <w:tcW w:w="9026" w:type="dxa"/>
            <w:gridSpan w:val="7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794825DB" w14:textId="41F7C05D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Adverse prognostic outcomes for mechanical ventilation</w:t>
            </w:r>
          </w:p>
        </w:tc>
      </w:tr>
      <w:tr w:rsidR="00AD2E64" w:rsidRPr="00027C6F" w14:paraId="46017D6C" w14:textId="77777777" w:rsidTr="00AD2E64">
        <w:trPr>
          <w:trHeight w:val="926"/>
        </w:trPr>
        <w:tc>
          <w:tcPr>
            <w:tcW w:w="555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56047075" w14:textId="548D8751" w:rsidR="008C3AD8" w:rsidRPr="00027C6F" w:rsidRDefault="008C3AD8" w:rsidP="008B0755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szCs w:val="21"/>
              </w:rPr>
              <w:t>PNI</w:t>
            </w:r>
          </w:p>
        </w:tc>
        <w:tc>
          <w:tcPr>
            <w:tcW w:w="1994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56ECF660" w14:textId="700E709C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0.89 (0.87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,0.91)</w:t>
            </w:r>
          </w:p>
        </w:tc>
        <w:tc>
          <w:tcPr>
            <w:tcW w:w="829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5BB4970B" w14:textId="425A80AD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995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12E9DCEB" w14:textId="45E1EDE7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0.90 (0.8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7 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,0.92)</w:t>
            </w:r>
          </w:p>
        </w:tc>
        <w:tc>
          <w:tcPr>
            <w:tcW w:w="829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30CCDF3D" w14:textId="616A82E3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995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28FCC602" w14:textId="1581A1D2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0.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89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(0.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82 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,0.9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6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829" w:type="dxa"/>
            <w:tcBorders>
              <w:top w:val="single" w:sz="8" w:space="0" w:color="auto"/>
              <w:tl2br w:val="nil"/>
              <w:tr2bl w:val="nil"/>
            </w:tcBorders>
            <w:vAlign w:val="center"/>
          </w:tcPr>
          <w:p w14:paraId="04450C8D" w14:textId="7A9ECA43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3</w:t>
            </w:r>
          </w:p>
        </w:tc>
      </w:tr>
      <w:tr w:rsidR="00027C6F" w:rsidRPr="00027C6F" w14:paraId="0CCED5FC" w14:textId="77777777" w:rsidTr="00AD2E64">
        <w:trPr>
          <w:trHeight w:val="617"/>
        </w:trPr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423564BD" w14:textId="22A73CAD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Q1</w:t>
            </w:r>
          </w:p>
        </w:tc>
        <w:tc>
          <w:tcPr>
            <w:tcW w:w="1994" w:type="dxa"/>
            <w:tcBorders>
              <w:tl2br w:val="nil"/>
              <w:tr2bl w:val="nil"/>
            </w:tcBorders>
            <w:vAlign w:val="center"/>
          </w:tcPr>
          <w:p w14:paraId="15666B99" w14:textId="04CF8D25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153A8442" w14:textId="2D4073D2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26E65588" w14:textId="2966852E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6D6BFF3F" w14:textId="2D5E9042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2BD965EA" w14:textId="5D100D27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4E279062" w14:textId="3787A3B2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027C6F" w:rsidRPr="00027C6F" w14:paraId="798B06CE" w14:textId="77777777" w:rsidTr="00AD2E64">
        <w:trPr>
          <w:trHeight w:val="617"/>
        </w:trPr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2BE9ACAB" w14:textId="02638AED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Q2</w:t>
            </w:r>
          </w:p>
        </w:tc>
        <w:tc>
          <w:tcPr>
            <w:tcW w:w="1994" w:type="dxa"/>
            <w:tcBorders>
              <w:tl2br w:val="nil"/>
              <w:tr2bl w:val="nil"/>
            </w:tcBorders>
            <w:vAlign w:val="center"/>
          </w:tcPr>
          <w:p w14:paraId="3E91E34E" w14:textId="3FD567F6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7.41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4.18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13.14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7DC9F03D" w14:textId="7902153E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Arial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47124A3F" w14:textId="5FF5EA4D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6.11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3.39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10.99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23B736EB" w14:textId="782A72B2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46C29BA7" w14:textId="0F7F17FE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3.02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 xml:space="preserve">0.98 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9.32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32DA3E0B" w14:textId="19C83288" w:rsidR="00140248" w:rsidRPr="00027C6F" w:rsidRDefault="00140248" w:rsidP="0014024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054</w:t>
            </w:r>
          </w:p>
        </w:tc>
      </w:tr>
      <w:tr w:rsidR="00AD2E64" w:rsidRPr="00027C6F" w14:paraId="6226DBBC" w14:textId="77777777" w:rsidTr="00AD2E64">
        <w:trPr>
          <w:trHeight w:val="308"/>
        </w:trPr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75F3DFD0" w14:textId="5919F35D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Q3</w:t>
            </w:r>
          </w:p>
        </w:tc>
        <w:tc>
          <w:tcPr>
            <w:tcW w:w="1994" w:type="dxa"/>
            <w:tcBorders>
              <w:tl2br w:val="nil"/>
              <w:tr2bl w:val="nil"/>
            </w:tcBorders>
            <w:vAlign w:val="center"/>
          </w:tcPr>
          <w:p w14:paraId="27DE2267" w14:textId="50F5279B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4.27</w:t>
            </w:r>
            <w:r w:rsidRPr="00027C6F"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 xml:space="preserve"> (</w:t>
            </w:r>
            <w:r w:rsidRPr="00027C6F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2.36</w:t>
            </w:r>
            <w:r w:rsidRPr="00027C6F"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7.71</w:t>
            </w:r>
            <w:r w:rsidRPr="00027C6F">
              <w:rPr>
                <w:rFonts w:ascii="Times New Roman" w:eastAsia="Arial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0FDA9C5E" w14:textId="49972A4D" w:rsidR="008C3AD8" w:rsidRPr="00027C6F" w:rsidRDefault="008C3AD8" w:rsidP="008B0755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29F667C1" w14:textId="50CA6E10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3.70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2.03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6.74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6CF7293B" w14:textId="1108C813" w:rsidR="008C3AD8" w:rsidRPr="00027C6F" w:rsidRDefault="008C3AD8" w:rsidP="008B0755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4EC585CA" w14:textId="06DBBA96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2.47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1.07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 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5.70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0AAA6B5B" w14:textId="347BA5F7" w:rsidR="008C3AD8" w:rsidRPr="00027C6F" w:rsidRDefault="008C3AD8" w:rsidP="008B0755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034</w:t>
            </w:r>
          </w:p>
        </w:tc>
      </w:tr>
      <w:tr w:rsidR="00AD2E64" w:rsidRPr="00027C6F" w14:paraId="25F23652" w14:textId="77777777" w:rsidTr="00AD2E64">
        <w:trPr>
          <w:trHeight w:val="308"/>
        </w:trPr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07C8978A" w14:textId="1B597F5F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Q4</w:t>
            </w:r>
          </w:p>
        </w:tc>
        <w:tc>
          <w:tcPr>
            <w:tcW w:w="1994" w:type="dxa"/>
            <w:tcBorders>
              <w:tl2br w:val="nil"/>
              <w:tr2bl w:val="nil"/>
            </w:tcBorders>
            <w:vAlign w:val="center"/>
          </w:tcPr>
          <w:p w14:paraId="356A2D40" w14:textId="30C69294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1.32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67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2.62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4556B8DB" w14:textId="7063466C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0.421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01121116" w14:textId="4CF1FAD3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1.18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59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 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2.36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2D26176A" w14:textId="3E359CB5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637</w:t>
            </w:r>
          </w:p>
        </w:tc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 w14:paraId="71DFDF51" w14:textId="25950BD6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 xml:space="preserve">88 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(0.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39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1.98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29" w:type="dxa"/>
            <w:tcBorders>
              <w:tl2br w:val="nil"/>
              <w:tr2bl w:val="nil"/>
            </w:tcBorders>
            <w:vAlign w:val="center"/>
          </w:tcPr>
          <w:p w14:paraId="34870D1E" w14:textId="0542399F" w:rsidR="008C3AD8" w:rsidRPr="00027C6F" w:rsidRDefault="008C3AD8" w:rsidP="008B075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76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</w:tbl>
    <w:bookmarkEnd w:id="0"/>
    <w:p w14:paraId="2D8BDB25" w14:textId="77777777" w:rsidR="005B2CAA" w:rsidRPr="00027C6F" w:rsidRDefault="00000000">
      <w:pPr>
        <w:tabs>
          <w:tab w:val="left" w:pos="1274"/>
        </w:tabs>
        <w:spacing w:line="360" w:lineRule="auto"/>
        <w:rPr>
          <w:rFonts w:ascii="Times New Roman" w:eastAsia="Gulliver" w:hAnsi="Times New Roman" w:cs="Times New Roman"/>
          <w:color w:val="000000"/>
          <w:kern w:val="0"/>
          <w:szCs w:val="21"/>
          <w:lang w:bidi="ar"/>
        </w:rPr>
      </w:pPr>
      <w:r w:rsidRPr="00027C6F">
        <w:rPr>
          <w:rFonts w:ascii="Times New Roman" w:eastAsia="宋体" w:hAnsi="Times New Roman" w:cs="Times New Roman"/>
          <w:color w:val="000000"/>
          <w:kern w:val="0"/>
          <w:szCs w:val="21"/>
        </w:rPr>
        <w:lastRenderedPageBreak/>
        <w:t>Model 1:</w:t>
      </w:r>
      <w:r w:rsidRPr="00027C6F">
        <w:rPr>
          <w:rFonts w:ascii="Times New Roman" w:eastAsia="Gulliver" w:hAnsi="Times New Roman" w:cs="Times New Roman"/>
          <w:color w:val="000000"/>
          <w:kern w:val="0"/>
          <w:szCs w:val="21"/>
        </w:rPr>
        <w:t>Unadjusted;</w:t>
      </w:r>
    </w:p>
    <w:p w14:paraId="3B07E3D3" w14:textId="77777777" w:rsidR="00310BEA" w:rsidRPr="000D725A" w:rsidRDefault="00310BEA" w:rsidP="00310BEA">
      <w:pPr>
        <w:tabs>
          <w:tab w:val="left" w:pos="1274"/>
        </w:tabs>
        <w:spacing w:line="360" w:lineRule="auto"/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</w:pPr>
      <w:r w:rsidRPr="000D725A">
        <w:rPr>
          <w:rFonts w:ascii="Times New Roman" w:eastAsia="宋体" w:hAnsi="Times New Roman" w:cs="Times New Roman"/>
          <w:color w:val="000000"/>
          <w:kern w:val="0"/>
          <w:szCs w:val="21"/>
        </w:rPr>
        <w:t>Model 2:Age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, s</w:t>
      </w:r>
      <w:r w:rsidRPr="000D725A">
        <w:rPr>
          <w:rFonts w:ascii="Times New Roman" w:eastAsia="宋体" w:hAnsi="Times New Roman" w:cs="Times New Roman"/>
          <w:color w:val="000000"/>
          <w:kern w:val="0"/>
          <w:szCs w:val="21"/>
        </w:rPr>
        <w:t>ex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, </w:t>
      </w:r>
      <w:r w:rsidRPr="000D725A">
        <w:rPr>
          <w:rFonts w:ascii="Times New Roman" w:eastAsia="宋体" w:hAnsi="Times New Roman" w:cs="Times New Roman"/>
          <w:color w:val="000000"/>
          <w:kern w:val="0"/>
          <w:szCs w:val="21"/>
        </w:rPr>
        <w:t>CCI;</w:t>
      </w:r>
    </w:p>
    <w:p w14:paraId="38BBEF31" w14:textId="77777777" w:rsidR="00310BEA" w:rsidRPr="000D725A" w:rsidRDefault="00310BEA" w:rsidP="00310BEA">
      <w:pPr>
        <w:tabs>
          <w:tab w:val="left" w:pos="1274"/>
        </w:tabs>
        <w:spacing w:line="360" w:lineRule="auto"/>
        <w:rPr>
          <w:rFonts w:ascii="Times New Roman" w:eastAsia="ArialUnicodeMS" w:hAnsi="Times New Roman" w:cs="Times New Roman"/>
          <w:color w:val="000000"/>
          <w:kern w:val="0"/>
          <w:szCs w:val="21"/>
          <w:lang w:bidi="ar"/>
        </w:rPr>
      </w:pPr>
      <w:r w:rsidRPr="000D725A">
        <w:rPr>
          <w:rFonts w:ascii="Times New Roman" w:eastAsia="宋体" w:hAnsi="Times New Roman" w:cs="Times New Roman"/>
          <w:color w:val="000000"/>
          <w:kern w:val="0"/>
          <w:szCs w:val="21"/>
        </w:rPr>
        <w:t>Model 3:</w:t>
      </w:r>
      <w:r w:rsidRPr="003E39E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bookmarkStart w:id="1" w:name="_Hlk211977343"/>
      <w:r w:rsidRPr="000F0900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Age</w:t>
      </w:r>
      <w:r w:rsidRPr="000F0900">
        <w:rPr>
          <w:rFonts w:ascii="Times New Roman" w:eastAsia="宋体" w:hAnsi="Times New Roman" w:cs="Times New Roman" w:hint="eastAsia"/>
          <w:color w:val="000000" w:themeColor="text1"/>
          <w:kern w:val="0"/>
          <w:szCs w:val="21"/>
        </w:rPr>
        <w:t xml:space="preserve">, </w:t>
      </w:r>
      <w:r>
        <w:rPr>
          <w:rFonts w:ascii="Times New Roman" w:eastAsia="宋体" w:hAnsi="Times New Roman" w:cs="Times New Roman" w:hint="eastAsia"/>
          <w:color w:val="000000" w:themeColor="text1"/>
          <w:kern w:val="0"/>
          <w:szCs w:val="21"/>
        </w:rPr>
        <w:t>s</w:t>
      </w:r>
      <w:r w:rsidRPr="000F0900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ex</w:t>
      </w:r>
      <w:r w:rsidRPr="000F0900">
        <w:rPr>
          <w:rFonts w:ascii="Times New Roman" w:hAnsi="Times New Roman" w:cs="Times New Roman"/>
          <w:color w:val="000000" w:themeColor="text1"/>
        </w:rPr>
        <w:t xml:space="preserve">, CCI, </w:t>
      </w:r>
      <w:r w:rsidRPr="000F0900">
        <w:rPr>
          <w:rFonts w:ascii="Times New Roman" w:hAnsi="Times New Roman" w:cs="Times New Roman" w:hint="eastAsia"/>
          <w:color w:val="000000" w:themeColor="text1"/>
        </w:rPr>
        <w:t>n</w:t>
      </w:r>
      <w:r w:rsidRPr="000F0900">
        <w:rPr>
          <w:rFonts w:ascii="Times New Roman" w:hAnsi="Times New Roman" w:cs="Times New Roman"/>
          <w:color w:val="000000" w:themeColor="text1"/>
        </w:rPr>
        <w:t>asal oxygen</w:t>
      </w:r>
      <w:r w:rsidRPr="000F0900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0F0900">
        <w:rPr>
          <w:rFonts w:ascii="Times New Roman" w:hAnsi="Times New Roman" w:cs="Times New Roman"/>
          <w:color w:val="000000" w:themeColor="text1"/>
        </w:rPr>
        <w:t xml:space="preserve">antiviral therapy, hormone therapy, </w:t>
      </w:r>
      <w:r w:rsidRPr="000F0900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>SPO2</w:t>
      </w:r>
      <w:r w:rsidRPr="000F0900">
        <w:rPr>
          <w:rFonts w:ascii="Times New Roman" w:eastAsia="等线" w:hAnsi="Times New Roman" w:cs="Times New Roman" w:hint="eastAsia"/>
          <w:color w:val="000000" w:themeColor="text1"/>
          <w:kern w:val="0"/>
          <w:szCs w:val="21"/>
        </w:rPr>
        <w:t xml:space="preserve">, </w:t>
      </w:r>
      <w:r w:rsidRPr="000F0900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>Lung</w:t>
      </w:r>
      <w:r w:rsidRPr="000F0900">
        <w:rPr>
          <w:rFonts w:ascii="Times New Roman" w:eastAsia="等线" w:hAnsi="Times New Roman" w:cs="Times New Roman" w:hint="eastAsia"/>
          <w:color w:val="000000" w:themeColor="text1"/>
          <w:kern w:val="0"/>
          <w:szCs w:val="21"/>
        </w:rPr>
        <w:t xml:space="preserve"> </w:t>
      </w:r>
      <w:r w:rsidRPr="000F0900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>CT</w:t>
      </w:r>
      <w:r w:rsidRPr="000F0900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0F0900">
        <w:rPr>
          <w:rFonts w:ascii="Times New Roman" w:eastAsia="等线" w:hAnsi="Times New Roman" w:cs="Times New Roman" w:hint="eastAsia"/>
          <w:color w:val="000000" w:themeColor="text1"/>
          <w:kern w:val="0"/>
          <w:szCs w:val="21"/>
        </w:rPr>
        <w:t>c</w:t>
      </w:r>
      <w:r w:rsidRPr="000F0900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>hronic kidney disease</w:t>
      </w:r>
      <w:r w:rsidRPr="000F0900">
        <w:rPr>
          <w:rFonts w:ascii="Times New Roman" w:eastAsia="等线" w:hAnsi="Times New Roman" w:cs="Times New Roman" w:hint="eastAsia"/>
          <w:color w:val="000000" w:themeColor="text1"/>
          <w:kern w:val="0"/>
          <w:szCs w:val="21"/>
        </w:rPr>
        <w:t>,</w:t>
      </w:r>
      <w:r w:rsidRPr="000F0900">
        <w:rPr>
          <w:rFonts w:ascii="Times New Roman" w:hAnsi="Times New Roman" w:cs="Times New Roman"/>
          <w:color w:val="000000" w:themeColor="text1"/>
        </w:rPr>
        <w:t xml:space="preserve"> </w:t>
      </w:r>
      <w:r w:rsidRPr="000F0900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>COPD</w:t>
      </w:r>
      <w:r w:rsidRPr="000F0900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0F0900">
        <w:rPr>
          <w:rFonts w:ascii="Times New Roman" w:hAnsi="Times New Roman" w:cs="Times New Roman"/>
          <w:color w:val="000000" w:themeColor="text1"/>
        </w:rPr>
        <w:t>WBC, HGB, CRP, PCT, Scr, CysC, eGFR, BUN, DD.i, PT, APTT</w:t>
      </w:r>
      <w:r w:rsidRPr="000F0900">
        <w:rPr>
          <w:rFonts w:ascii="Times New Roman" w:hAnsi="Times New Roman" w:cs="Times New Roman" w:hint="eastAsia"/>
          <w:color w:val="000000" w:themeColor="text1"/>
        </w:rPr>
        <w:t>.</w:t>
      </w:r>
      <w:bookmarkEnd w:id="1"/>
    </w:p>
    <w:p w14:paraId="2DA00B43" w14:textId="77777777" w:rsidR="00401D7B" w:rsidRPr="00310BEA" w:rsidRDefault="00401D7B" w:rsidP="008855F7">
      <w:pPr>
        <w:tabs>
          <w:tab w:val="left" w:pos="1274"/>
        </w:tabs>
        <w:spacing w:line="360" w:lineRule="auto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14:paraId="3789AB8F" w14:textId="3F406395" w:rsidR="00332775" w:rsidRPr="00027C6F" w:rsidRDefault="00401D7B" w:rsidP="008855F7">
      <w:pPr>
        <w:tabs>
          <w:tab w:val="left" w:pos="1274"/>
        </w:tabs>
        <w:spacing w:line="360" w:lineRule="auto"/>
        <w:rPr>
          <w:rFonts w:ascii="Times New Roman" w:eastAsia="宋体" w:hAnsi="Times New Roman" w:cs="Times New Roman" w:hint="eastAsia"/>
          <w:color w:val="000000"/>
          <w:kern w:val="0"/>
          <w:szCs w:val="21"/>
        </w:rPr>
      </w:pPr>
      <w:r w:rsidRPr="00027C6F">
        <w:rPr>
          <w:rFonts w:ascii="Times New Roman" w:hAnsi="Times New Roman" w:cs="Times New Roman" w:hint="eastAsia"/>
          <w:szCs w:val="21"/>
          <w:lang w:bidi="ar"/>
        </w:rPr>
        <w:t>S</w:t>
      </w:r>
      <w:r w:rsidRPr="00027C6F">
        <w:rPr>
          <w:rFonts w:ascii="Times New Roman" w:hAnsi="Times New Roman" w:cs="Times New Roman"/>
          <w:szCs w:val="21"/>
          <w:lang w:bidi="ar"/>
        </w:rPr>
        <w:t xml:space="preserve">upplement Table </w:t>
      </w:r>
      <w:r w:rsidRPr="00027C6F">
        <w:rPr>
          <w:rFonts w:ascii="Times New Roman" w:hAnsi="Times New Roman" w:cs="Times New Roman" w:hint="eastAsia"/>
          <w:szCs w:val="21"/>
          <w:lang w:bidi="ar"/>
        </w:rPr>
        <w:t>2</w:t>
      </w:r>
      <w:r w:rsidR="002B7EFA">
        <w:rPr>
          <w:rFonts w:ascii="Times New Roman" w:hAnsi="Times New Roman" w:cs="Times New Roman" w:hint="eastAsia"/>
          <w:szCs w:val="21"/>
          <w:lang w:bidi="ar"/>
        </w:rPr>
        <w:t xml:space="preserve"> </w:t>
      </w:r>
      <w:bookmarkStart w:id="2" w:name="_Hlk211977036"/>
      <w:r w:rsidR="000B6614" w:rsidRPr="000B6614">
        <w:rPr>
          <w:rFonts w:ascii="Times New Roman" w:hAnsi="Times New Roman" w:cs="Times New Roman"/>
          <w:szCs w:val="21"/>
          <w:lang w:bidi="ar"/>
        </w:rPr>
        <w:t>Comparison between the imputed datasets and complete cases</w:t>
      </w:r>
      <w:bookmarkEnd w:id="2"/>
      <w:r w:rsidR="00D60665">
        <w:rPr>
          <w:rFonts w:ascii="Times New Roman" w:hAnsi="Times New Roman" w:cs="Times New Roman" w:hint="eastAsia"/>
          <w:szCs w:val="21"/>
          <w:lang w:bidi="ar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89"/>
        <w:gridCol w:w="1701"/>
        <w:gridCol w:w="1547"/>
        <w:gridCol w:w="870"/>
      </w:tblGrid>
      <w:tr w:rsidR="009265D8" w:rsidRPr="00401D7B" w14:paraId="61559D84" w14:textId="77777777" w:rsidTr="00E45ACB">
        <w:trPr>
          <w:trHeight w:val="276"/>
        </w:trPr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6658D7B5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bookmarkStart w:id="3" w:name="_Hlk211976970"/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79582A78" w14:textId="0153F169" w:rsidR="00401D7B" w:rsidRPr="00401D7B" w:rsidRDefault="000B6614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I</w:t>
            </w:r>
            <w:r w:rsidRPr="000B661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mputed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d</w:t>
            </w:r>
            <w:r w:rsidRPr="000B661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atasets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46623721" w14:textId="0001AEDA" w:rsidR="00401D7B" w:rsidRPr="00401D7B" w:rsidRDefault="00E45AC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C</w:t>
            </w:r>
            <w:r w:rsidR="00401D7B"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omplete </w:t>
            </w:r>
            <w:r w:rsidR="000B661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c</w:t>
            </w:r>
            <w:r w:rsidR="00401D7B"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ase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40E9B871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P value</w:t>
            </w:r>
          </w:p>
        </w:tc>
      </w:tr>
      <w:tr w:rsidR="00E45ACB" w:rsidRPr="00401D7B" w14:paraId="60C7954B" w14:textId="77777777" w:rsidTr="00E45ACB">
        <w:trPr>
          <w:trHeight w:val="276"/>
        </w:trPr>
        <w:tc>
          <w:tcPr>
            <w:tcW w:w="0" w:type="auto"/>
            <w:tcBorders>
              <w:top w:val="single" w:sz="18" w:space="0" w:color="auto"/>
              <w:left w:val="nil"/>
              <w:right w:val="nil"/>
            </w:tcBorders>
            <w:noWrap/>
            <w:vAlign w:val="center"/>
            <w:hideMark/>
          </w:tcPr>
          <w:p w14:paraId="2C88C252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n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right w:val="nil"/>
            </w:tcBorders>
            <w:noWrap/>
            <w:vAlign w:val="center"/>
            <w:hideMark/>
          </w:tcPr>
          <w:p w14:paraId="159396D0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1117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right w:val="nil"/>
            </w:tcBorders>
            <w:noWrap/>
            <w:vAlign w:val="center"/>
            <w:hideMark/>
          </w:tcPr>
          <w:p w14:paraId="5A0D66ED" w14:textId="6D133081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:szCs w:val="22"/>
              </w:rPr>
              <w:t>558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right w:val="nil"/>
            </w:tcBorders>
            <w:noWrap/>
            <w:vAlign w:val="center"/>
            <w:hideMark/>
          </w:tcPr>
          <w:p w14:paraId="4F32893C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2FD40F14" w14:textId="77777777" w:rsidTr="00E45ACB">
        <w:trPr>
          <w:trHeight w:val="276"/>
        </w:trPr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3B7378F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PNI (mean±SD)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6DB5693" w14:textId="5909AA3B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40.01±7.17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794EEEA" w14:textId="04857620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42.55±8.40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79E529D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0.309</w:t>
            </w:r>
          </w:p>
        </w:tc>
      </w:tr>
      <w:tr w:rsidR="00401D7B" w:rsidRPr="00401D7B" w14:paraId="68DE03DF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33506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Sex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62151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8D6E7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9116B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0.937</w:t>
            </w:r>
          </w:p>
        </w:tc>
      </w:tr>
      <w:tr w:rsidR="00401D7B" w:rsidRPr="00401D7B" w14:paraId="3B10DD48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75F39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CE60C" w14:textId="0BFDCE9B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738 (66.1)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23A1E" w14:textId="6100DB46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370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66.3)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C6FFB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65008F83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5D89E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3E77D" w14:textId="485E57BA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379 (33.9)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461D4" w14:textId="1C159CE0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188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33.7)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9DD6E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1E6633E1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E8A86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Age (mean±SD)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53323" w14:textId="6658603F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70.94±14.01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7943E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71.87±13.96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ECFCA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0.193</w:t>
            </w:r>
          </w:p>
        </w:tc>
      </w:tr>
      <w:tr w:rsidR="00401D7B" w:rsidRPr="00401D7B" w14:paraId="786E16AA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0FAC1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CCI (mean±SD)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0AAE9" w14:textId="67713D61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5.00±2.16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97C99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5.32±2.14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DA5CA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0.004</w:t>
            </w:r>
          </w:p>
        </w:tc>
      </w:tr>
      <w:tr w:rsidR="00401D7B" w:rsidRPr="00401D7B" w14:paraId="01434FBB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86142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Death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7F139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E0627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ED5F7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0.988</w:t>
            </w:r>
          </w:p>
        </w:tc>
      </w:tr>
      <w:tr w:rsidR="00401D7B" w:rsidRPr="00401D7B" w14:paraId="667E71EC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67B19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D3079" w14:textId="5F7D69B0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921 (82.5)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94E63" w14:textId="41230B3E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461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82.6)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1058A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68EE375E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54F11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6FAF8" w14:textId="32A0412C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196 (17.5)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6D3FC" w14:textId="7476B493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97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F46DC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61FF9891" w14:textId="77777777" w:rsidTr="00E45ACB">
        <w:trPr>
          <w:trHeight w:val="27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EFC00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Hospitalization status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6403A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ABBB3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0.127</w:t>
            </w:r>
          </w:p>
        </w:tc>
      </w:tr>
      <w:tr w:rsidR="00401D7B" w:rsidRPr="00401D7B" w14:paraId="2AC6C9A5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CEB03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General wards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0A0FE" w14:textId="08A5FA94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749 (67.1)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CEE04" w14:textId="74DD5E6C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345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61.8)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3DCB5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306AA69F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29A22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Intensive care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FC000" w14:textId="7E643F2F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82 (7.3)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59BF0" w14:textId="1A346EE4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61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C1B28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109625E5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6FA7B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Respiratory Intensive Care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3F690" w14:textId="2942E219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27 (2.4)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6966D" w14:textId="4BA9F80A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13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5C291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779329C7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88746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Geriatric Intensive Care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A7466" w14:textId="49EB8781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23 (2.1)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06385" w14:textId="7F502705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16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69F8A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246181EB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69D6B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Emergency Department Intensive Care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201E3" w14:textId="6086F41B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35 (3.1)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F5083" w14:textId="33A80330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13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06C8F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3608B48C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1DCCA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Psychiatric Intensive Care 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00D5B" w14:textId="6E0F4C8E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10 (0.9)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D47A8" w14:textId="3F0F0764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7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2CB93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3774B0B8" w14:textId="77777777" w:rsidTr="00E45ACB">
        <w:trPr>
          <w:trHeight w:val="27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3394D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Intubate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9FBAB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8878A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0.527</w:t>
            </w:r>
          </w:p>
        </w:tc>
      </w:tr>
      <w:tr w:rsidR="00401D7B" w:rsidRPr="00401D7B" w14:paraId="350D8354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C58CA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6FDF8" w14:textId="691F6979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967 (86.6)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A02F6" w14:textId="5070CF53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476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85.3)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0788D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13E9F878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3F9A4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CF766" w14:textId="23667B0C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150 (13.4)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BD055" w14:textId="1A1EC599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82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14.7)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42345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6872E7A6" w14:textId="77777777" w:rsidTr="00E45ACB">
        <w:trPr>
          <w:trHeight w:val="27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DC460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Mechanical ventilation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353DD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53FF1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0.423</w:t>
            </w:r>
          </w:p>
        </w:tc>
      </w:tr>
      <w:tr w:rsidR="00401D7B" w:rsidRPr="00401D7B" w14:paraId="4ABDD606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DC91D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91009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932 (83.4)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91372" w14:textId="7837DBD2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455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81.5)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BBEA7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69359DB3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87759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Noninvasive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782FF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 65 (5.8)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95F9A" w14:textId="1995BF0A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31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5.6)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5979A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27882BE3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FC30E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Invasive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AC08F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120 (10.7)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A0AEF" w14:textId="33D3FA24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72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12.9)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25CA0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6A4B7175" w14:textId="77777777" w:rsidTr="00E45ACB">
        <w:trPr>
          <w:trHeight w:val="27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85B10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Nasal oxygen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A461D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07D15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0.023</w:t>
            </w:r>
          </w:p>
        </w:tc>
      </w:tr>
      <w:tr w:rsidR="00401D7B" w:rsidRPr="00401D7B" w14:paraId="7DAC72A1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C85BF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3CDF8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320 (28.6)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19E5A" w14:textId="5D143865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130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23.3)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4B4E4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027D8227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68897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2FDAC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797 (71.4)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A69C6" w14:textId="6883B934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428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76.7)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8DD45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75AC8031" w14:textId="77777777" w:rsidTr="00E45ACB">
        <w:trPr>
          <w:trHeight w:val="27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6BCCE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Antiviral therapy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5EBE0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6D455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0.016</w:t>
            </w:r>
          </w:p>
        </w:tc>
      </w:tr>
      <w:tr w:rsidR="00401D7B" w:rsidRPr="00401D7B" w14:paraId="41B4365C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EC44B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D720D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808 (72.3)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D197E" w14:textId="590460F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371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66.5)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7B629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793AD86C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63DD1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E3EF6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309 (27.7)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23A83" w14:textId="2434C681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187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33.5)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B7095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59340CDC" w14:textId="77777777" w:rsidTr="00E45ACB">
        <w:trPr>
          <w:trHeight w:val="27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D8E55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Hormone therapy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A50B0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62270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0.008</w:t>
            </w:r>
          </w:p>
        </w:tc>
      </w:tr>
      <w:tr w:rsidR="00401D7B" w:rsidRPr="00401D7B" w14:paraId="31C6DBAA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E3C86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4AA09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560 (50.1)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BEE70" w14:textId="56AC60B4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241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43.2)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7305A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6D95C8B1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5E30C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4187A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557 (49.9)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BE759" w14:textId="556989D3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317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56.8)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711E0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24055B55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11421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SPO2 (mean±SD)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E0A22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92.58±9.41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79385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92.08±8.80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30EA3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0.288</w:t>
            </w:r>
          </w:p>
        </w:tc>
      </w:tr>
      <w:tr w:rsidR="00401D7B" w:rsidRPr="00401D7B" w14:paraId="11784F63" w14:textId="77777777" w:rsidTr="00E45ACB">
        <w:trPr>
          <w:trHeight w:val="27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D96BB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lastRenderedPageBreak/>
              <w:t>Lung CT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C6F61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9C85C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0.002</w:t>
            </w:r>
          </w:p>
        </w:tc>
      </w:tr>
      <w:tr w:rsidR="00401D7B" w:rsidRPr="00401D7B" w14:paraId="198135E4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A33E6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5DB78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442 (39.6)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14711" w14:textId="46328FC5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176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31.5)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FFAB2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373AE1BB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D1A4A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62DAC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675 (60.4)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30070" w14:textId="688692EE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382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68.5)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4CA89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29604799" w14:textId="77777777" w:rsidTr="00E45ACB">
        <w:trPr>
          <w:trHeight w:val="27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2956D" w14:textId="1438BF13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Clinical types(%)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B7647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5490C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0.009</w:t>
            </w:r>
          </w:p>
        </w:tc>
      </w:tr>
      <w:tr w:rsidR="00401D7B" w:rsidRPr="00401D7B" w14:paraId="33FAF748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78455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Mild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CA338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356 (31.9)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E7C61" w14:textId="0C6C077D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135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24.2)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65155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203A23E2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D50FC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Common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8A67E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326 (29.2)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80C8A" w14:textId="5ABC4D34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172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30.8)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5B8AA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263C7276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F6293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Serious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59A90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271 (24.3)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75536" w14:textId="3BC271CA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163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CDCB9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01FCE4BA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FD6C1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Critical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EABAA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164 (14.7)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C74D7" w14:textId="2906D1A8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88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15.8)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B655F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25E4861F" w14:textId="77777777" w:rsidTr="00E45ACB">
        <w:trPr>
          <w:trHeight w:val="27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F66AB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Diabetes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2A9AE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456D8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0.046</w:t>
            </w:r>
          </w:p>
        </w:tc>
      </w:tr>
      <w:tr w:rsidR="00401D7B" w:rsidRPr="00401D7B" w14:paraId="6AFF3402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A0B3C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DCA92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843 (75.5)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131B5" w14:textId="4719EB42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395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70.8)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CD188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10F7D3D9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B1641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19A40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274 (24.5)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74C89" w14:textId="1C8658E9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163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29.2)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001F5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266B7701" w14:textId="77777777" w:rsidTr="00E45ACB">
        <w:trPr>
          <w:trHeight w:val="27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6D605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Chronic kidney disease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D3B68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CEA76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0.012</w:t>
            </w:r>
          </w:p>
        </w:tc>
      </w:tr>
      <w:tr w:rsidR="00401D7B" w:rsidRPr="00401D7B" w14:paraId="43BF8E2D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11571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04CBF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894 (80.0)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CF3D0" w14:textId="4D6C8515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416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74.6)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21D6D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2C208D89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E3B4D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5C27A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223 (20.0)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2A36D" w14:textId="74924D3A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142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25.4)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47606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4F731E79" w14:textId="77777777" w:rsidTr="00E45ACB">
        <w:trPr>
          <w:trHeight w:val="27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293F0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Coronary artery disease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24FDA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E4D2A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0.423</w:t>
            </w:r>
          </w:p>
        </w:tc>
      </w:tr>
      <w:tr w:rsidR="00401D7B" w:rsidRPr="00401D7B" w14:paraId="2D067CAF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4D61C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6B4F5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895 (80.1)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8EB1A" w14:textId="250D672A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437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78.3)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024F5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288B8503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A0975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9BD12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222 (19.9)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74735" w14:textId="1ACF6664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121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3BD21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2946F84E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A9ED5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COPD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C0394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2396F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203C1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0.898</w:t>
            </w:r>
          </w:p>
        </w:tc>
      </w:tr>
      <w:tr w:rsidR="00401D7B" w:rsidRPr="00401D7B" w14:paraId="79DF17BE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07F1C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9268B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985 (88.2)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88660" w14:textId="56C66915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494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88.5)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7EF96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04647875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ED472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92681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132 (11.8)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6FDE7" w14:textId="4612AA60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64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754FE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3EC04880" w14:textId="77777777" w:rsidTr="00E45ACB">
        <w:trPr>
          <w:trHeight w:val="27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DCE70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Cerebral infarction(%)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55F6E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AB00A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0.012</w:t>
            </w:r>
          </w:p>
        </w:tc>
      </w:tr>
      <w:tr w:rsidR="00401D7B" w:rsidRPr="00401D7B" w14:paraId="2761703E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A1A4F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0314D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885 (79.2)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02054" w14:textId="20F925D6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411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73.7)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509B0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407BC363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BC30D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6C355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232 (20.8)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06627" w14:textId="10BC1A8B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147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BAA93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763B6F9C" w14:textId="77777777" w:rsidTr="00E45ACB">
        <w:trPr>
          <w:trHeight w:val="27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37BB6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Tumor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DF1A7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C42CD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0.452</w:t>
            </w:r>
          </w:p>
        </w:tc>
      </w:tr>
      <w:tr w:rsidR="00401D7B" w:rsidRPr="00401D7B" w14:paraId="6E35D21A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5BC44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45BA3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1064 (95.3)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C5B60" w14:textId="584CC2A3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526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94.3)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A3F93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5696D44C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A1846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1ED66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  53 (4.7)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D5633" w14:textId="40C9C36B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32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(</w:t>
            </w: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5.7)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08478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:rsidR="00401D7B" w:rsidRPr="00401D7B" w14:paraId="39CCAE22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B463E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WBC (mean±SD)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2A22D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7.87±4.70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45051" w14:textId="175AB225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9.44±19.36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A2791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0.009</w:t>
            </w:r>
          </w:p>
        </w:tc>
      </w:tr>
      <w:tr w:rsidR="00401D7B" w:rsidRPr="00401D7B" w14:paraId="3DDFF9CE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11AA0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LY (mean±SD)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768E1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1.06±0.63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F6A35" w14:textId="0D70F9DB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1.80±16.24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A77BA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0.127</w:t>
            </w:r>
          </w:p>
        </w:tc>
      </w:tr>
      <w:tr w:rsidR="00401D7B" w:rsidRPr="00401D7B" w14:paraId="424F277A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F2881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HGB (mean±SD)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1C072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117.26±26.10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09840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113.19±26.44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DA9FD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0.002</w:t>
            </w:r>
          </w:p>
        </w:tc>
      </w:tr>
      <w:tr w:rsidR="00401D7B" w:rsidRPr="00401D7B" w14:paraId="06473D59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A419E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PCT (mean±SD)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4437C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2.00±7.40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DB3E7" w14:textId="422DF3D1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2.25±8.13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B862D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0.645</w:t>
            </w:r>
          </w:p>
        </w:tc>
      </w:tr>
      <w:tr w:rsidR="00401D7B" w:rsidRPr="00401D7B" w14:paraId="78A6C25F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9405E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CRP (mean±SD)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74976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55.34±65.94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A22B0" w14:textId="77EF67AC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63.65±70.25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18637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0.027</w:t>
            </w:r>
          </w:p>
        </w:tc>
      </w:tr>
      <w:tr w:rsidR="00401D7B" w:rsidRPr="00401D7B" w14:paraId="4D634AB9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BA0E9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DD.i (mean±SD)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8E1CA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3.31±8.83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ABF60" w14:textId="36692E04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3.87±10.61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C9A2B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0.195</w:t>
            </w:r>
          </w:p>
        </w:tc>
      </w:tr>
      <w:tr w:rsidR="00401D7B" w:rsidRPr="00401D7B" w14:paraId="0AD39979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672A5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BUN (mean±SD)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9232B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8.83±8.32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712F1" w14:textId="7C172518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9.78±9.53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E9E16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0.031</w:t>
            </w:r>
          </w:p>
        </w:tc>
      </w:tr>
      <w:tr w:rsidR="00401D7B" w:rsidRPr="00401D7B" w14:paraId="44A4D00F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36483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Scr (mean±SD)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3E036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149.22±215.38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D63BD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176.48±261.57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8279F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0.034</w:t>
            </w:r>
          </w:p>
        </w:tc>
      </w:tr>
      <w:tr w:rsidR="00401D7B" w:rsidRPr="00401D7B" w14:paraId="11A12069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EAC5D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CysC (mean±SD)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72840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 1.44±1.09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00F7F" w14:textId="1EF6FB2A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1.59±1.24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F496F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0.007</w:t>
            </w:r>
          </w:p>
        </w:tc>
      </w:tr>
      <w:tr w:rsidR="00401D7B" w:rsidRPr="00401D7B" w14:paraId="2BF0B0A8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52400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ALB (mean±SD)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2F541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34.69±5.79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7B620" w14:textId="040E2E0A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33.54±5.57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2B899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&lt;0.001</w:t>
            </w:r>
          </w:p>
        </w:tc>
      </w:tr>
      <w:tr w:rsidR="00401D7B" w:rsidRPr="00401D7B" w14:paraId="137AF879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5E629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eGFR (mean±SD)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B9787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67.66±29.44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0C759" w14:textId="2F08D674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64.50±31.55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C68BE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0.043</w:t>
            </w:r>
          </w:p>
        </w:tc>
      </w:tr>
      <w:tr w:rsidR="00401D7B" w:rsidRPr="00401D7B" w14:paraId="3A76FD7A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F9AFD51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APTT (mean±SD)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7F4F195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37.98±9.52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AE49CFE" w14:textId="0117E90D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38.54±9.78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F67C17F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0.198</w:t>
            </w:r>
          </w:p>
        </w:tc>
      </w:tr>
      <w:tr w:rsidR="00401D7B" w:rsidRPr="00401D7B" w14:paraId="0426D89F" w14:textId="77777777" w:rsidTr="00E45ACB">
        <w:trPr>
          <w:trHeight w:val="276"/>
        </w:trPr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01E71115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PT (mean±SD)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18870B5A" w14:textId="77777777" w:rsidR="00401D7B" w:rsidRPr="00401D7B" w:rsidRDefault="00401D7B" w:rsidP="00401D7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 xml:space="preserve"> 13.98±2.68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0FCB426F" w14:textId="0D544116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14.13±2.80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03C0526D" w14:textId="77777777" w:rsidR="00401D7B" w:rsidRPr="00401D7B" w:rsidRDefault="00401D7B" w:rsidP="00401D7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</w:pPr>
            <w:r w:rsidRPr="00401D7B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</w:rPr>
              <w:t>0.21</w:t>
            </w:r>
          </w:p>
        </w:tc>
      </w:tr>
    </w:tbl>
    <w:p w14:paraId="49DD8656" w14:textId="115D6262" w:rsidR="009D5B7A" w:rsidRPr="00401D7B" w:rsidRDefault="009265D8" w:rsidP="008855F7">
      <w:pPr>
        <w:tabs>
          <w:tab w:val="left" w:pos="1274"/>
        </w:tabs>
        <w:spacing w:line="360" w:lineRule="auto"/>
        <w:rPr>
          <w:rFonts w:ascii="Times New Roman" w:hAnsi="Times New Roman" w:cs="Times New Roman"/>
          <w:szCs w:val="21"/>
          <w:lang w:bidi="ar"/>
        </w:rPr>
      </w:pPr>
      <w:bookmarkStart w:id="4" w:name="_Hlk211977012"/>
      <w:bookmarkEnd w:id="3"/>
      <w:r w:rsidRPr="009265D8">
        <w:rPr>
          <w:rFonts w:ascii="Times New Roman" w:hAnsi="Times New Roman" w:cs="Times New Roman"/>
          <w:szCs w:val="21"/>
          <w:lang w:bidi="ar"/>
        </w:rPr>
        <w:t xml:space="preserve">Notes: PNI: Prognostic Nutritional Index; CCI: Charlson Comorbidity Index; COPD: Chronic obstructive pulmonary disease; WBC: White blood cell; LY: Lymphocyte absolute value; HGB: Hemoglobin; PCT: Procalcitonin; CRP:C-reactive protein; DD.i: D dimer; BUN: Blood urea nitrogen; Scr: Creatinine; CysC: </w:t>
      </w:r>
      <w:r w:rsidRPr="009265D8">
        <w:rPr>
          <w:rFonts w:ascii="Times New Roman" w:hAnsi="Times New Roman" w:cs="Times New Roman"/>
          <w:szCs w:val="21"/>
          <w:lang w:bidi="ar"/>
        </w:rPr>
        <w:lastRenderedPageBreak/>
        <w:t>cystatin C ;eGFR: Estimated glomerular filtration rate; ALB: Albumin; APTT: Activated partial thromboplastin time; PT: Plasma prothrombin time.</w:t>
      </w:r>
    </w:p>
    <w:bookmarkEnd w:id="4"/>
    <w:p w14:paraId="2874F954" w14:textId="77777777" w:rsidR="00332775" w:rsidRPr="00027C6F" w:rsidRDefault="00332775" w:rsidP="008855F7">
      <w:pPr>
        <w:tabs>
          <w:tab w:val="left" w:pos="1274"/>
        </w:tabs>
        <w:spacing w:line="360" w:lineRule="auto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14:paraId="33008D5B" w14:textId="24392113" w:rsidR="00332775" w:rsidRPr="00027C6F" w:rsidRDefault="00332775" w:rsidP="00332775">
      <w:pPr>
        <w:rPr>
          <w:rFonts w:ascii="Times New Roman" w:hAnsi="Times New Roman" w:cs="Times New Roman"/>
          <w:b/>
          <w:bCs/>
          <w:szCs w:val="21"/>
          <w:lang w:bidi="ar"/>
        </w:rPr>
      </w:pPr>
      <w:r w:rsidRPr="00027C6F">
        <w:rPr>
          <w:rFonts w:ascii="Times New Roman" w:hAnsi="Times New Roman" w:cs="Times New Roman" w:hint="eastAsia"/>
          <w:szCs w:val="21"/>
          <w:lang w:bidi="ar"/>
        </w:rPr>
        <w:t>S</w:t>
      </w:r>
      <w:r w:rsidRPr="00027C6F">
        <w:rPr>
          <w:rFonts w:ascii="Times New Roman" w:hAnsi="Times New Roman" w:cs="Times New Roman"/>
          <w:szCs w:val="21"/>
          <w:lang w:bidi="ar"/>
        </w:rPr>
        <w:t xml:space="preserve">upplement Table </w:t>
      </w:r>
      <w:r w:rsidR="00401D7B">
        <w:rPr>
          <w:rFonts w:ascii="Times New Roman" w:hAnsi="Times New Roman" w:cs="Times New Roman" w:hint="eastAsia"/>
          <w:szCs w:val="21"/>
          <w:lang w:bidi="ar"/>
        </w:rPr>
        <w:t>3</w:t>
      </w:r>
      <w:r w:rsidRPr="00027C6F">
        <w:rPr>
          <w:rFonts w:ascii="Times New Roman" w:hAnsi="Times New Roman" w:cs="Times New Roman"/>
          <w:b/>
          <w:bCs/>
          <w:szCs w:val="21"/>
          <w:lang w:bidi="ar"/>
        </w:rPr>
        <w:t xml:space="preserve"> </w:t>
      </w:r>
      <w:r w:rsidRPr="00027C6F">
        <w:rPr>
          <w:rFonts w:ascii="Times New Roman" w:hAnsi="Times New Roman" w:cs="Times New Roman"/>
          <w:szCs w:val="21"/>
          <w:lang w:bidi="ar"/>
        </w:rPr>
        <w:t>Risk correlation between baseline PNI and adverse prognostic outcomes</w:t>
      </w:r>
      <w:r w:rsidRPr="00027C6F">
        <w:rPr>
          <w:rFonts w:ascii="Times New Roman" w:hAnsi="Times New Roman" w:cs="Times New Roman" w:hint="eastAsia"/>
          <w:szCs w:val="21"/>
          <w:lang w:bidi="ar"/>
        </w:rPr>
        <w:t xml:space="preserve"> for c</w:t>
      </w:r>
      <w:r w:rsidRPr="00027C6F">
        <w:rPr>
          <w:rFonts w:ascii="Times New Roman" w:hAnsi="Times New Roman" w:cs="Times New Roman"/>
          <w:szCs w:val="21"/>
          <w:lang w:bidi="ar"/>
        </w:rPr>
        <w:t>omplete case</w:t>
      </w:r>
      <w:r w:rsidRPr="00027C6F">
        <w:rPr>
          <w:rFonts w:ascii="Times New Roman" w:hAnsi="Times New Roman" w:cs="Times New Roman" w:hint="eastAsia"/>
          <w:szCs w:val="21"/>
          <w:lang w:bidi="ar"/>
        </w:rPr>
        <w:t>s (N=558)</w:t>
      </w:r>
      <w:r w:rsidR="00D60665">
        <w:rPr>
          <w:rFonts w:ascii="Times New Roman" w:hAnsi="Times New Roman" w:cs="Times New Roman" w:hint="eastAsia"/>
          <w:szCs w:val="21"/>
          <w:lang w:bidi="ar"/>
        </w:rPr>
        <w:t>.</w:t>
      </w:r>
    </w:p>
    <w:tbl>
      <w:tblPr>
        <w:tblW w:w="0" w:type="auto"/>
        <w:tblBorders>
          <w:top w:val="single" w:sz="18" w:space="0" w:color="auto"/>
          <w:bottom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055"/>
        <w:gridCol w:w="807"/>
        <w:gridCol w:w="2056"/>
        <w:gridCol w:w="807"/>
        <w:gridCol w:w="2056"/>
        <w:gridCol w:w="690"/>
      </w:tblGrid>
      <w:tr w:rsidR="00AD2E64" w:rsidRPr="00027C6F" w14:paraId="7925508E" w14:textId="77777777" w:rsidTr="00AD2E64">
        <w:trPr>
          <w:trHeight w:val="926"/>
        </w:trPr>
        <w:tc>
          <w:tcPr>
            <w:tcW w:w="555" w:type="dxa"/>
            <w:tcBorders>
              <w:bottom w:val="single" w:sz="18" w:space="0" w:color="auto"/>
            </w:tcBorders>
            <w:vAlign w:val="center"/>
          </w:tcPr>
          <w:p w14:paraId="373BAAA9" w14:textId="77777777" w:rsidR="00027C6F" w:rsidRPr="00027C6F" w:rsidRDefault="00027C6F" w:rsidP="009A573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bookmarkStart w:id="5" w:name="_Hlk206171286"/>
          </w:p>
        </w:tc>
        <w:tc>
          <w:tcPr>
            <w:tcW w:w="2055" w:type="dxa"/>
            <w:tcBorders>
              <w:bottom w:val="single" w:sz="18" w:space="0" w:color="auto"/>
            </w:tcBorders>
            <w:vAlign w:val="center"/>
          </w:tcPr>
          <w:p w14:paraId="070EDDA1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1 Odds ratio (95% CI)</w:t>
            </w:r>
          </w:p>
        </w:tc>
        <w:tc>
          <w:tcPr>
            <w:tcW w:w="807" w:type="dxa"/>
            <w:tcBorders>
              <w:bottom w:val="single" w:sz="18" w:space="0" w:color="auto"/>
            </w:tcBorders>
            <w:vAlign w:val="center"/>
          </w:tcPr>
          <w:p w14:paraId="605920DC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value</w:t>
            </w:r>
          </w:p>
        </w:tc>
        <w:tc>
          <w:tcPr>
            <w:tcW w:w="2056" w:type="dxa"/>
            <w:tcBorders>
              <w:bottom w:val="single" w:sz="18" w:space="0" w:color="auto"/>
            </w:tcBorders>
            <w:vAlign w:val="center"/>
          </w:tcPr>
          <w:p w14:paraId="1BC52820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2 Odds ratio (95% CI)</w:t>
            </w:r>
          </w:p>
        </w:tc>
        <w:tc>
          <w:tcPr>
            <w:tcW w:w="807" w:type="dxa"/>
            <w:tcBorders>
              <w:bottom w:val="single" w:sz="18" w:space="0" w:color="auto"/>
            </w:tcBorders>
            <w:vAlign w:val="center"/>
          </w:tcPr>
          <w:p w14:paraId="75A10EF7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value</w:t>
            </w:r>
          </w:p>
        </w:tc>
        <w:tc>
          <w:tcPr>
            <w:tcW w:w="2056" w:type="dxa"/>
            <w:tcBorders>
              <w:bottom w:val="single" w:sz="18" w:space="0" w:color="auto"/>
            </w:tcBorders>
            <w:vAlign w:val="center"/>
          </w:tcPr>
          <w:p w14:paraId="1CC8C0E3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Model 3 Odds ratio (95% CI)</w:t>
            </w:r>
          </w:p>
        </w:tc>
        <w:tc>
          <w:tcPr>
            <w:tcW w:w="690" w:type="dxa"/>
            <w:tcBorders>
              <w:bottom w:val="single" w:sz="18" w:space="0" w:color="auto"/>
            </w:tcBorders>
            <w:vAlign w:val="center"/>
          </w:tcPr>
          <w:p w14:paraId="5C9C7445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value</w:t>
            </w:r>
          </w:p>
        </w:tc>
      </w:tr>
      <w:tr w:rsidR="00AD2E64" w:rsidRPr="00027C6F" w14:paraId="1355D870" w14:textId="77777777" w:rsidTr="00AD2E64">
        <w:trPr>
          <w:trHeight w:val="617"/>
        </w:trPr>
        <w:tc>
          <w:tcPr>
            <w:tcW w:w="555" w:type="dxa"/>
            <w:tcBorders>
              <w:top w:val="single" w:sz="18" w:space="0" w:color="auto"/>
              <w:tl2br w:val="nil"/>
              <w:tr2bl w:val="nil"/>
            </w:tcBorders>
            <w:vAlign w:val="center"/>
          </w:tcPr>
          <w:p w14:paraId="27906175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szCs w:val="21"/>
              </w:rPr>
              <w:t>PNI</w:t>
            </w:r>
          </w:p>
        </w:tc>
        <w:tc>
          <w:tcPr>
            <w:tcW w:w="2055" w:type="dxa"/>
            <w:tcBorders>
              <w:top w:val="single" w:sz="18" w:space="0" w:color="auto"/>
              <w:tl2br w:val="nil"/>
              <w:tr2bl w:val="nil"/>
            </w:tcBorders>
            <w:vAlign w:val="center"/>
          </w:tcPr>
          <w:p w14:paraId="68F7815F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0.91 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(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0.88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,0.93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807" w:type="dxa"/>
            <w:tcBorders>
              <w:top w:val="single" w:sz="18" w:space="0" w:color="auto"/>
              <w:tl2br w:val="nil"/>
              <w:tr2bl w:val="nil"/>
            </w:tcBorders>
            <w:vAlign w:val="center"/>
          </w:tcPr>
          <w:p w14:paraId="7A2AF85E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2056" w:type="dxa"/>
            <w:tcBorders>
              <w:top w:val="single" w:sz="18" w:space="0" w:color="auto"/>
              <w:tl2br w:val="nil"/>
              <w:tr2bl w:val="nil"/>
            </w:tcBorders>
            <w:vAlign w:val="center"/>
          </w:tcPr>
          <w:p w14:paraId="25CAC74A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0.91 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(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0.88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,0.94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807" w:type="dxa"/>
            <w:tcBorders>
              <w:top w:val="single" w:sz="18" w:space="0" w:color="auto"/>
              <w:tl2br w:val="nil"/>
              <w:tr2bl w:val="nil"/>
            </w:tcBorders>
            <w:vAlign w:val="center"/>
          </w:tcPr>
          <w:p w14:paraId="6F4C29D0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2056" w:type="dxa"/>
            <w:tcBorders>
              <w:top w:val="single" w:sz="18" w:space="0" w:color="auto"/>
              <w:tl2br w:val="nil"/>
              <w:tr2bl w:val="nil"/>
            </w:tcBorders>
            <w:vAlign w:val="center"/>
          </w:tcPr>
          <w:p w14:paraId="39112A56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0.91 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(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0.84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,0.99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)</w:t>
            </w:r>
          </w:p>
        </w:tc>
        <w:tc>
          <w:tcPr>
            <w:tcW w:w="690" w:type="dxa"/>
            <w:tcBorders>
              <w:top w:val="single" w:sz="18" w:space="0" w:color="auto"/>
              <w:tl2br w:val="nil"/>
              <w:tr2bl w:val="nil"/>
            </w:tcBorders>
            <w:vAlign w:val="center"/>
          </w:tcPr>
          <w:p w14:paraId="6291ED9F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23</w:t>
            </w:r>
          </w:p>
        </w:tc>
      </w:tr>
      <w:tr w:rsidR="00AD2E64" w:rsidRPr="00027C6F" w14:paraId="2982AD77" w14:textId="77777777" w:rsidTr="00AD2E64">
        <w:trPr>
          <w:trHeight w:val="308"/>
        </w:trPr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5F5CF4D6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Q1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vAlign w:val="center"/>
          </w:tcPr>
          <w:p w14:paraId="0C299FC5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07" w:type="dxa"/>
            <w:tcBorders>
              <w:tl2br w:val="nil"/>
              <w:tr2bl w:val="nil"/>
            </w:tcBorders>
            <w:vAlign w:val="center"/>
          </w:tcPr>
          <w:p w14:paraId="33E2FCDE" w14:textId="77777777" w:rsidR="00027C6F" w:rsidRPr="00027C6F" w:rsidRDefault="00027C6F" w:rsidP="009A573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275C1D4F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807" w:type="dxa"/>
            <w:tcBorders>
              <w:tl2br w:val="nil"/>
              <w:tr2bl w:val="nil"/>
            </w:tcBorders>
            <w:vAlign w:val="center"/>
          </w:tcPr>
          <w:p w14:paraId="13DD320C" w14:textId="77777777" w:rsidR="00027C6F" w:rsidRPr="00027C6F" w:rsidRDefault="00027C6F" w:rsidP="009A573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4E763F29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Ref</w:t>
            </w: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 w14:paraId="2961D705" w14:textId="77777777" w:rsidR="00027C6F" w:rsidRPr="00027C6F" w:rsidRDefault="00027C6F" w:rsidP="009A573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AD2E64" w:rsidRPr="00027C6F" w14:paraId="1D397B28" w14:textId="77777777" w:rsidTr="00AD2E64">
        <w:trPr>
          <w:trHeight w:val="308"/>
        </w:trPr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15456F1F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Q2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vAlign w:val="center"/>
          </w:tcPr>
          <w:p w14:paraId="23C4B747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0.63 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(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0.39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 xml:space="preserve"> 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,1.02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807" w:type="dxa"/>
            <w:tcBorders>
              <w:tl2br w:val="nil"/>
              <w:tr2bl w:val="nil"/>
            </w:tcBorders>
            <w:vAlign w:val="center"/>
          </w:tcPr>
          <w:p w14:paraId="4CB7EF6A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0.0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59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13DF7D85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66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40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1.08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07" w:type="dxa"/>
            <w:tcBorders>
              <w:tl2br w:val="nil"/>
              <w:tr2bl w:val="nil"/>
            </w:tcBorders>
            <w:vAlign w:val="center"/>
          </w:tcPr>
          <w:p w14:paraId="7FDF1DD2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99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553DF57D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0.98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 xml:space="preserve"> (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0.49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 xml:space="preserve"> 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,1.94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 w14:paraId="44FF9D11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944</w:t>
            </w:r>
          </w:p>
        </w:tc>
      </w:tr>
      <w:tr w:rsidR="00AD2E64" w:rsidRPr="00027C6F" w14:paraId="4EFDC641" w14:textId="77777777" w:rsidTr="00AD2E64">
        <w:trPr>
          <w:trHeight w:val="308"/>
        </w:trPr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4136692D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Q3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vAlign w:val="center"/>
          </w:tcPr>
          <w:p w14:paraId="5F6DAD4D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41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25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67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07" w:type="dxa"/>
            <w:tcBorders>
              <w:tl2br w:val="nil"/>
              <w:tr2bl w:val="nil"/>
            </w:tcBorders>
            <w:vAlign w:val="center"/>
          </w:tcPr>
          <w:p w14:paraId="0D9E4788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627D028D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46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28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75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07" w:type="dxa"/>
            <w:tcBorders>
              <w:tl2br w:val="nil"/>
              <w:tr2bl w:val="nil"/>
            </w:tcBorders>
            <w:vAlign w:val="center"/>
          </w:tcPr>
          <w:p w14:paraId="70D7B8A8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0.00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44026157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0.75 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(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0.32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 xml:space="preserve"> 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,1.76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 w14:paraId="2A5D0E63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504</w:t>
            </w:r>
          </w:p>
        </w:tc>
      </w:tr>
      <w:tr w:rsidR="00AD2E64" w:rsidRPr="00027C6F" w14:paraId="100FB94B" w14:textId="77777777" w:rsidTr="00AD2E64">
        <w:trPr>
          <w:trHeight w:val="308"/>
        </w:trPr>
        <w:tc>
          <w:tcPr>
            <w:tcW w:w="555" w:type="dxa"/>
            <w:tcBorders>
              <w:tl2br w:val="nil"/>
              <w:tr2bl w:val="nil"/>
            </w:tcBorders>
            <w:vAlign w:val="center"/>
          </w:tcPr>
          <w:p w14:paraId="78AB80BB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Q4</w:t>
            </w:r>
          </w:p>
        </w:tc>
        <w:tc>
          <w:tcPr>
            <w:tcW w:w="2055" w:type="dxa"/>
            <w:tcBorders>
              <w:tl2br w:val="nil"/>
              <w:tr2bl w:val="nil"/>
            </w:tcBorders>
            <w:vAlign w:val="center"/>
          </w:tcPr>
          <w:p w14:paraId="66766CF5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20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(0.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12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34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07" w:type="dxa"/>
            <w:tcBorders>
              <w:tl2br w:val="nil"/>
              <w:tr2bl w:val="nil"/>
            </w:tcBorders>
            <w:vAlign w:val="center"/>
          </w:tcPr>
          <w:p w14:paraId="683EE9EA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&lt;0.001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3C3F580C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2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3 (0.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13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 xml:space="preserve"> ,0.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39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807" w:type="dxa"/>
            <w:tcBorders>
              <w:tl2br w:val="nil"/>
              <w:tr2bl w:val="nil"/>
            </w:tcBorders>
            <w:vAlign w:val="center"/>
          </w:tcPr>
          <w:p w14:paraId="65218A7E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&lt;0.001</w:t>
            </w:r>
          </w:p>
        </w:tc>
        <w:tc>
          <w:tcPr>
            <w:tcW w:w="2056" w:type="dxa"/>
            <w:tcBorders>
              <w:tl2br w:val="nil"/>
              <w:tr2bl w:val="nil"/>
            </w:tcBorders>
            <w:vAlign w:val="center"/>
          </w:tcPr>
          <w:p w14:paraId="4BBBA0AC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0.41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 xml:space="preserve"> (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0.13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 xml:space="preserve"> </w:t>
            </w:r>
            <w:r w:rsidRPr="00027C6F">
              <w:rPr>
                <w:rFonts w:ascii="Times New Roman" w:eastAsia="Arial" w:hAnsi="Times New Roman" w:cs="Times New Roman"/>
                <w:color w:val="000000"/>
                <w:szCs w:val="21"/>
              </w:rPr>
              <w:t>,1.26</w:t>
            </w:r>
            <w:r w:rsidRPr="00027C6F">
              <w:rPr>
                <w:rFonts w:ascii="Times New Roman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 w14:paraId="780FC544" w14:textId="77777777" w:rsidR="00027C6F" w:rsidRPr="00027C6F" w:rsidRDefault="00027C6F" w:rsidP="009A57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027C6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0.</w:t>
            </w:r>
            <w:r w:rsidRPr="00027C6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124</w:t>
            </w:r>
          </w:p>
        </w:tc>
      </w:tr>
    </w:tbl>
    <w:bookmarkEnd w:id="5"/>
    <w:p w14:paraId="464421D3" w14:textId="77777777" w:rsidR="00332775" w:rsidRPr="00027C6F" w:rsidRDefault="00332775" w:rsidP="00332775">
      <w:pPr>
        <w:tabs>
          <w:tab w:val="left" w:pos="1274"/>
        </w:tabs>
        <w:spacing w:line="360" w:lineRule="auto"/>
        <w:rPr>
          <w:rFonts w:ascii="Times New Roman" w:eastAsia="Gulliver" w:hAnsi="Times New Roman" w:cs="Times New Roman"/>
          <w:color w:val="000000"/>
          <w:kern w:val="0"/>
          <w:szCs w:val="21"/>
          <w:lang w:bidi="ar"/>
        </w:rPr>
      </w:pPr>
      <w:r w:rsidRPr="00027C6F">
        <w:rPr>
          <w:rFonts w:ascii="Times New Roman" w:eastAsia="宋体" w:hAnsi="Times New Roman" w:cs="Times New Roman"/>
          <w:color w:val="000000"/>
          <w:kern w:val="0"/>
          <w:szCs w:val="21"/>
        </w:rPr>
        <w:t>Model 1:</w:t>
      </w:r>
      <w:r w:rsidRPr="00027C6F">
        <w:rPr>
          <w:rFonts w:ascii="Times New Roman" w:eastAsia="Gulliver" w:hAnsi="Times New Roman" w:cs="Times New Roman"/>
          <w:color w:val="000000"/>
          <w:kern w:val="0"/>
          <w:szCs w:val="21"/>
        </w:rPr>
        <w:t>Unadjusted;</w:t>
      </w:r>
    </w:p>
    <w:p w14:paraId="3D652B1B" w14:textId="77777777" w:rsidR="00310BEA" w:rsidRPr="000D725A" w:rsidRDefault="00310BEA" w:rsidP="00310BEA">
      <w:pPr>
        <w:tabs>
          <w:tab w:val="left" w:pos="1274"/>
        </w:tabs>
        <w:spacing w:line="360" w:lineRule="auto"/>
        <w:rPr>
          <w:rFonts w:ascii="Times New Roman" w:eastAsia="宋体" w:hAnsi="Times New Roman" w:cs="Times New Roman"/>
          <w:color w:val="000000"/>
          <w:kern w:val="0"/>
          <w:szCs w:val="21"/>
          <w:lang w:bidi="ar"/>
        </w:rPr>
      </w:pPr>
      <w:r w:rsidRPr="000D725A">
        <w:rPr>
          <w:rFonts w:ascii="Times New Roman" w:eastAsia="宋体" w:hAnsi="Times New Roman" w:cs="Times New Roman"/>
          <w:color w:val="000000"/>
          <w:kern w:val="0"/>
          <w:szCs w:val="21"/>
        </w:rPr>
        <w:t>Model 2:Age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, s</w:t>
      </w:r>
      <w:r w:rsidRPr="000D725A">
        <w:rPr>
          <w:rFonts w:ascii="Times New Roman" w:eastAsia="宋体" w:hAnsi="Times New Roman" w:cs="Times New Roman"/>
          <w:color w:val="000000"/>
          <w:kern w:val="0"/>
          <w:szCs w:val="21"/>
        </w:rPr>
        <w:t>ex</w:t>
      </w:r>
      <w:r>
        <w:rPr>
          <w:rFonts w:ascii="Times New Roman" w:eastAsia="宋体" w:hAnsi="Times New Roman" w:cs="Times New Roman" w:hint="eastAsia"/>
          <w:color w:val="000000"/>
          <w:kern w:val="0"/>
          <w:szCs w:val="21"/>
        </w:rPr>
        <w:t xml:space="preserve">, </w:t>
      </w:r>
      <w:r w:rsidRPr="000D725A">
        <w:rPr>
          <w:rFonts w:ascii="Times New Roman" w:eastAsia="宋体" w:hAnsi="Times New Roman" w:cs="Times New Roman"/>
          <w:color w:val="000000"/>
          <w:kern w:val="0"/>
          <w:szCs w:val="21"/>
        </w:rPr>
        <w:t>CCI;</w:t>
      </w:r>
    </w:p>
    <w:p w14:paraId="6D338432" w14:textId="77777777" w:rsidR="00310BEA" w:rsidRPr="000D725A" w:rsidRDefault="00310BEA" w:rsidP="00310BEA">
      <w:pPr>
        <w:tabs>
          <w:tab w:val="left" w:pos="1274"/>
        </w:tabs>
        <w:spacing w:line="360" w:lineRule="auto"/>
        <w:rPr>
          <w:rFonts w:ascii="Times New Roman" w:eastAsia="ArialUnicodeMS" w:hAnsi="Times New Roman" w:cs="Times New Roman"/>
          <w:color w:val="000000"/>
          <w:kern w:val="0"/>
          <w:szCs w:val="21"/>
          <w:lang w:bidi="ar"/>
        </w:rPr>
      </w:pPr>
      <w:r w:rsidRPr="000D725A">
        <w:rPr>
          <w:rFonts w:ascii="Times New Roman" w:eastAsia="宋体" w:hAnsi="Times New Roman" w:cs="Times New Roman"/>
          <w:color w:val="000000"/>
          <w:kern w:val="0"/>
          <w:szCs w:val="21"/>
        </w:rPr>
        <w:t>Model 3:</w:t>
      </w:r>
      <w:r w:rsidRPr="003E39E7">
        <w:rPr>
          <w:rFonts w:ascii="Times New Roman" w:eastAsia="宋体" w:hAnsi="Times New Roman" w:cs="Times New Roman"/>
          <w:color w:val="000000"/>
          <w:kern w:val="0"/>
          <w:szCs w:val="21"/>
        </w:rPr>
        <w:t xml:space="preserve"> </w:t>
      </w:r>
      <w:r w:rsidRPr="000F0900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Age</w:t>
      </w:r>
      <w:r w:rsidRPr="000F0900">
        <w:rPr>
          <w:rFonts w:ascii="Times New Roman" w:eastAsia="宋体" w:hAnsi="Times New Roman" w:cs="Times New Roman" w:hint="eastAsia"/>
          <w:color w:val="000000" w:themeColor="text1"/>
          <w:kern w:val="0"/>
          <w:szCs w:val="21"/>
        </w:rPr>
        <w:t xml:space="preserve">, </w:t>
      </w:r>
      <w:r>
        <w:rPr>
          <w:rFonts w:ascii="Times New Roman" w:eastAsia="宋体" w:hAnsi="Times New Roman" w:cs="Times New Roman" w:hint="eastAsia"/>
          <w:color w:val="000000" w:themeColor="text1"/>
          <w:kern w:val="0"/>
          <w:szCs w:val="21"/>
        </w:rPr>
        <w:t>s</w:t>
      </w:r>
      <w:r w:rsidRPr="000F0900">
        <w:rPr>
          <w:rFonts w:ascii="Times New Roman" w:eastAsia="宋体" w:hAnsi="Times New Roman" w:cs="Times New Roman"/>
          <w:color w:val="000000" w:themeColor="text1"/>
          <w:kern w:val="0"/>
          <w:szCs w:val="21"/>
        </w:rPr>
        <w:t>ex</w:t>
      </w:r>
      <w:r w:rsidRPr="000F0900">
        <w:rPr>
          <w:rFonts w:ascii="Times New Roman" w:hAnsi="Times New Roman" w:cs="Times New Roman"/>
          <w:color w:val="000000" w:themeColor="text1"/>
        </w:rPr>
        <w:t xml:space="preserve">, CCI, </w:t>
      </w:r>
      <w:r w:rsidRPr="000F0900">
        <w:rPr>
          <w:rFonts w:ascii="Times New Roman" w:hAnsi="Times New Roman" w:cs="Times New Roman" w:hint="eastAsia"/>
          <w:color w:val="000000" w:themeColor="text1"/>
        </w:rPr>
        <w:t>n</w:t>
      </w:r>
      <w:r w:rsidRPr="000F0900">
        <w:rPr>
          <w:rFonts w:ascii="Times New Roman" w:hAnsi="Times New Roman" w:cs="Times New Roman"/>
          <w:color w:val="000000" w:themeColor="text1"/>
        </w:rPr>
        <w:t>asal oxygen</w:t>
      </w:r>
      <w:r w:rsidRPr="000F0900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0F0900">
        <w:rPr>
          <w:rFonts w:ascii="Times New Roman" w:hAnsi="Times New Roman" w:cs="Times New Roman"/>
          <w:color w:val="000000" w:themeColor="text1"/>
        </w:rPr>
        <w:t xml:space="preserve">antiviral therapy, hormone therapy, </w:t>
      </w:r>
      <w:r w:rsidRPr="000F0900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>SPO2</w:t>
      </w:r>
      <w:r w:rsidRPr="000F0900">
        <w:rPr>
          <w:rFonts w:ascii="Times New Roman" w:eastAsia="等线" w:hAnsi="Times New Roman" w:cs="Times New Roman" w:hint="eastAsia"/>
          <w:color w:val="000000" w:themeColor="text1"/>
          <w:kern w:val="0"/>
          <w:szCs w:val="21"/>
        </w:rPr>
        <w:t xml:space="preserve">, </w:t>
      </w:r>
      <w:r w:rsidRPr="000F0900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>Lung</w:t>
      </w:r>
      <w:r w:rsidRPr="000F0900">
        <w:rPr>
          <w:rFonts w:ascii="Times New Roman" w:eastAsia="等线" w:hAnsi="Times New Roman" w:cs="Times New Roman" w:hint="eastAsia"/>
          <w:color w:val="000000" w:themeColor="text1"/>
          <w:kern w:val="0"/>
          <w:szCs w:val="21"/>
        </w:rPr>
        <w:t xml:space="preserve"> </w:t>
      </w:r>
      <w:r w:rsidRPr="000F0900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>CT</w:t>
      </w:r>
      <w:r w:rsidRPr="000F0900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0F0900">
        <w:rPr>
          <w:rFonts w:ascii="Times New Roman" w:eastAsia="等线" w:hAnsi="Times New Roman" w:cs="Times New Roman" w:hint="eastAsia"/>
          <w:color w:val="000000" w:themeColor="text1"/>
          <w:kern w:val="0"/>
          <w:szCs w:val="21"/>
        </w:rPr>
        <w:t>c</w:t>
      </w:r>
      <w:r w:rsidRPr="000F0900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>hronic kidney disease</w:t>
      </w:r>
      <w:r w:rsidRPr="000F0900">
        <w:rPr>
          <w:rFonts w:ascii="Times New Roman" w:eastAsia="等线" w:hAnsi="Times New Roman" w:cs="Times New Roman" w:hint="eastAsia"/>
          <w:color w:val="000000" w:themeColor="text1"/>
          <w:kern w:val="0"/>
          <w:szCs w:val="21"/>
        </w:rPr>
        <w:t>,</w:t>
      </w:r>
      <w:r w:rsidRPr="000F0900">
        <w:rPr>
          <w:rFonts w:ascii="Times New Roman" w:hAnsi="Times New Roman" w:cs="Times New Roman"/>
          <w:color w:val="000000" w:themeColor="text1"/>
        </w:rPr>
        <w:t xml:space="preserve"> </w:t>
      </w:r>
      <w:r w:rsidRPr="000F0900">
        <w:rPr>
          <w:rFonts w:ascii="Times New Roman" w:eastAsia="等线" w:hAnsi="Times New Roman" w:cs="Times New Roman"/>
          <w:color w:val="000000" w:themeColor="text1"/>
          <w:kern w:val="0"/>
          <w:szCs w:val="21"/>
        </w:rPr>
        <w:t>COPD</w:t>
      </w:r>
      <w:r w:rsidRPr="000F0900">
        <w:rPr>
          <w:rFonts w:ascii="Times New Roman" w:hAnsi="Times New Roman" w:cs="Times New Roman" w:hint="eastAsia"/>
          <w:color w:val="000000" w:themeColor="text1"/>
        </w:rPr>
        <w:t xml:space="preserve">, </w:t>
      </w:r>
      <w:r w:rsidRPr="000F0900">
        <w:rPr>
          <w:rFonts w:ascii="Times New Roman" w:hAnsi="Times New Roman" w:cs="Times New Roman"/>
          <w:color w:val="000000" w:themeColor="text1"/>
        </w:rPr>
        <w:t>WBC, HGB, CRP, PCT, Scr, CysC, eGFR, BUN, DD.i, PT, APTT</w:t>
      </w:r>
      <w:r w:rsidRPr="000F0900">
        <w:rPr>
          <w:rFonts w:ascii="Times New Roman" w:hAnsi="Times New Roman" w:cs="Times New Roman" w:hint="eastAsia"/>
          <w:color w:val="000000" w:themeColor="text1"/>
        </w:rPr>
        <w:t>.</w:t>
      </w:r>
    </w:p>
    <w:p w14:paraId="3F802B0E" w14:textId="77777777" w:rsidR="00332775" w:rsidRPr="00310BEA" w:rsidRDefault="00332775" w:rsidP="008855F7">
      <w:pPr>
        <w:tabs>
          <w:tab w:val="left" w:pos="1274"/>
        </w:tabs>
        <w:spacing w:line="360" w:lineRule="auto"/>
        <w:rPr>
          <w:rFonts w:ascii="Times New Roman" w:hAnsi="Times New Roman" w:cs="Times New Roman"/>
          <w:color w:val="000000"/>
          <w:kern w:val="0"/>
          <w:sz w:val="24"/>
          <w:lang w:bidi="ar"/>
        </w:rPr>
      </w:pPr>
    </w:p>
    <w:sectPr w:rsidR="00332775" w:rsidRPr="00310BEA" w:rsidSect="00027C6F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B52DD" w14:textId="77777777" w:rsidR="00AF0240" w:rsidRDefault="00AF0240" w:rsidP="003264AF">
      <w:r>
        <w:separator/>
      </w:r>
    </w:p>
  </w:endnote>
  <w:endnote w:type="continuationSeparator" w:id="0">
    <w:p w14:paraId="2E868D6A" w14:textId="77777777" w:rsidR="00AF0240" w:rsidRDefault="00AF0240" w:rsidP="00326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liver">
    <w:altName w:val="Segoe Print"/>
    <w:charset w:val="00"/>
    <w:family w:val="auto"/>
    <w:pitch w:val="default"/>
  </w:font>
  <w:font w:name="ArialUnicodeMS">
    <w:altName w:val="Segoe Print"/>
    <w:charset w:val="00"/>
    <w:family w:val="auto"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3FAAB" w14:textId="77777777" w:rsidR="00AF0240" w:rsidRDefault="00AF0240" w:rsidP="003264AF">
      <w:r>
        <w:separator/>
      </w:r>
    </w:p>
  </w:footnote>
  <w:footnote w:type="continuationSeparator" w:id="0">
    <w:p w14:paraId="76BD00B9" w14:textId="77777777" w:rsidR="00AF0240" w:rsidRDefault="00AF0240" w:rsidP="003264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179F4"/>
    <w:multiLevelType w:val="multilevel"/>
    <w:tmpl w:val="253179F4"/>
    <w:lvl w:ilvl="0">
      <w:start w:val="1"/>
      <w:numFmt w:val="decimal"/>
      <w:lvlText w:val="[%1]"/>
      <w:lvlJc w:val="right"/>
      <w:pPr>
        <w:ind w:left="440" w:hanging="4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977562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JkMzkyYTZiODQ0MjBjZDY5ZGZjOTM5ZGY1MmJhMzMifQ=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C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51586810"/>
    <w:rsid w:val="00002D3E"/>
    <w:rsid w:val="00004BAA"/>
    <w:rsid w:val="00024260"/>
    <w:rsid w:val="00027C6F"/>
    <w:rsid w:val="00054CF5"/>
    <w:rsid w:val="00067AE8"/>
    <w:rsid w:val="000B6614"/>
    <w:rsid w:val="000C2A40"/>
    <w:rsid w:val="000D57FF"/>
    <w:rsid w:val="001040DF"/>
    <w:rsid w:val="00140248"/>
    <w:rsid w:val="00140CBE"/>
    <w:rsid w:val="001850CE"/>
    <w:rsid w:val="00192C08"/>
    <w:rsid w:val="001A6242"/>
    <w:rsid w:val="002061DE"/>
    <w:rsid w:val="002101CB"/>
    <w:rsid w:val="0027016B"/>
    <w:rsid w:val="00290D00"/>
    <w:rsid w:val="002B7EFA"/>
    <w:rsid w:val="002C707F"/>
    <w:rsid w:val="002F3FE1"/>
    <w:rsid w:val="00310BEA"/>
    <w:rsid w:val="0031245A"/>
    <w:rsid w:val="003264AF"/>
    <w:rsid w:val="00327CD9"/>
    <w:rsid w:val="0033011B"/>
    <w:rsid w:val="00332775"/>
    <w:rsid w:val="003468FD"/>
    <w:rsid w:val="00357971"/>
    <w:rsid w:val="00367E4E"/>
    <w:rsid w:val="003A1219"/>
    <w:rsid w:val="003A50C3"/>
    <w:rsid w:val="003B67AA"/>
    <w:rsid w:val="003F7FA7"/>
    <w:rsid w:val="00401D7B"/>
    <w:rsid w:val="0041775A"/>
    <w:rsid w:val="0045757D"/>
    <w:rsid w:val="00462BC5"/>
    <w:rsid w:val="004A2AF1"/>
    <w:rsid w:val="004F2260"/>
    <w:rsid w:val="0052165D"/>
    <w:rsid w:val="00531A03"/>
    <w:rsid w:val="00532B9E"/>
    <w:rsid w:val="00576CC9"/>
    <w:rsid w:val="00577361"/>
    <w:rsid w:val="00585A8F"/>
    <w:rsid w:val="005A1CC0"/>
    <w:rsid w:val="005B2CAA"/>
    <w:rsid w:val="005B7E1D"/>
    <w:rsid w:val="005C5660"/>
    <w:rsid w:val="005F6E69"/>
    <w:rsid w:val="006409C1"/>
    <w:rsid w:val="00670D00"/>
    <w:rsid w:val="006727A8"/>
    <w:rsid w:val="0069512F"/>
    <w:rsid w:val="006A5900"/>
    <w:rsid w:val="006E1FB6"/>
    <w:rsid w:val="006E2C1F"/>
    <w:rsid w:val="006F3AA5"/>
    <w:rsid w:val="007050B6"/>
    <w:rsid w:val="0074676A"/>
    <w:rsid w:val="00763F10"/>
    <w:rsid w:val="007700C8"/>
    <w:rsid w:val="00771A53"/>
    <w:rsid w:val="00786E80"/>
    <w:rsid w:val="00790B50"/>
    <w:rsid w:val="007A1BCF"/>
    <w:rsid w:val="007A5540"/>
    <w:rsid w:val="007C0CE9"/>
    <w:rsid w:val="007D5360"/>
    <w:rsid w:val="007E0A81"/>
    <w:rsid w:val="007F35DC"/>
    <w:rsid w:val="007F7305"/>
    <w:rsid w:val="0080391A"/>
    <w:rsid w:val="008067EF"/>
    <w:rsid w:val="008074AC"/>
    <w:rsid w:val="00826582"/>
    <w:rsid w:val="00826C92"/>
    <w:rsid w:val="00844BC6"/>
    <w:rsid w:val="00844C29"/>
    <w:rsid w:val="008514D7"/>
    <w:rsid w:val="00861759"/>
    <w:rsid w:val="0086175A"/>
    <w:rsid w:val="008855F7"/>
    <w:rsid w:val="0089135E"/>
    <w:rsid w:val="0089338F"/>
    <w:rsid w:val="00895A6B"/>
    <w:rsid w:val="008A4372"/>
    <w:rsid w:val="008C3AD8"/>
    <w:rsid w:val="008C4993"/>
    <w:rsid w:val="008D1B90"/>
    <w:rsid w:val="008D4512"/>
    <w:rsid w:val="008D63F4"/>
    <w:rsid w:val="008F32F0"/>
    <w:rsid w:val="00901B64"/>
    <w:rsid w:val="00906AE4"/>
    <w:rsid w:val="00917F52"/>
    <w:rsid w:val="00922B0E"/>
    <w:rsid w:val="009265D8"/>
    <w:rsid w:val="00973E09"/>
    <w:rsid w:val="00982D73"/>
    <w:rsid w:val="009A724C"/>
    <w:rsid w:val="009B2771"/>
    <w:rsid w:val="009B28B6"/>
    <w:rsid w:val="009B7CFD"/>
    <w:rsid w:val="009C746E"/>
    <w:rsid w:val="009D5B7A"/>
    <w:rsid w:val="009F4A77"/>
    <w:rsid w:val="009F7CEC"/>
    <w:rsid w:val="00A03BAA"/>
    <w:rsid w:val="00A06C22"/>
    <w:rsid w:val="00A204D0"/>
    <w:rsid w:val="00A43EEE"/>
    <w:rsid w:val="00A63A10"/>
    <w:rsid w:val="00A7040C"/>
    <w:rsid w:val="00A710A7"/>
    <w:rsid w:val="00A869AC"/>
    <w:rsid w:val="00AB6C89"/>
    <w:rsid w:val="00AD2E64"/>
    <w:rsid w:val="00AD39D0"/>
    <w:rsid w:val="00AE2CCB"/>
    <w:rsid w:val="00AF0240"/>
    <w:rsid w:val="00B00B40"/>
    <w:rsid w:val="00B01ECA"/>
    <w:rsid w:val="00B216CE"/>
    <w:rsid w:val="00B41D73"/>
    <w:rsid w:val="00B57FA4"/>
    <w:rsid w:val="00B85F12"/>
    <w:rsid w:val="00B86D60"/>
    <w:rsid w:val="00B87829"/>
    <w:rsid w:val="00B970A9"/>
    <w:rsid w:val="00BB4BA5"/>
    <w:rsid w:val="00BB4C77"/>
    <w:rsid w:val="00BC0C45"/>
    <w:rsid w:val="00BC0CA8"/>
    <w:rsid w:val="00BC7754"/>
    <w:rsid w:val="00BE12EF"/>
    <w:rsid w:val="00BE4E9A"/>
    <w:rsid w:val="00BF7A2C"/>
    <w:rsid w:val="00C15411"/>
    <w:rsid w:val="00C23160"/>
    <w:rsid w:val="00C24BBC"/>
    <w:rsid w:val="00C57E16"/>
    <w:rsid w:val="00C61678"/>
    <w:rsid w:val="00C662BD"/>
    <w:rsid w:val="00C8377D"/>
    <w:rsid w:val="00CA536A"/>
    <w:rsid w:val="00CD07C9"/>
    <w:rsid w:val="00D12C9D"/>
    <w:rsid w:val="00D13547"/>
    <w:rsid w:val="00D53BEA"/>
    <w:rsid w:val="00D60665"/>
    <w:rsid w:val="00D922B2"/>
    <w:rsid w:val="00DC20D0"/>
    <w:rsid w:val="00DC5E6F"/>
    <w:rsid w:val="00DD054E"/>
    <w:rsid w:val="00DE6D82"/>
    <w:rsid w:val="00E22CEC"/>
    <w:rsid w:val="00E3132C"/>
    <w:rsid w:val="00E316AA"/>
    <w:rsid w:val="00E37EBA"/>
    <w:rsid w:val="00E40966"/>
    <w:rsid w:val="00E42AB0"/>
    <w:rsid w:val="00E45ACB"/>
    <w:rsid w:val="00E50591"/>
    <w:rsid w:val="00E52E28"/>
    <w:rsid w:val="00E64FD1"/>
    <w:rsid w:val="00E65BCD"/>
    <w:rsid w:val="00E71077"/>
    <w:rsid w:val="00E743DC"/>
    <w:rsid w:val="00EB609A"/>
    <w:rsid w:val="00EC2187"/>
    <w:rsid w:val="00EC6EEA"/>
    <w:rsid w:val="00EE6DEF"/>
    <w:rsid w:val="00F12325"/>
    <w:rsid w:val="00F422F6"/>
    <w:rsid w:val="00F52806"/>
    <w:rsid w:val="00F976EE"/>
    <w:rsid w:val="00FB0250"/>
    <w:rsid w:val="00FB2D6E"/>
    <w:rsid w:val="00FC45BD"/>
    <w:rsid w:val="00FE222C"/>
    <w:rsid w:val="00FF456F"/>
    <w:rsid w:val="053E14C5"/>
    <w:rsid w:val="058656F8"/>
    <w:rsid w:val="0C9475FE"/>
    <w:rsid w:val="0E1F3F5B"/>
    <w:rsid w:val="0EAF24CD"/>
    <w:rsid w:val="1347361C"/>
    <w:rsid w:val="13D36C5E"/>
    <w:rsid w:val="17B60D70"/>
    <w:rsid w:val="19410B0E"/>
    <w:rsid w:val="1D8673CC"/>
    <w:rsid w:val="1D9A5809"/>
    <w:rsid w:val="1DFB572F"/>
    <w:rsid w:val="1E6E4153"/>
    <w:rsid w:val="281D62A2"/>
    <w:rsid w:val="2953241E"/>
    <w:rsid w:val="298B405D"/>
    <w:rsid w:val="2AA02BDA"/>
    <w:rsid w:val="2C5B2F5D"/>
    <w:rsid w:val="2C901738"/>
    <w:rsid w:val="2EEA15D4"/>
    <w:rsid w:val="2F2C0B70"/>
    <w:rsid w:val="2FE53B49"/>
    <w:rsid w:val="32130E41"/>
    <w:rsid w:val="35C27BF3"/>
    <w:rsid w:val="36E56B24"/>
    <w:rsid w:val="372065B0"/>
    <w:rsid w:val="38764069"/>
    <w:rsid w:val="3A4F3E76"/>
    <w:rsid w:val="3F8073EA"/>
    <w:rsid w:val="42CA1941"/>
    <w:rsid w:val="450B25EB"/>
    <w:rsid w:val="46160AA8"/>
    <w:rsid w:val="464F7B16"/>
    <w:rsid w:val="46873754"/>
    <w:rsid w:val="48401E0D"/>
    <w:rsid w:val="4B811B8B"/>
    <w:rsid w:val="4D221AE1"/>
    <w:rsid w:val="50700DB5"/>
    <w:rsid w:val="50CC248F"/>
    <w:rsid w:val="51586810"/>
    <w:rsid w:val="5588094F"/>
    <w:rsid w:val="58DA3BB7"/>
    <w:rsid w:val="5A7122F9"/>
    <w:rsid w:val="63A86D8C"/>
    <w:rsid w:val="64F7228D"/>
    <w:rsid w:val="66152F85"/>
    <w:rsid w:val="66D42F5B"/>
    <w:rsid w:val="69320F47"/>
    <w:rsid w:val="6BB713CB"/>
    <w:rsid w:val="6F0D03EB"/>
    <w:rsid w:val="71275F91"/>
    <w:rsid w:val="71B72855"/>
    <w:rsid w:val="72B64E6F"/>
    <w:rsid w:val="74E43F48"/>
    <w:rsid w:val="76B05E69"/>
    <w:rsid w:val="76FD6F97"/>
    <w:rsid w:val="77DE24DA"/>
    <w:rsid w:val="78DF4BA6"/>
    <w:rsid w:val="79D64B3F"/>
    <w:rsid w:val="7A027096"/>
    <w:rsid w:val="7D3B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E10E38"/>
  <w15:docId w15:val="{0AC9CC17-877E-48BA-8E07-8919D3D44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iPriority="35" w:unhideWhenUsed="1" w:qFormat="1"/>
    <w:lsdException w:name="Title" w:uiPriority="10" w:qFormat="1"/>
    <w:lsdException w:name="Default Paragraph Font" w:semiHidden="1" w:uiPriority="1" w:unhideWhenUsed="1" w:qFormat="1"/>
    <w:lsdException w:name="Subtitle" w:uiPriority="11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Preformatted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footer"/>
    <w:basedOn w:val="a"/>
    <w:link w:val="a5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link w:val="a9"/>
    <w:uiPriority w:val="11"/>
    <w:qFormat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HTML">
    <w:name w:val="HTML Preformatted"/>
    <w:basedOn w:val="a"/>
    <w:link w:val="HTML0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paragraph" w:styleId="aa">
    <w:name w:val="Normal (Web)"/>
    <w:basedOn w:val="a"/>
    <w:link w:val="ab"/>
    <w:uiPriority w:val="99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c">
    <w:name w:val="Title"/>
    <w:basedOn w:val="a"/>
    <w:next w:val="a"/>
    <w:link w:val="ad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e">
    <w:name w:val="Hyperlink"/>
    <w:basedOn w:val="a0"/>
    <w:uiPriority w:val="99"/>
    <w:qFormat/>
    <w:rPr>
      <w:color w:val="0000FF"/>
      <w:u w:val="single"/>
    </w:rPr>
  </w:style>
  <w:style w:type="character" w:customStyle="1" w:styleId="a7">
    <w:name w:val="页眉 字符"/>
    <w:basedOn w:val="a0"/>
    <w:link w:val="a6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character" w:customStyle="1" w:styleId="HTML0">
    <w:name w:val="HTML 预设格式 字符"/>
    <w:basedOn w:val="a0"/>
    <w:link w:val="HTML"/>
    <w:uiPriority w:val="99"/>
    <w:qFormat/>
    <w:rPr>
      <w:rFonts w:ascii="宋体" w:hAnsi="宋体" w:cs="宋体"/>
      <w:sz w:val="24"/>
      <w:szCs w:val="24"/>
    </w:rPr>
  </w:style>
  <w:style w:type="character" w:customStyle="1" w:styleId="gnd-iwgdh3b">
    <w:name w:val="gnd-iwgdh3b"/>
    <w:basedOn w:val="a0"/>
    <w:qFormat/>
  </w:style>
  <w:style w:type="character" w:customStyle="1" w:styleId="a9">
    <w:name w:val="副标题 字符"/>
    <w:basedOn w:val="a0"/>
    <w:link w:val="a8"/>
    <w:uiPriority w:val="11"/>
    <w:qFormat/>
    <w:rPr>
      <w:rFonts w:asciiTheme="minorHAnsi" w:eastAsiaTheme="minorEastAsia" w:hAnsiTheme="minorHAnsi" w:cstheme="minorBidi"/>
      <w:b/>
      <w:bCs/>
      <w:kern w:val="28"/>
      <w:sz w:val="32"/>
      <w:szCs w:val="32"/>
    </w:rPr>
  </w:style>
  <w:style w:type="character" w:customStyle="1" w:styleId="ad">
    <w:name w:val="标题 字符"/>
    <w:basedOn w:val="a0"/>
    <w:link w:val="ac"/>
    <w:uiPriority w:val="10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table" w:customStyle="1" w:styleId="Table">
    <w:name w:val="Table"/>
    <w:semiHidden/>
    <w:unhideWhenUsed/>
    <w:qFormat/>
    <w:pPr>
      <w:spacing w:after="200"/>
    </w:pPr>
    <w:rPr>
      <w:rFonts w:asciiTheme="minorHAnsi" w:eastAsiaTheme="minorEastAsia" w:hAnsiTheme="minorHAnsi" w:cstheme="minorBidi"/>
      <w:sz w:val="24"/>
      <w:szCs w:val="24"/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TableCaption">
    <w:name w:val="Table Caption"/>
    <w:basedOn w:val="a3"/>
    <w:qFormat/>
    <w:pPr>
      <w:keepNext/>
      <w:widowControl/>
      <w:spacing w:after="120"/>
      <w:jc w:val="left"/>
    </w:pPr>
    <w:rPr>
      <w:rFonts w:asciiTheme="minorHAnsi" w:eastAsiaTheme="minorEastAsia" w:hAnsiTheme="minorHAnsi" w:cstheme="minorBidi"/>
      <w:i/>
      <w:kern w:val="0"/>
      <w:sz w:val="24"/>
      <w:szCs w:val="24"/>
      <w:lang w:eastAsia="en-US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">
    <w:name w:val="List Paragraph"/>
    <w:basedOn w:val="a"/>
    <w:uiPriority w:val="99"/>
    <w:unhideWhenUsed/>
    <w:pPr>
      <w:ind w:firstLineChars="200" w:firstLine="420"/>
    </w:pPr>
  </w:style>
  <w:style w:type="character" w:customStyle="1" w:styleId="sciadd-ico">
    <w:name w:val="sciadd-ico"/>
    <w:basedOn w:val="a0"/>
  </w:style>
  <w:style w:type="character" w:styleId="af0">
    <w:name w:val="Placeholder Text"/>
    <w:basedOn w:val="a0"/>
    <w:uiPriority w:val="99"/>
    <w:unhideWhenUsed/>
    <w:rPr>
      <w:color w:val="666666"/>
    </w:rPr>
  </w:style>
  <w:style w:type="paragraph" w:customStyle="1" w:styleId="EndNoteBibliography">
    <w:name w:val="EndNote Bibliography"/>
    <w:basedOn w:val="a"/>
    <w:link w:val="EndNoteBibliography0"/>
    <w:qFormat/>
    <w:rsid w:val="00054CF5"/>
    <w:rPr>
      <w:rFonts w:ascii="Calibri" w:hAnsi="Calibri" w:cs="Calibri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sid w:val="00054CF5"/>
    <w:rPr>
      <w:rFonts w:ascii="Calibri" w:eastAsiaTheme="minorEastAsia" w:hAnsi="Calibri" w:cs="Calibri"/>
      <w:kern w:val="2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982D73"/>
    <w:pPr>
      <w:jc w:val="center"/>
    </w:pPr>
    <w:rPr>
      <w:rFonts w:ascii="Calibri" w:hAnsi="Calibri" w:cs="Calibri"/>
      <w:noProof/>
      <w:sz w:val="20"/>
    </w:rPr>
  </w:style>
  <w:style w:type="character" w:customStyle="1" w:styleId="ab">
    <w:name w:val="普通(网站) 字符"/>
    <w:basedOn w:val="a0"/>
    <w:link w:val="aa"/>
    <w:uiPriority w:val="99"/>
    <w:rsid w:val="00982D73"/>
    <w:rPr>
      <w:rFonts w:asciiTheme="minorHAnsi" w:eastAsiaTheme="minorEastAsia" w:hAnsiTheme="minorHAnsi"/>
      <w:sz w:val="24"/>
      <w:szCs w:val="24"/>
    </w:rPr>
  </w:style>
  <w:style w:type="character" w:customStyle="1" w:styleId="EndNoteBibliographyTitle0">
    <w:name w:val="EndNote Bibliography Title 字符"/>
    <w:basedOn w:val="ab"/>
    <w:link w:val="EndNoteBibliographyTitle"/>
    <w:rsid w:val="00982D73"/>
    <w:rPr>
      <w:rFonts w:ascii="Calibri" w:eastAsiaTheme="minorEastAsia" w:hAnsi="Calibri" w:cs="Calibri"/>
      <w:noProof/>
      <w:kern w:val="2"/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B4C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B249B-BE04-4E49-956A-7C4ABA77A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4</Pages>
  <Words>886</Words>
  <Characters>4626</Characters>
  <Application>Microsoft Office Word</Application>
  <DocSecurity>0</DocSecurity>
  <Lines>515</Lines>
  <Paragraphs>409</Paragraphs>
  <ScaleCrop>false</ScaleCrop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Blackie</dc:creator>
  <cp:lastModifiedBy>b1660</cp:lastModifiedBy>
  <cp:revision>65</cp:revision>
  <dcterms:created xsi:type="dcterms:W3CDTF">2024-09-05T15:13:00Z</dcterms:created>
  <dcterms:modified xsi:type="dcterms:W3CDTF">2025-10-21T14:44:00Z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6740014E27334E1A9E35EE7C956C7A5E_13</vt:lpwstr>
  </property>
</Properties>
</file>