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8250F" w14:textId="529A817B" w:rsidR="003D1997" w:rsidRPr="003D1997" w:rsidRDefault="003D1997" w:rsidP="003D1997">
      <w:pPr>
        <w:rPr>
          <w:rFonts w:ascii="Arial" w:hAnsi="Arial" w:cs="Arial"/>
          <w:b/>
          <w:bCs/>
        </w:rPr>
      </w:pPr>
      <w:r w:rsidRPr="003D1997">
        <w:rPr>
          <w:rFonts w:ascii="Arial" w:hAnsi="Arial" w:cs="Arial"/>
          <w:b/>
          <w:bCs/>
        </w:rPr>
        <w:t>Appendix 2: Details of excluded studies including the reasons for exclusion</w:t>
      </w:r>
    </w:p>
    <w:tbl>
      <w:tblPr>
        <w:tblStyle w:val="TableGrid"/>
        <w:tblW w:w="18003" w:type="dxa"/>
        <w:tblInd w:w="-572" w:type="dxa"/>
        <w:tblLook w:val="04A0" w:firstRow="1" w:lastRow="0" w:firstColumn="1" w:lastColumn="0" w:noHBand="0" w:noVBand="1"/>
      </w:tblPr>
      <w:tblGrid>
        <w:gridCol w:w="1820"/>
        <w:gridCol w:w="6275"/>
        <w:gridCol w:w="6140"/>
        <w:gridCol w:w="2619"/>
        <w:gridCol w:w="1703"/>
      </w:tblGrid>
      <w:tr w:rsidR="003D1997" w:rsidRPr="003D1997" w14:paraId="48C26863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6B647A2C" w14:textId="77777777" w:rsidR="003D1997" w:rsidRPr="00FC315E" w:rsidRDefault="003D199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315E">
              <w:rPr>
                <w:rFonts w:ascii="Arial" w:hAnsi="Arial" w:cs="Arial"/>
                <w:b/>
                <w:bCs/>
                <w:sz w:val="18"/>
                <w:szCs w:val="18"/>
              </w:rPr>
              <w:t>Study ID</w:t>
            </w:r>
          </w:p>
        </w:tc>
        <w:tc>
          <w:tcPr>
            <w:tcW w:w="6275" w:type="dxa"/>
            <w:noWrap/>
            <w:hideMark/>
          </w:tcPr>
          <w:p w14:paraId="08AFDA02" w14:textId="77777777" w:rsidR="003D1997" w:rsidRPr="00FC315E" w:rsidRDefault="003D199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315E">
              <w:rPr>
                <w:rFonts w:ascii="Arial" w:hAnsi="Arial" w:cs="Arial"/>
                <w:b/>
                <w:bCs/>
                <w:sz w:val="18"/>
                <w:szCs w:val="18"/>
              </w:rPr>
              <w:t>Title</w:t>
            </w:r>
          </w:p>
        </w:tc>
        <w:tc>
          <w:tcPr>
            <w:tcW w:w="5746" w:type="dxa"/>
            <w:noWrap/>
            <w:hideMark/>
          </w:tcPr>
          <w:p w14:paraId="5D4B211E" w14:textId="77777777" w:rsidR="003D1997" w:rsidRPr="00FC315E" w:rsidRDefault="003D199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315E">
              <w:rPr>
                <w:rFonts w:ascii="Arial" w:hAnsi="Arial" w:cs="Arial"/>
                <w:b/>
                <w:bCs/>
                <w:sz w:val="18"/>
                <w:szCs w:val="18"/>
              </w:rPr>
              <w:t>Weblink</w:t>
            </w:r>
          </w:p>
        </w:tc>
        <w:tc>
          <w:tcPr>
            <w:tcW w:w="2459" w:type="dxa"/>
            <w:noWrap/>
            <w:hideMark/>
          </w:tcPr>
          <w:p w14:paraId="2642640D" w14:textId="77777777" w:rsidR="003D1997" w:rsidRPr="00FC315E" w:rsidRDefault="003D199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315E">
              <w:rPr>
                <w:rFonts w:ascii="Arial" w:hAnsi="Arial" w:cs="Arial"/>
                <w:b/>
                <w:bCs/>
                <w:sz w:val="18"/>
                <w:szCs w:val="18"/>
              </w:rPr>
              <w:t>DOI</w:t>
            </w:r>
          </w:p>
        </w:tc>
        <w:tc>
          <w:tcPr>
            <w:tcW w:w="1703" w:type="dxa"/>
            <w:noWrap/>
            <w:hideMark/>
          </w:tcPr>
          <w:p w14:paraId="5C050CA1" w14:textId="77777777" w:rsidR="003D1997" w:rsidRPr="00FC315E" w:rsidRDefault="003D1997" w:rsidP="003D199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31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Reason for exclusion </w:t>
            </w:r>
          </w:p>
        </w:tc>
      </w:tr>
      <w:tr w:rsidR="003D1997" w:rsidRPr="003D1997" w14:paraId="551E9BAC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652B6705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Comber L 2020</w:t>
            </w:r>
          </w:p>
        </w:tc>
        <w:tc>
          <w:tcPr>
            <w:tcW w:w="6275" w:type="dxa"/>
            <w:noWrap/>
            <w:hideMark/>
          </w:tcPr>
          <w:p w14:paraId="4D1C087A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Airborne transmission of SARS-CoV-2 via aerosols</w:t>
            </w:r>
          </w:p>
        </w:tc>
        <w:tc>
          <w:tcPr>
            <w:tcW w:w="5746" w:type="dxa"/>
            <w:noWrap/>
            <w:hideMark/>
          </w:tcPr>
          <w:p w14:paraId="477E0C1B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4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https://onlinelibrary.wiley.com/doi/10.1002/rmv.2184</w:t>
              </w:r>
            </w:hyperlink>
          </w:p>
        </w:tc>
        <w:tc>
          <w:tcPr>
            <w:tcW w:w="2459" w:type="dxa"/>
            <w:noWrap/>
            <w:hideMark/>
          </w:tcPr>
          <w:p w14:paraId="49A35534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10.1002/rmv.2184</w:t>
            </w:r>
          </w:p>
        </w:tc>
        <w:tc>
          <w:tcPr>
            <w:tcW w:w="1703" w:type="dxa"/>
            <w:hideMark/>
          </w:tcPr>
          <w:p w14:paraId="1A088D3A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Review</w:t>
            </w:r>
          </w:p>
        </w:tc>
      </w:tr>
      <w:tr w:rsidR="003D1997" w:rsidRPr="003D1997" w14:paraId="40877E0F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1246F8C4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1997">
              <w:rPr>
                <w:rFonts w:ascii="Arial" w:hAnsi="Arial" w:cs="Arial"/>
                <w:sz w:val="16"/>
                <w:szCs w:val="16"/>
              </w:rPr>
              <w:t>Dohla</w:t>
            </w:r>
            <w:proofErr w:type="spellEnd"/>
            <w:r w:rsidRPr="003D1997">
              <w:rPr>
                <w:rFonts w:ascii="Arial" w:hAnsi="Arial" w:cs="Arial"/>
                <w:sz w:val="16"/>
                <w:szCs w:val="16"/>
              </w:rPr>
              <w:t xml:space="preserve"> M 2022</w:t>
            </w:r>
          </w:p>
        </w:tc>
        <w:tc>
          <w:tcPr>
            <w:tcW w:w="6275" w:type="dxa"/>
            <w:noWrap/>
            <w:hideMark/>
          </w:tcPr>
          <w:p w14:paraId="47C24487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SARS-CoV-2 in Environmental Samples of Quarantined Households</w:t>
            </w:r>
          </w:p>
        </w:tc>
        <w:tc>
          <w:tcPr>
            <w:tcW w:w="5746" w:type="dxa"/>
            <w:noWrap/>
            <w:hideMark/>
          </w:tcPr>
          <w:p w14:paraId="02CBDA45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5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https://www.mdpi.com/1999-4915/14/5/1075</w:t>
              </w:r>
            </w:hyperlink>
          </w:p>
        </w:tc>
        <w:tc>
          <w:tcPr>
            <w:tcW w:w="2459" w:type="dxa"/>
            <w:noWrap/>
            <w:hideMark/>
          </w:tcPr>
          <w:p w14:paraId="618139C5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10.3390/v14051075</w:t>
            </w:r>
          </w:p>
        </w:tc>
        <w:tc>
          <w:tcPr>
            <w:tcW w:w="1703" w:type="dxa"/>
            <w:hideMark/>
          </w:tcPr>
          <w:p w14:paraId="359216F5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No culture of air samples</w:t>
            </w:r>
          </w:p>
        </w:tc>
      </w:tr>
      <w:tr w:rsidR="003D1997" w:rsidRPr="003D1997" w14:paraId="4132389D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28FBE31C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Dumont-Leblond N 2021</w:t>
            </w:r>
          </w:p>
        </w:tc>
        <w:tc>
          <w:tcPr>
            <w:tcW w:w="6275" w:type="dxa"/>
            <w:noWrap/>
            <w:hideMark/>
          </w:tcPr>
          <w:p w14:paraId="624484F5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Positive no-touch surfaces and undetectable SARS-CoV-2 aerosols in long-term care facilities: An attempt to understand the contributing factors and the importance of timing in air sampling campaigns</w:t>
            </w:r>
          </w:p>
        </w:tc>
        <w:tc>
          <w:tcPr>
            <w:tcW w:w="5746" w:type="dxa"/>
            <w:noWrap/>
            <w:hideMark/>
          </w:tcPr>
          <w:p w14:paraId="79AD9865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6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https://www.ajicjournal.org/article/S0196-6553(21)00059-6/fulltext</w:t>
              </w:r>
            </w:hyperlink>
          </w:p>
        </w:tc>
        <w:tc>
          <w:tcPr>
            <w:tcW w:w="2459" w:type="dxa"/>
            <w:noWrap/>
            <w:hideMark/>
          </w:tcPr>
          <w:p w14:paraId="13BC6264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10.1016/j.ajic.2021.02.004</w:t>
            </w:r>
          </w:p>
        </w:tc>
        <w:tc>
          <w:tcPr>
            <w:tcW w:w="1703" w:type="dxa"/>
            <w:hideMark/>
          </w:tcPr>
          <w:p w14:paraId="3D174802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No culture of air samples</w:t>
            </w:r>
          </w:p>
        </w:tc>
      </w:tr>
      <w:tr w:rsidR="003D1997" w:rsidRPr="003D1997" w14:paraId="68279726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3EB2A83E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Fortin A 2022</w:t>
            </w:r>
          </w:p>
        </w:tc>
        <w:tc>
          <w:tcPr>
            <w:tcW w:w="6275" w:type="dxa"/>
            <w:noWrap/>
            <w:hideMark/>
          </w:tcPr>
          <w:p w14:paraId="66ED17C1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Detection of infectious SARS-CoV-2 in frozen aerosol samples collected from hospital rooms of patients with COVID-19</w:t>
            </w:r>
          </w:p>
        </w:tc>
        <w:tc>
          <w:tcPr>
            <w:tcW w:w="5746" w:type="dxa"/>
            <w:noWrap/>
            <w:hideMark/>
          </w:tcPr>
          <w:p w14:paraId="30B54106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7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https://www.medrxiv.org/content/10.1101/2022.11.14.22282295v1</w:t>
              </w:r>
            </w:hyperlink>
          </w:p>
        </w:tc>
        <w:tc>
          <w:tcPr>
            <w:tcW w:w="2459" w:type="dxa"/>
            <w:noWrap/>
            <w:hideMark/>
          </w:tcPr>
          <w:p w14:paraId="348C4AF6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10.1101/2022.11.14.22282295</w:t>
            </w:r>
          </w:p>
        </w:tc>
        <w:tc>
          <w:tcPr>
            <w:tcW w:w="1703" w:type="dxa"/>
            <w:hideMark/>
          </w:tcPr>
          <w:p w14:paraId="052499A9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Pre-print of included study</w:t>
            </w:r>
          </w:p>
        </w:tc>
      </w:tr>
      <w:tr w:rsidR="003D1997" w:rsidRPr="003D1997" w14:paraId="6B16274A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51DE73D5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Qutub M 2022</w:t>
            </w:r>
          </w:p>
        </w:tc>
        <w:tc>
          <w:tcPr>
            <w:tcW w:w="6275" w:type="dxa"/>
            <w:noWrap/>
            <w:hideMark/>
          </w:tcPr>
          <w:p w14:paraId="5E0E82DA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Duration of viable SARS-CoV-2 shedding from respiratory tract in different human hosts and its impact on isolation discontinuation polices revision; a narrative review</w:t>
            </w:r>
          </w:p>
        </w:tc>
        <w:tc>
          <w:tcPr>
            <w:tcW w:w="5746" w:type="dxa"/>
            <w:noWrap/>
            <w:hideMark/>
          </w:tcPr>
          <w:p w14:paraId="6DBEC22E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8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https://pmc.ncbi.nlm.nih.gov/articles/PMC8848577/</w:t>
              </w:r>
            </w:hyperlink>
          </w:p>
        </w:tc>
        <w:tc>
          <w:tcPr>
            <w:tcW w:w="2459" w:type="dxa"/>
            <w:noWrap/>
            <w:hideMark/>
          </w:tcPr>
          <w:p w14:paraId="4A2C4882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10.1016/j.clinpr.2022.100140</w:t>
            </w:r>
          </w:p>
        </w:tc>
        <w:tc>
          <w:tcPr>
            <w:tcW w:w="1703" w:type="dxa"/>
            <w:hideMark/>
          </w:tcPr>
          <w:p w14:paraId="1FE68F5A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Review</w:t>
            </w:r>
          </w:p>
        </w:tc>
      </w:tr>
      <w:tr w:rsidR="003D1997" w:rsidRPr="003D1997" w14:paraId="6B85375A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4BEE398B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Gomes da Silva P 2021</w:t>
            </w:r>
          </w:p>
        </w:tc>
        <w:tc>
          <w:tcPr>
            <w:tcW w:w="6275" w:type="dxa"/>
            <w:noWrap/>
            <w:hideMark/>
          </w:tcPr>
          <w:p w14:paraId="0D22667C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Airborne spread of infectious SARS-CoV-2: Moving forward using lessons from SARS-CoV and MERS-</w:t>
            </w:r>
            <w:proofErr w:type="spellStart"/>
            <w:r w:rsidRPr="003D1997">
              <w:rPr>
                <w:rFonts w:ascii="Arial" w:hAnsi="Arial" w:cs="Arial"/>
                <w:sz w:val="16"/>
                <w:szCs w:val="16"/>
              </w:rPr>
              <w:t>CoV</w:t>
            </w:r>
            <w:proofErr w:type="spellEnd"/>
          </w:p>
        </w:tc>
        <w:tc>
          <w:tcPr>
            <w:tcW w:w="5746" w:type="dxa"/>
            <w:noWrap/>
            <w:hideMark/>
          </w:tcPr>
          <w:p w14:paraId="7BC2667B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9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https://www.sciencedirect.com/science/article/pii/S0048969720363312</w:t>
              </w:r>
            </w:hyperlink>
          </w:p>
        </w:tc>
        <w:tc>
          <w:tcPr>
            <w:tcW w:w="2459" w:type="dxa"/>
            <w:noWrap/>
            <w:hideMark/>
          </w:tcPr>
          <w:p w14:paraId="6BE268CE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10.1016/j.scitotenv.2020.142802</w:t>
            </w:r>
          </w:p>
        </w:tc>
        <w:tc>
          <w:tcPr>
            <w:tcW w:w="1703" w:type="dxa"/>
            <w:hideMark/>
          </w:tcPr>
          <w:p w14:paraId="67DB84DE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Review</w:t>
            </w:r>
          </w:p>
        </w:tc>
      </w:tr>
      <w:tr w:rsidR="003D1997" w:rsidRPr="003D1997" w14:paraId="1E37B163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70A95773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Borges JT 2021</w:t>
            </w:r>
          </w:p>
        </w:tc>
        <w:tc>
          <w:tcPr>
            <w:tcW w:w="6275" w:type="dxa"/>
            <w:noWrap/>
            <w:hideMark/>
          </w:tcPr>
          <w:p w14:paraId="2B8CDC60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SARS-CoV-2: a systematic review of indoor air sampling for virus detection</w:t>
            </w:r>
          </w:p>
        </w:tc>
        <w:tc>
          <w:tcPr>
            <w:tcW w:w="5746" w:type="dxa"/>
            <w:noWrap/>
            <w:hideMark/>
          </w:tcPr>
          <w:p w14:paraId="55EF239E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10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https://link.springer.com/article/10.1007/s11356-021-13001-w</w:t>
              </w:r>
            </w:hyperlink>
          </w:p>
        </w:tc>
        <w:tc>
          <w:tcPr>
            <w:tcW w:w="2459" w:type="dxa"/>
            <w:noWrap/>
            <w:hideMark/>
          </w:tcPr>
          <w:p w14:paraId="52364EF2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10.1007/s11356-021-13001-w</w:t>
            </w:r>
          </w:p>
        </w:tc>
        <w:tc>
          <w:tcPr>
            <w:tcW w:w="1703" w:type="dxa"/>
            <w:hideMark/>
          </w:tcPr>
          <w:p w14:paraId="087F7EFF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Review</w:t>
            </w:r>
          </w:p>
        </w:tc>
      </w:tr>
      <w:tr w:rsidR="003D1997" w:rsidRPr="003D1997" w14:paraId="1412F799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599CF802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Cherrie JW 2021</w:t>
            </w:r>
          </w:p>
        </w:tc>
        <w:tc>
          <w:tcPr>
            <w:tcW w:w="6275" w:type="dxa"/>
            <w:noWrap/>
            <w:hideMark/>
          </w:tcPr>
          <w:p w14:paraId="75E344C8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Contamination of Air and Surfaces in Workplaces with SARS-CoV-2 Virus: A Systematic Review</w:t>
            </w:r>
          </w:p>
        </w:tc>
        <w:tc>
          <w:tcPr>
            <w:tcW w:w="5746" w:type="dxa"/>
            <w:noWrap/>
            <w:hideMark/>
          </w:tcPr>
          <w:p w14:paraId="2AD2A79D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11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https://academic.oup.com/annweh/article/65/8/879/6331478?login=false</w:t>
              </w:r>
            </w:hyperlink>
          </w:p>
        </w:tc>
        <w:tc>
          <w:tcPr>
            <w:tcW w:w="2459" w:type="dxa"/>
            <w:noWrap/>
            <w:hideMark/>
          </w:tcPr>
          <w:p w14:paraId="6E750EB8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10.1093/</w:t>
            </w:r>
            <w:proofErr w:type="spellStart"/>
            <w:r w:rsidRPr="003D1997">
              <w:rPr>
                <w:rFonts w:ascii="Arial" w:hAnsi="Arial" w:cs="Arial"/>
                <w:sz w:val="16"/>
                <w:szCs w:val="16"/>
              </w:rPr>
              <w:t>annweh</w:t>
            </w:r>
            <w:proofErr w:type="spellEnd"/>
            <w:r w:rsidRPr="003D1997">
              <w:rPr>
                <w:rFonts w:ascii="Arial" w:hAnsi="Arial" w:cs="Arial"/>
                <w:sz w:val="16"/>
                <w:szCs w:val="16"/>
              </w:rPr>
              <w:t>/wxab026</w:t>
            </w:r>
          </w:p>
        </w:tc>
        <w:tc>
          <w:tcPr>
            <w:tcW w:w="1703" w:type="dxa"/>
            <w:hideMark/>
          </w:tcPr>
          <w:p w14:paraId="1BC29D23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Review</w:t>
            </w:r>
          </w:p>
        </w:tc>
      </w:tr>
      <w:tr w:rsidR="003D1997" w:rsidRPr="003D1997" w14:paraId="065658C5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36B15EAE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1997">
              <w:rPr>
                <w:rFonts w:ascii="Arial" w:hAnsi="Arial" w:cs="Arial"/>
                <w:sz w:val="16"/>
                <w:szCs w:val="16"/>
              </w:rPr>
              <w:t>Dabisch</w:t>
            </w:r>
            <w:proofErr w:type="spellEnd"/>
            <w:r w:rsidRPr="003D1997">
              <w:rPr>
                <w:rFonts w:ascii="Arial" w:hAnsi="Arial" w:cs="Arial"/>
                <w:sz w:val="16"/>
                <w:szCs w:val="16"/>
              </w:rPr>
              <w:t xml:space="preserve"> PA 2022</w:t>
            </w:r>
          </w:p>
        </w:tc>
        <w:tc>
          <w:tcPr>
            <w:tcW w:w="6275" w:type="dxa"/>
            <w:noWrap/>
            <w:hideMark/>
          </w:tcPr>
          <w:p w14:paraId="4D8A1898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Comparison of the survival of different isolates of SARS-CoV-2 in evaporating aerosols</w:t>
            </w:r>
          </w:p>
        </w:tc>
        <w:tc>
          <w:tcPr>
            <w:tcW w:w="5746" w:type="dxa"/>
            <w:noWrap/>
            <w:hideMark/>
          </w:tcPr>
          <w:p w14:paraId="45DE61D3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12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https://www.tandfonline.com/doi/full/10.1080/02786826.2022.2128712</w:t>
              </w:r>
            </w:hyperlink>
          </w:p>
        </w:tc>
        <w:tc>
          <w:tcPr>
            <w:tcW w:w="2459" w:type="dxa"/>
            <w:noWrap/>
            <w:hideMark/>
          </w:tcPr>
          <w:p w14:paraId="7F5BB6FD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10.1080/02786826.2022.2128712</w:t>
            </w:r>
          </w:p>
        </w:tc>
        <w:tc>
          <w:tcPr>
            <w:tcW w:w="1703" w:type="dxa"/>
            <w:hideMark/>
          </w:tcPr>
          <w:p w14:paraId="7C87F1DB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Laboratory experiment</w:t>
            </w:r>
          </w:p>
        </w:tc>
      </w:tr>
      <w:tr w:rsidR="003D1997" w:rsidRPr="003D1997" w14:paraId="6879EFE9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39983AEF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Gomes da Silva P 2023</w:t>
            </w:r>
          </w:p>
        </w:tc>
        <w:tc>
          <w:tcPr>
            <w:tcW w:w="6275" w:type="dxa"/>
            <w:noWrap/>
            <w:hideMark/>
          </w:tcPr>
          <w:p w14:paraId="2019B399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Airborne SARS-CoV-2 is more frequently detected in environments related to children and elderly but likely non-infectious, Norway, 2022</w:t>
            </w:r>
          </w:p>
        </w:tc>
        <w:tc>
          <w:tcPr>
            <w:tcW w:w="5746" w:type="dxa"/>
            <w:noWrap/>
            <w:hideMark/>
          </w:tcPr>
          <w:p w14:paraId="150BC715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13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https://virologyj.biomedcentral.com/articles/10.1186/s12985-023-02243-4</w:t>
              </w:r>
            </w:hyperlink>
          </w:p>
        </w:tc>
        <w:tc>
          <w:tcPr>
            <w:tcW w:w="2459" w:type="dxa"/>
            <w:noWrap/>
            <w:hideMark/>
          </w:tcPr>
          <w:p w14:paraId="7FE12394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10.1186/s12985-023-02243-4</w:t>
            </w:r>
          </w:p>
        </w:tc>
        <w:tc>
          <w:tcPr>
            <w:tcW w:w="1703" w:type="dxa"/>
            <w:hideMark/>
          </w:tcPr>
          <w:p w14:paraId="7B1ED262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No culture of air samples</w:t>
            </w:r>
          </w:p>
        </w:tc>
      </w:tr>
      <w:tr w:rsidR="003D1997" w:rsidRPr="003D1997" w14:paraId="2AB645A5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28F5B6A8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Ratnesar-Shumate S 2021</w:t>
            </w:r>
          </w:p>
        </w:tc>
        <w:tc>
          <w:tcPr>
            <w:tcW w:w="6275" w:type="dxa"/>
            <w:noWrap/>
            <w:hideMark/>
          </w:tcPr>
          <w:p w14:paraId="756D0BEB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Comparison of the performance of aerosol sampling devices for measuring infectious SARS-CoV-2 aerosols</w:t>
            </w:r>
          </w:p>
        </w:tc>
        <w:tc>
          <w:tcPr>
            <w:tcW w:w="5746" w:type="dxa"/>
            <w:noWrap/>
            <w:hideMark/>
          </w:tcPr>
          <w:p w14:paraId="736F1BBF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14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https://www.tandfonline.com/doi/full/10.1080/02786826.2021.1910137</w:t>
              </w:r>
            </w:hyperlink>
          </w:p>
        </w:tc>
        <w:tc>
          <w:tcPr>
            <w:tcW w:w="2459" w:type="dxa"/>
            <w:noWrap/>
            <w:hideMark/>
          </w:tcPr>
          <w:p w14:paraId="08886574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10.1080/02786826.2021.1910137</w:t>
            </w:r>
          </w:p>
        </w:tc>
        <w:tc>
          <w:tcPr>
            <w:tcW w:w="1703" w:type="dxa"/>
            <w:hideMark/>
          </w:tcPr>
          <w:p w14:paraId="73A8B861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Wrong study design</w:t>
            </w:r>
          </w:p>
        </w:tc>
      </w:tr>
      <w:tr w:rsidR="003D1997" w:rsidRPr="003D1997" w14:paraId="5370E2FA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2D9A8DB4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1997">
              <w:rPr>
                <w:rFonts w:ascii="Arial" w:hAnsi="Arial" w:cs="Arial"/>
                <w:sz w:val="16"/>
                <w:szCs w:val="16"/>
              </w:rPr>
              <w:t>Alsved</w:t>
            </w:r>
            <w:proofErr w:type="spellEnd"/>
            <w:r w:rsidRPr="003D1997">
              <w:rPr>
                <w:rFonts w:ascii="Arial" w:hAnsi="Arial" w:cs="Arial"/>
                <w:sz w:val="16"/>
                <w:szCs w:val="16"/>
              </w:rPr>
              <w:t xml:space="preserve"> M 2023</w:t>
            </w:r>
          </w:p>
        </w:tc>
        <w:tc>
          <w:tcPr>
            <w:tcW w:w="6275" w:type="dxa"/>
            <w:noWrap/>
            <w:hideMark/>
          </w:tcPr>
          <w:p w14:paraId="1D3B062A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Infectivity of exhaled SARS-CoV-2 aerosols is sufficient to transmit covid-19 within minutes</w:t>
            </w:r>
          </w:p>
        </w:tc>
        <w:tc>
          <w:tcPr>
            <w:tcW w:w="5746" w:type="dxa"/>
            <w:noWrap/>
            <w:hideMark/>
          </w:tcPr>
          <w:p w14:paraId="7C682F94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15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https://www.nature.com/articles/s41598-023-47829-8</w:t>
              </w:r>
            </w:hyperlink>
          </w:p>
        </w:tc>
        <w:tc>
          <w:tcPr>
            <w:tcW w:w="2459" w:type="dxa"/>
            <w:noWrap/>
            <w:hideMark/>
          </w:tcPr>
          <w:p w14:paraId="43F6350E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10.1038/s41598-023-47829-8</w:t>
            </w:r>
          </w:p>
        </w:tc>
        <w:tc>
          <w:tcPr>
            <w:tcW w:w="1703" w:type="dxa"/>
            <w:hideMark/>
          </w:tcPr>
          <w:p w14:paraId="575E3054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Wrong study design</w:t>
            </w:r>
          </w:p>
        </w:tc>
      </w:tr>
      <w:tr w:rsidR="003D1997" w:rsidRPr="003D1997" w14:paraId="5D86906D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2CC07035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Barbieri P 2021</w:t>
            </w:r>
          </w:p>
        </w:tc>
        <w:tc>
          <w:tcPr>
            <w:tcW w:w="6275" w:type="dxa"/>
            <w:noWrap/>
            <w:hideMark/>
          </w:tcPr>
          <w:p w14:paraId="6D9D5D7E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Molecular detection of SARS-CoV-2 from indoor air samples in environmental monitoring needs adequate temporal coverage and infectivity assessment</w:t>
            </w:r>
          </w:p>
        </w:tc>
        <w:tc>
          <w:tcPr>
            <w:tcW w:w="5746" w:type="dxa"/>
            <w:noWrap/>
            <w:hideMark/>
          </w:tcPr>
          <w:p w14:paraId="4918AC79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16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https://www.sciencedirect.com/science/article/pii/S0013935121004941?via%3Dihub</w:t>
              </w:r>
            </w:hyperlink>
          </w:p>
        </w:tc>
        <w:tc>
          <w:tcPr>
            <w:tcW w:w="2459" w:type="dxa"/>
            <w:noWrap/>
            <w:hideMark/>
          </w:tcPr>
          <w:p w14:paraId="529D87FB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10.1016/j.envres.2021.111200</w:t>
            </w:r>
          </w:p>
        </w:tc>
        <w:tc>
          <w:tcPr>
            <w:tcW w:w="1703" w:type="dxa"/>
            <w:hideMark/>
          </w:tcPr>
          <w:p w14:paraId="007682DA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Wrong study design</w:t>
            </w:r>
          </w:p>
        </w:tc>
      </w:tr>
      <w:tr w:rsidR="003D1997" w:rsidRPr="003D1997" w14:paraId="1E95D783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0E5F9E63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Fox-Lewis A 2024</w:t>
            </w:r>
          </w:p>
        </w:tc>
        <w:tc>
          <w:tcPr>
            <w:tcW w:w="6275" w:type="dxa"/>
            <w:noWrap/>
            <w:hideMark/>
          </w:tcPr>
          <w:p w14:paraId="054BF36A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Chapter 11 - Airborne transmission of SARS-CoV-2</w:t>
            </w:r>
          </w:p>
        </w:tc>
        <w:tc>
          <w:tcPr>
            <w:tcW w:w="5746" w:type="dxa"/>
            <w:noWrap/>
            <w:hideMark/>
          </w:tcPr>
          <w:p w14:paraId="4DC5ECDE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17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https://www.sciencedirect.com/science/article/abs/pii/B9780323956468000500</w:t>
              </w:r>
            </w:hyperlink>
          </w:p>
        </w:tc>
        <w:tc>
          <w:tcPr>
            <w:tcW w:w="2459" w:type="dxa"/>
            <w:noWrap/>
            <w:hideMark/>
          </w:tcPr>
          <w:p w14:paraId="3D1CE5CD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10.1016/B978-0-323-95646-8.00050-0</w:t>
            </w:r>
          </w:p>
        </w:tc>
        <w:tc>
          <w:tcPr>
            <w:tcW w:w="1703" w:type="dxa"/>
            <w:hideMark/>
          </w:tcPr>
          <w:p w14:paraId="18A8CB8E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Review</w:t>
            </w:r>
          </w:p>
        </w:tc>
      </w:tr>
      <w:tr w:rsidR="003D1997" w:rsidRPr="003D1997" w14:paraId="3362D0EB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757976A8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1997">
              <w:rPr>
                <w:rFonts w:ascii="Arial" w:hAnsi="Arial" w:cs="Arial"/>
                <w:sz w:val="16"/>
                <w:szCs w:val="16"/>
              </w:rPr>
              <w:t>Derqui</w:t>
            </w:r>
            <w:proofErr w:type="spellEnd"/>
            <w:r w:rsidRPr="003D1997">
              <w:rPr>
                <w:rFonts w:ascii="Arial" w:hAnsi="Arial" w:cs="Arial"/>
                <w:sz w:val="16"/>
                <w:szCs w:val="16"/>
              </w:rPr>
              <w:t xml:space="preserve"> N 2023</w:t>
            </w:r>
          </w:p>
        </w:tc>
        <w:tc>
          <w:tcPr>
            <w:tcW w:w="6275" w:type="dxa"/>
            <w:noWrap/>
            <w:hideMark/>
          </w:tcPr>
          <w:p w14:paraId="4FCA0277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Risk factors and vectors for SARS-CoV-2 household transmission: a prospective, longitudinal cohort study</w:t>
            </w:r>
          </w:p>
        </w:tc>
        <w:tc>
          <w:tcPr>
            <w:tcW w:w="5746" w:type="dxa"/>
            <w:noWrap/>
            <w:hideMark/>
          </w:tcPr>
          <w:p w14:paraId="13CD7DC1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18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https://www.thelancet.com/journals/lanmic/article/PIIS2666-5247(23)00069-1/fulltext</w:t>
              </w:r>
            </w:hyperlink>
          </w:p>
        </w:tc>
        <w:tc>
          <w:tcPr>
            <w:tcW w:w="2459" w:type="dxa"/>
            <w:noWrap/>
            <w:hideMark/>
          </w:tcPr>
          <w:p w14:paraId="4D5E0584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10.1016/S2666-5247(23)00069-1</w:t>
            </w:r>
          </w:p>
        </w:tc>
        <w:tc>
          <w:tcPr>
            <w:tcW w:w="1703" w:type="dxa"/>
            <w:noWrap/>
            <w:hideMark/>
          </w:tcPr>
          <w:p w14:paraId="2B067FD5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Did not examine air samples</w:t>
            </w:r>
          </w:p>
        </w:tc>
      </w:tr>
      <w:tr w:rsidR="003D1997" w:rsidRPr="003D1997" w14:paraId="52A46615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70F5863C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Oswin HP 2022</w:t>
            </w:r>
          </w:p>
        </w:tc>
        <w:tc>
          <w:tcPr>
            <w:tcW w:w="6275" w:type="dxa"/>
            <w:noWrap/>
            <w:hideMark/>
          </w:tcPr>
          <w:p w14:paraId="162B94D9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The dynamics of SARS-CoV-2 infectivity with changes in aerosol microenvironment</w:t>
            </w:r>
          </w:p>
        </w:tc>
        <w:tc>
          <w:tcPr>
            <w:tcW w:w="5746" w:type="dxa"/>
            <w:noWrap/>
            <w:hideMark/>
          </w:tcPr>
          <w:p w14:paraId="20FA15C9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19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https://www.pnas.org/doi/full/10.1073/pnas.2200109119</w:t>
              </w:r>
            </w:hyperlink>
          </w:p>
        </w:tc>
        <w:tc>
          <w:tcPr>
            <w:tcW w:w="2459" w:type="dxa"/>
            <w:noWrap/>
            <w:hideMark/>
          </w:tcPr>
          <w:p w14:paraId="35228867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10.1073/pnas.2200109119</w:t>
            </w:r>
          </w:p>
        </w:tc>
        <w:tc>
          <w:tcPr>
            <w:tcW w:w="1703" w:type="dxa"/>
            <w:hideMark/>
          </w:tcPr>
          <w:p w14:paraId="08D79CBB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Review</w:t>
            </w:r>
          </w:p>
        </w:tc>
      </w:tr>
      <w:tr w:rsidR="003D1997" w:rsidRPr="003D1997" w14:paraId="7F8E17E4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07ED1DA8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Adzic F 2022</w:t>
            </w:r>
          </w:p>
        </w:tc>
        <w:tc>
          <w:tcPr>
            <w:tcW w:w="6275" w:type="dxa"/>
            <w:noWrap/>
            <w:hideMark/>
          </w:tcPr>
          <w:p w14:paraId="2E976A55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 xml:space="preserve">A post-occupancy study of ventilation effectiveness from high-resolution </w:t>
            </w:r>
            <w:proofErr w:type="gramStart"/>
            <w:r w:rsidRPr="003D1997">
              <w:rPr>
                <w:rFonts w:ascii="Arial" w:hAnsi="Arial" w:cs="Arial"/>
                <w:sz w:val="16"/>
                <w:szCs w:val="16"/>
              </w:rPr>
              <w:t>CO(</w:t>
            </w:r>
            <w:proofErr w:type="gramEnd"/>
            <w:r w:rsidRPr="003D1997">
              <w:rPr>
                <w:rFonts w:ascii="Arial" w:hAnsi="Arial" w:cs="Arial"/>
                <w:sz w:val="16"/>
                <w:szCs w:val="16"/>
              </w:rPr>
              <w:t>2) monitoring at live theatre events to mitigate airborne transmission of SARS-CoV-2</w:t>
            </w:r>
          </w:p>
        </w:tc>
        <w:tc>
          <w:tcPr>
            <w:tcW w:w="5746" w:type="dxa"/>
            <w:noWrap/>
            <w:hideMark/>
          </w:tcPr>
          <w:p w14:paraId="01D7107B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20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https://www.sciencedirect.com/science/article/pii/S0360132322006254?via%3Dihub</w:t>
              </w:r>
            </w:hyperlink>
          </w:p>
        </w:tc>
        <w:tc>
          <w:tcPr>
            <w:tcW w:w="2459" w:type="dxa"/>
            <w:noWrap/>
            <w:hideMark/>
          </w:tcPr>
          <w:p w14:paraId="329FEABE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10.1016/j.buildenv.2022.109392</w:t>
            </w:r>
          </w:p>
        </w:tc>
        <w:tc>
          <w:tcPr>
            <w:tcW w:w="1703" w:type="dxa"/>
            <w:hideMark/>
          </w:tcPr>
          <w:p w14:paraId="3BFD4D5F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No culture of air samples</w:t>
            </w:r>
          </w:p>
        </w:tc>
      </w:tr>
      <w:tr w:rsidR="003D1997" w:rsidRPr="003D1997" w14:paraId="0E2B39A5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093772A1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Azizi Jalilian F 2022</w:t>
            </w:r>
          </w:p>
        </w:tc>
        <w:tc>
          <w:tcPr>
            <w:tcW w:w="6275" w:type="dxa"/>
            <w:noWrap/>
            <w:hideMark/>
          </w:tcPr>
          <w:p w14:paraId="2F353413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Evaluation of SARS-CoV-2 in Indoor Air of Sina and Shahid Beheshti Hospitals and Patients' Houses</w:t>
            </w:r>
          </w:p>
        </w:tc>
        <w:tc>
          <w:tcPr>
            <w:tcW w:w="5746" w:type="dxa"/>
            <w:noWrap/>
            <w:hideMark/>
          </w:tcPr>
          <w:p w14:paraId="271B8F7A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21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https://link.springer.com/article/10.1007/s12560-022-09515-2</w:t>
              </w:r>
            </w:hyperlink>
          </w:p>
        </w:tc>
        <w:tc>
          <w:tcPr>
            <w:tcW w:w="2459" w:type="dxa"/>
            <w:noWrap/>
            <w:hideMark/>
          </w:tcPr>
          <w:p w14:paraId="675BF53D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10.1007/s12560-022-09515-2</w:t>
            </w:r>
          </w:p>
        </w:tc>
        <w:tc>
          <w:tcPr>
            <w:tcW w:w="1703" w:type="dxa"/>
            <w:hideMark/>
          </w:tcPr>
          <w:p w14:paraId="4DDC0EA9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No culture of air samples</w:t>
            </w:r>
          </w:p>
        </w:tc>
      </w:tr>
      <w:tr w:rsidR="003D1997" w:rsidRPr="003D1997" w14:paraId="687C2547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2B4F3706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Coleman KK 2021</w:t>
            </w:r>
          </w:p>
        </w:tc>
        <w:tc>
          <w:tcPr>
            <w:tcW w:w="6275" w:type="dxa"/>
            <w:noWrap/>
            <w:hideMark/>
          </w:tcPr>
          <w:p w14:paraId="18FEB0FB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 xml:space="preserve">Viral Load of Severe Acute Respiratory Syndrome Coronavirus 2 (SARS-CoV-2) in Respiratory Aerosols Emitted by Patients </w:t>
            </w:r>
            <w:proofErr w:type="gramStart"/>
            <w:r w:rsidRPr="003D1997">
              <w:rPr>
                <w:rFonts w:ascii="Arial" w:hAnsi="Arial" w:cs="Arial"/>
                <w:sz w:val="16"/>
                <w:szCs w:val="16"/>
              </w:rPr>
              <w:t>With</w:t>
            </w:r>
            <w:proofErr w:type="gramEnd"/>
            <w:r w:rsidRPr="003D1997">
              <w:rPr>
                <w:rFonts w:ascii="Arial" w:hAnsi="Arial" w:cs="Arial"/>
                <w:sz w:val="16"/>
                <w:szCs w:val="16"/>
              </w:rPr>
              <w:t xml:space="preserve"> Coronavirus Disease 2019 (COVID-19) While Breathing, Talking, and Singing</w:t>
            </w:r>
          </w:p>
        </w:tc>
        <w:tc>
          <w:tcPr>
            <w:tcW w:w="5746" w:type="dxa"/>
            <w:noWrap/>
            <w:hideMark/>
          </w:tcPr>
          <w:p w14:paraId="7DD851D1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22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https://academic.oup.com/cid/article/74/10/1722/6343417?login=false</w:t>
              </w:r>
            </w:hyperlink>
          </w:p>
        </w:tc>
        <w:tc>
          <w:tcPr>
            <w:tcW w:w="2459" w:type="dxa"/>
            <w:noWrap/>
            <w:hideMark/>
          </w:tcPr>
          <w:p w14:paraId="6EC7A773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10.1093/</w:t>
            </w:r>
            <w:proofErr w:type="spellStart"/>
            <w:r w:rsidRPr="003D1997">
              <w:rPr>
                <w:rFonts w:ascii="Arial" w:hAnsi="Arial" w:cs="Arial"/>
                <w:sz w:val="16"/>
                <w:szCs w:val="16"/>
              </w:rPr>
              <w:t>cid</w:t>
            </w:r>
            <w:proofErr w:type="spellEnd"/>
            <w:r w:rsidRPr="003D1997">
              <w:rPr>
                <w:rFonts w:ascii="Arial" w:hAnsi="Arial" w:cs="Arial"/>
                <w:sz w:val="16"/>
                <w:szCs w:val="16"/>
              </w:rPr>
              <w:t>/ciab691</w:t>
            </w:r>
          </w:p>
        </w:tc>
        <w:tc>
          <w:tcPr>
            <w:tcW w:w="1703" w:type="dxa"/>
            <w:hideMark/>
          </w:tcPr>
          <w:p w14:paraId="7C6FCF99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No culture of air samples</w:t>
            </w:r>
          </w:p>
        </w:tc>
      </w:tr>
      <w:tr w:rsidR="003D1997" w:rsidRPr="003D1997" w14:paraId="16DE8618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7DAF0901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Cordery R 2022</w:t>
            </w:r>
          </w:p>
        </w:tc>
        <w:tc>
          <w:tcPr>
            <w:tcW w:w="6275" w:type="dxa"/>
            <w:noWrap/>
            <w:hideMark/>
          </w:tcPr>
          <w:p w14:paraId="3EF96100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Transmission of SARS-CoV-2 by children to contacts in schools and households: a prospective cohort and environmental sampling study in London</w:t>
            </w:r>
          </w:p>
        </w:tc>
        <w:tc>
          <w:tcPr>
            <w:tcW w:w="5746" w:type="dxa"/>
            <w:noWrap/>
            <w:hideMark/>
          </w:tcPr>
          <w:p w14:paraId="000B1DBD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23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https://www.thelancet.com/journals/lanmic/article/PIIS2666-5247(22)00124-0/fulltext</w:t>
              </w:r>
            </w:hyperlink>
          </w:p>
        </w:tc>
        <w:tc>
          <w:tcPr>
            <w:tcW w:w="2459" w:type="dxa"/>
            <w:noWrap/>
            <w:hideMark/>
          </w:tcPr>
          <w:p w14:paraId="45807BE1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10.1016/S2666-5247(22)00124-0</w:t>
            </w:r>
          </w:p>
        </w:tc>
        <w:tc>
          <w:tcPr>
            <w:tcW w:w="1703" w:type="dxa"/>
            <w:hideMark/>
          </w:tcPr>
          <w:p w14:paraId="6D1D449F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No culture of air samples</w:t>
            </w:r>
          </w:p>
        </w:tc>
      </w:tr>
      <w:tr w:rsidR="003D1997" w:rsidRPr="003D1997" w14:paraId="3FB861B9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71CB03C8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Correia G 2022</w:t>
            </w:r>
          </w:p>
        </w:tc>
        <w:tc>
          <w:tcPr>
            <w:tcW w:w="6275" w:type="dxa"/>
            <w:noWrap/>
            <w:hideMark/>
          </w:tcPr>
          <w:p w14:paraId="145D1149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SARS-CoV-2 air and surface contamination in residential settings</w:t>
            </w:r>
          </w:p>
        </w:tc>
        <w:tc>
          <w:tcPr>
            <w:tcW w:w="5746" w:type="dxa"/>
            <w:noWrap/>
            <w:hideMark/>
          </w:tcPr>
          <w:p w14:paraId="516CDA49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24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https://www.nature.com/articles/s41598-022-22679-y</w:t>
              </w:r>
            </w:hyperlink>
          </w:p>
        </w:tc>
        <w:tc>
          <w:tcPr>
            <w:tcW w:w="2459" w:type="dxa"/>
            <w:noWrap/>
            <w:hideMark/>
          </w:tcPr>
          <w:p w14:paraId="57FF0845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10.1038/s41598-022-22679-y</w:t>
            </w:r>
          </w:p>
        </w:tc>
        <w:tc>
          <w:tcPr>
            <w:tcW w:w="1703" w:type="dxa"/>
            <w:hideMark/>
          </w:tcPr>
          <w:p w14:paraId="6DED3287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No culture of air samples</w:t>
            </w:r>
          </w:p>
        </w:tc>
      </w:tr>
      <w:tr w:rsidR="003D1997" w:rsidRPr="003D1997" w14:paraId="6C03D423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1F89D9A4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lastRenderedPageBreak/>
              <w:t>Vosoughi M 2021</w:t>
            </w:r>
          </w:p>
        </w:tc>
        <w:tc>
          <w:tcPr>
            <w:tcW w:w="6275" w:type="dxa"/>
            <w:noWrap/>
            <w:hideMark/>
          </w:tcPr>
          <w:p w14:paraId="066F1D7B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Investigation of SARS-CoV-2 in hospital indoor air of COVID-19 patients’ ward with impinger method</w:t>
            </w:r>
          </w:p>
        </w:tc>
        <w:tc>
          <w:tcPr>
            <w:tcW w:w="5746" w:type="dxa"/>
            <w:noWrap/>
            <w:hideMark/>
          </w:tcPr>
          <w:p w14:paraId="6FCAB44C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25" w:anchor="citeas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https://link.springer.com/article/10.1007/s11356-021-14260-3#citeas</w:t>
              </w:r>
            </w:hyperlink>
          </w:p>
        </w:tc>
        <w:tc>
          <w:tcPr>
            <w:tcW w:w="2459" w:type="dxa"/>
            <w:noWrap/>
            <w:hideMark/>
          </w:tcPr>
          <w:p w14:paraId="4E73C5CA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10.1007/s11356-021-14260-3</w:t>
            </w:r>
          </w:p>
        </w:tc>
        <w:tc>
          <w:tcPr>
            <w:tcW w:w="1703" w:type="dxa"/>
            <w:hideMark/>
          </w:tcPr>
          <w:p w14:paraId="4A77ABBA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No culture of air samples</w:t>
            </w:r>
          </w:p>
        </w:tc>
      </w:tr>
      <w:tr w:rsidR="003D1997" w:rsidRPr="003D1997" w14:paraId="1197A012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69EE2D30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Krambrich J 2021</w:t>
            </w:r>
          </w:p>
        </w:tc>
        <w:tc>
          <w:tcPr>
            <w:tcW w:w="6275" w:type="dxa"/>
            <w:noWrap/>
            <w:hideMark/>
          </w:tcPr>
          <w:p w14:paraId="7148689F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SARS-CoV-2 in hospital indoor environments is predominantly non-infectious</w:t>
            </w:r>
          </w:p>
        </w:tc>
        <w:tc>
          <w:tcPr>
            <w:tcW w:w="5746" w:type="dxa"/>
            <w:noWrap/>
            <w:hideMark/>
          </w:tcPr>
          <w:p w14:paraId="01E281F8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26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https://virologyj.biomedcentral.com/articles/10.1186/s12985-021-01556-6</w:t>
              </w:r>
            </w:hyperlink>
          </w:p>
        </w:tc>
        <w:tc>
          <w:tcPr>
            <w:tcW w:w="2459" w:type="dxa"/>
            <w:noWrap/>
            <w:hideMark/>
          </w:tcPr>
          <w:p w14:paraId="69A0B147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10.1186/s12985-021-01556-6</w:t>
            </w:r>
          </w:p>
        </w:tc>
        <w:tc>
          <w:tcPr>
            <w:tcW w:w="1703" w:type="dxa"/>
            <w:hideMark/>
          </w:tcPr>
          <w:p w14:paraId="54BDD4C0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No culture of air samples</w:t>
            </w:r>
          </w:p>
        </w:tc>
      </w:tr>
      <w:tr w:rsidR="003D1997" w:rsidRPr="003D1997" w14:paraId="394893E0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00E48F9C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Li H 2022</w:t>
            </w:r>
          </w:p>
        </w:tc>
        <w:tc>
          <w:tcPr>
            <w:tcW w:w="6275" w:type="dxa"/>
            <w:noWrap/>
            <w:hideMark/>
          </w:tcPr>
          <w:p w14:paraId="5B660892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Environmental Surveillance for SARS-CoV-2 in Two Restaurants from a Mid-scale City that Followed U.S. CDC Reopening Guidance</w:t>
            </w:r>
          </w:p>
        </w:tc>
        <w:tc>
          <w:tcPr>
            <w:tcW w:w="5746" w:type="dxa"/>
            <w:noWrap/>
            <w:hideMark/>
          </w:tcPr>
          <w:p w14:paraId="7463AC05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27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https://aaqr.org/articles/aaqr-21-11-covid2-0304</w:t>
              </w:r>
            </w:hyperlink>
          </w:p>
        </w:tc>
        <w:tc>
          <w:tcPr>
            <w:tcW w:w="2459" w:type="dxa"/>
            <w:noWrap/>
            <w:hideMark/>
          </w:tcPr>
          <w:p w14:paraId="2ECB1F19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 xml:space="preserve">10.4209/aaqr.210304  </w:t>
            </w:r>
          </w:p>
        </w:tc>
        <w:tc>
          <w:tcPr>
            <w:tcW w:w="1703" w:type="dxa"/>
            <w:hideMark/>
          </w:tcPr>
          <w:p w14:paraId="4174CF7C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No culture of air samples</w:t>
            </w:r>
          </w:p>
        </w:tc>
      </w:tr>
      <w:tr w:rsidR="003D1997" w:rsidRPr="003D1997" w14:paraId="5E39EA87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305DCB52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Navas M-C 2023</w:t>
            </w:r>
          </w:p>
        </w:tc>
        <w:tc>
          <w:tcPr>
            <w:tcW w:w="6275" w:type="dxa"/>
            <w:noWrap/>
            <w:hideMark/>
          </w:tcPr>
          <w:p w14:paraId="194DE58E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Outbreak report of SARS-CoV-2 infection by airborne transmission: Epidemiologic and molecular evidence</w:t>
            </w:r>
          </w:p>
        </w:tc>
        <w:tc>
          <w:tcPr>
            <w:tcW w:w="5746" w:type="dxa"/>
            <w:noWrap/>
            <w:hideMark/>
          </w:tcPr>
          <w:p w14:paraId="5C6C271D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28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https://revistabiomedica.org/index.php/biomedica/article/view/6695/5316</w:t>
              </w:r>
            </w:hyperlink>
          </w:p>
        </w:tc>
        <w:tc>
          <w:tcPr>
            <w:tcW w:w="2459" w:type="dxa"/>
            <w:noWrap/>
            <w:hideMark/>
          </w:tcPr>
          <w:p w14:paraId="3C257C05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10.7705/biomedica.6695</w:t>
            </w:r>
          </w:p>
        </w:tc>
        <w:tc>
          <w:tcPr>
            <w:tcW w:w="1703" w:type="dxa"/>
            <w:noWrap/>
            <w:hideMark/>
          </w:tcPr>
          <w:p w14:paraId="0513A8A8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Did not examine air samples</w:t>
            </w:r>
          </w:p>
        </w:tc>
      </w:tr>
      <w:tr w:rsidR="003D1997" w:rsidRPr="003D1997" w14:paraId="4B2460DA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6EE73167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1997">
              <w:rPr>
                <w:rFonts w:ascii="Arial" w:hAnsi="Arial" w:cs="Arial"/>
                <w:sz w:val="16"/>
                <w:szCs w:val="16"/>
              </w:rPr>
              <w:t>Puhach</w:t>
            </w:r>
            <w:proofErr w:type="spellEnd"/>
            <w:r w:rsidRPr="003D1997">
              <w:rPr>
                <w:rFonts w:ascii="Arial" w:hAnsi="Arial" w:cs="Arial"/>
                <w:sz w:val="16"/>
                <w:szCs w:val="16"/>
              </w:rPr>
              <w:t xml:space="preserve"> O 2022</w:t>
            </w:r>
          </w:p>
        </w:tc>
        <w:tc>
          <w:tcPr>
            <w:tcW w:w="6275" w:type="dxa"/>
            <w:noWrap/>
            <w:hideMark/>
          </w:tcPr>
          <w:p w14:paraId="365F3FFE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Infectious viral load in unvaccinated and vaccinated individuals infected with ancestral, Delta or Omicron SARS-CoV-2</w:t>
            </w:r>
          </w:p>
        </w:tc>
        <w:tc>
          <w:tcPr>
            <w:tcW w:w="5746" w:type="dxa"/>
            <w:noWrap/>
            <w:hideMark/>
          </w:tcPr>
          <w:p w14:paraId="7F26CB9C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29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https://www.nature.com/articles/s41591-022-01816-0</w:t>
              </w:r>
            </w:hyperlink>
          </w:p>
        </w:tc>
        <w:tc>
          <w:tcPr>
            <w:tcW w:w="2459" w:type="dxa"/>
            <w:noWrap/>
            <w:hideMark/>
          </w:tcPr>
          <w:p w14:paraId="0E5E25CC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10.1038/s41591-022-01816-0</w:t>
            </w:r>
          </w:p>
        </w:tc>
        <w:tc>
          <w:tcPr>
            <w:tcW w:w="1703" w:type="dxa"/>
            <w:noWrap/>
            <w:hideMark/>
          </w:tcPr>
          <w:p w14:paraId="4CDCBBFB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Did not examine air samples</w:t>
            </w:r>
          </w:p>
        </w:tc>
      </w:tr>
      <w:tr w:rsidR="003D1997" w:rsidRPr="003D1997" w14:paraId="31CC142D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4DA46EC6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1997">
              <w:rPr>
                <w:rFonts w:ascii="Arial" w:hAnsi="Arial" w:cs="Arial"/>
                <w:sz w:val="16"/>
                <w:szCs w:val="16"/>
              </w:rPr>
              <w:t>Zupin</w:t>
            </w:r>
            <w:proofErr w:type="spellEnd"/>
            <w:r w:rsidRPr="003D1997">
              <w:rPr>
                <w:rFonts w:ascii="Arial" w:hAnsi="Arial" w:cs="Arial"/>
                <w:sz w:val="16"/>
                <w:szCs w:val="16"/>
              </w:rPr>
              <w:t xml:space="preserve"> L 2021</w:t>
            </w:r>
          </w:p>
        </w:tc>
        <w:tc>
          <w:tcPr>
            <w:tcW w:w="6275" w:type="dxa"/>
            <w:noWrap/>
            <w:hideMark/>
          </w:tcPr>
          <w:p w14:paraId="383A8B21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Evaluation of Residual Infectivity after SARS-CoV-2 Aerosol Transmission in a Controlled Laboratory Setting</w:t>
            </w:r>
          </w:p>
        </w:tc>
        <w:tc>
          <w:tcPr>
            <w:tcW w:w="5746" w:type="dxa"/>
            <w:noWrap/>
            <w:hideMark/>
          </w:tcPr>
          <w:p w14:paraId="38F84BBA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30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https://www.mdpi.com/1660-4601/18/21/11172</w:t>
              </w:r>
            </w:hyperlink>
          </w:p>
        </w:tc>
        <w:tc>
          <w:tcPr>
            <w:tcW w:w="2459" w:type="dxa"/>
            <w:noWrap/>
            <w:hideMark/>
          </w:tcPr>
          <w:p w14:paraId="287DF723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10.3390/ijerph182111172</w:t>
            </w:r>
          </w:p>
        </w:tc>
        <w:tc>
          <w:tcPr>
            <w:tcW w:w="1703" w:type="dxa"/>
            <w:noWrap/>
            <w:hideMark/>
          </w:tcPr>
          <w:p w14:paraId="037EC805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Laboratory experiment</w:t>
            </w:r>
          </w:p>
        </w:tc>
      </w:tr>
      <w:tr w:rsidR="003D1997" w:rsidRPr="003D1997" w14:paraId="2ACAF44E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7D2ECA33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1997">
              <w:rPr>
                <w:rFonts w:ascii="Arial" w:hAnsi="Arial" w:cs="Arial"/>
                <w:sz w:val="16"/>
                <w:szCs w:val="16"/>
              </w:rPr>
              <w:t>Adenaiye</w:t>
            </w:r>
            <w:proofErr w:type="spellEnd"/>
            <w:r w:rsidRPr="003D1997">
              <w:rPr>
                <w:rFonts w:ascii="Arial" w:hAnsi="Arial" w:cs="Arial"/>
                <w:sz w:val="16"/>
                <w:szCs w:val="16"/>
              </w:rPr>
              <w:t xml:space="preserve"> OO 2021</w:t>
            </w:r>
          </w:p>
        </w:tc>
        <w:tc>
          <w:tcPr>
            <w:tcW w:w="6275" w:type="dxa"/>
            <w:noWrap/>
            <w:hideMark/>
          </w:tcPr>
          <w:p w14:paraId="07100E27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Infectious Severe Acute Respiratory Syndrome Coronavirus 2 (SARS-CoV-2) in Exhaled Aerosols and Efficacy of Masks During Early Mild Infection</w:t>
            </w:r>
          </w:p>
        </w:tc>
        <w:tc>
          <w:tcPr>
            <w:tcW w:w="5746" w:type="dxa"/>
            <w:noWrap/>
            <w:hideMark/>
          </w:tcPr>
          <w:p w14:paraId="0DFB98F5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31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https://academic.oup.com/cid/article/75/1/e241/6370149?login=false</w:t>
              </w:r>
            </w:hyperlink>
          </w:p>
        </w:tc>
        <w:tc>
          <w:tcPr>
            <w:tcW w:w="2459" w:type="dxa"/>
            <w:noWrap/>
            <w:hideMark/>
          </w:tcPr>
          <w:p w14:paraId="0827979E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10.1093/</w:t>
            </w:r>
            <w:proofErr w:type="spellStart"/>
            <w:r w:rsidRPr="003D1997">
              <w:rPr>
                <w:rFonts w:ascii="Arial" w:hAnsi="Arial" w:cs="Arial"/>
                <w:sz w:val="16"/>
                <w:szCs w:val="16"/>
              </w:rPr>
              <w:t>cid</w:t>
            </w:r>
            <w:proofErr w:type="spellEnd"/>
            <w:r w:rsidRPr="003D1997">
              <w:rPr>
                <w:rFonts w:ascii="Arial" w:hAnsi="Arial" w:cs="Arial"/>
                <w:sz w:val="16"/>
                <w:szCs w:val="16"/>
              </w:rPr>
              <w:t>/ciab797</w:t>
            </w:r>
          </w:p>
        </w:tc>
        <w:tc>
          <w:tcPr>
            <w:tcW w:w="1703" w:type="dxa"/>
            <w:noWrap/>
            <w:hideMark/>
          </w:tcPr>
          <w:p w14:paraId="71F04D1B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Exhaled breath samples</w:t>
            </w:r>
          </w:p>
        </w:tc>
      </w:tr>
      <w:tr w:rsidR="003D1997" w:rsidRPr="003D1997" w14:paraId="15349319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470B129A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de Sousa NR 2024</w:t>
            </w:r>
          </w:p>
        </w:tc>
        <w:tc>
          <w:tcPr>
            <w:tcW w:w="6275" w:type="dxa"/>
            <w:noWrap/>
            <w:hideMark/>
          </w:tcPr>
          <w:p w14:paraId="0ED5759D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Detection of active SARS-CoV-2 in cough aerosols from COVID-19 patients</w:t>
            </w:r>
          </w:p>
        </w:tc>
        <w:tc>
          <w:tcPr>
            <w:tcW w:w="5746" w:type="dxa"/>
            <w:noWrap/>
            <w:hideMark/>
          </w:tcPr>
          <w:p w14:paraId="2E0DCF71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32" w:anchor="abstract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https://www.tandfonline.com/doi/full/10.1080/23744235.2024.2374307#abstract</w:t>
              </w:r>
            </w:hyperlink>
          </w:p>
        </w:tc>
        <w:tc>
          <w:tcPr>
            <w:tcW w:w="2459" w:type="dxa"/>
            <w:noWrap/>
            <w:hideMark/>
          </w:tcPr>
          <w:p w14:paraId="62DBFFDC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10.1080/23744235.2024.2374307</w:t>
            </w:r>
          </w:p>
        </w:tc>
        <w:tc>
          <w:tcPr>
            <w:tcW w:w="1703" w:type="dxa"/>
            <w:noWrap/>
            <w:hideMark/>
          </w:tcPr>
          <w:p w14:paraId="2CF384A6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Cough samples</w:t>
            </w:r>
          </w:p>
        </w:tc>
      </w:tr>
      <w:tr w:rsidR="003D1997" w:rsidRPr="003D1997" w14:paraId="706C2219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1CFBE1CD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1997">
              <w:rPr>
                <w:rFonts w:ascii="Arial" w:hAnsi="Arial" w:cs="Arial"/>
                <w:sz w:val="16"/>
                <w:szCs w:val="16"/>
              </w:rPr>
              <w:t>Gallichotte</w:t>
            </w:r>
            <w:proofErr w:type="spellEnd"/>
            <w:r w:rsidRPr="003D1997">
              <w:rPr>
                <w:rFonts w:ascii="Arial" w:hAnsi="Arial" w:cs="Arial"/>
                <w:sz w:val="16"/>
                <w:szCs w:val="16"/>
              </w:rPr>
              <w:t xml:space="preserve"> EN 2022</w:t>
            </w:r>
          </w:p>
        </w:tc>
        <w:tc>
          <w:tcPr>
            <w:tcW w:w="6275" w:type="dxa"/>
            <w:noWrap/>
            <w:hideMark/>
          </w:tcPr>
          <w:p w14:paraId="06124666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Detection of SARS-CoV-2 in exhaled air using non-invasive embedded strips in masks</w:t>
            </w:r>
          </w:p>
        </w:tc>
        <w:tc>
          <w:tcPr>
            <w:tcW w:w="5746" w:type="dxa"/>
            <w:noWrap/>
            <w:hideMark/>
          </w:tcPr>
          <w:p w14:paraId="06237121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33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https://pmc.ncbi.nlm.nih.gov/articles/PMC9329094/</w:t>
              </w:r>
            </w:hyperlink>
          </w:p>
        </w:tc>
        <w:tc>
          <w:tcPr>
            <w:tcW w:w="2459" w:type="dxa"/>
            <w:noWrap/>
            <w:hideMark/>
          </w:tcPr>
          <w:p w14:paraId="18B7A9B3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10.1016/j.ajic.2022.01.010</w:t>
            </w:r>
          </w:p>
        </w:tc>
        <w:tc>
          <w:tcPr>
            <w:tcW w:w="1703" w:type="dxa"/>
            <w:noWrap/>
            <w:hideMark/>
          </w:tcPr>
          <w:p w14:paraId="58F60008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Exhaled breath samples</w:t>
            </w:r>
          </w:p>
        </w:tc>
      </w:tr>
      <w:tr w:rsidR="003D1997" w:rsidRPr="003D1997" w14:paraId="53FD8A7D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7F650832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1997">
              <w:rPr>
                <w:rFonts w:ascii="Arial" w:hAnsi="Arial" w:cs="Arial"/>
                <w:sz w:val="16"/>
                <w:szCs w:val="16"/>
              </w:rPr>
              <w:t>Jaumdally</w:t>
            </w:r>
            <w:proofErr w:type="spellEnd"/>
            <w:r w:rsidRPr="003D1997">
              <w:rPr>
                <w:rFonts w:ascii="Arial" w:hAnsi="Arial" w:cs="Arial"/>
                <w:sz w:val="16"/>
                <w:szCs w:val="16"/>
              </w:rPr>
              <w:t xml:space="preserve"> S 2024</w:t>
            </w:r>
          </w:p>
        </w:tc>
        <w:tc>
          <w:tcPr>
            <w:tcW w:w="6275" w:type="dxa"/>
            <w:noWrap/>
            <w:hideMark/>
          </w:tcPr>
          <w:p w14:paraId="61F874C0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Frequency, kinetics and determinants of viable SARS-CoV-2 in bioaerosols from ambulatory COVID-19 patients infected with the Beta, Delta or Omicron variants</w:t>
            </w:r>
          </w:p>
        </w:tc>
        <w:tc>
          <w:tcPr>
            <w:tcW w:w="5746" w:type="dxa"/>
            <w:noWrap/>
            <w:hideMark/>
          </w:tcPr>
          <w:p w14:paraId="13A3DD11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34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https://www.nature.com/articles/s41467-024-45400-1</w:t>
              </w:r>
            </w:hyperlink>
          </w:p>
        </w:tc>
        <w:tc>
          <w:tcPr>
            <w:tcW w:w="2459" w:type="dxa"/>
            <w:noWrap/>
            <w:hideMark/>
          </w:tcPr>
          <w:p w14:paraId="10649D8F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10.1038/s41467-024-45400-1</w:t>
            </w:r>
          </w:p>
        </w:tc>
        <w:tc>
          <w:tcPr>
            <w:tcW w:w="1703" w:type="dxa"/>
            <w:noWrap/>
            <w:hideMark/>
          </w:tcPr>
          <w:p w14:paraId="7EFD3C41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Cough samples</w:t>
            </w:r>
          </w:p>
        </w:tc>
      </w:tr>
      <w:tr w:rsidR="003D1997" w:rsidRPr="003D1997" w14:paraId="58DF0F0B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40B6C76F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Johnson TJ 2022</w:t>
            </w:r>
          </w:p>
        </w:tc>
        <w:tc>
          <w:tcPr>
            <w:tcW w:w="6275" w:type="dxa"/>
            <w:noWrap/>
            <w:hideMark/>
          </w:tcPr>
          <w:p w14:paraId="3F0DC7FD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Viral load of SARS-CoV-2 in droplets and bioaerosols directly captured during breathing, speaking and coughing</w:t>
            </w:r>
          </w:p>
        </w:tc>
        <w:tc>
          <w:tcPr>
            <w:tcW w:w="5746" w:type="dxa"/>
            <w:noWrap/>
            <w:hideMark/>
          </w:tcPr>
          <w:p w14:paraId="0EBE0683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35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https://www.nature.com/articles/s41598-022-07301-5</w:t>
              </w:r>
            </w:hyperlink>
          </w:p>
        </w:tc>
        <w:tc>
          <w:tcPr>
            <w:tcW w:w="2459" w:type="dxa"/>
            <w:noWrap/>
            <w:hideMark/>
          </w:tcPr>
          <w:p w14:paraId="2B0C7BA6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10.1038/s41598-022-07301-5</w:t>
            </w:r>
          </w:p>
        </w:tc>
        <w:tc>
          <w:tcPr>
            <w:tcW w:w="1703" w:type="dxa"/>
            <w:noWrap/>
            <w:hideMark/>
          </w:tcPr>
          <w:p w14:paraId="18F061A7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Breathing, speaking and coughing samples</w:t>
            </w:r>
          </w:p>
        </w:tc>
      </w:tr>
      <w:tr w:rsidR="003D1997" w:rsidRPr="003D1997" w14:paraId="784B1723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00510EDD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Lin Y-C 2022</w:t>
            </w:r>
          </w:p>
        </w:tc>
        <w:tc>
          <w:tcPr>
            <w:tcW w:w="6275" w:type="dxa"/>
            <w:noWrap/>
            <w:hideMark/>
          </w:tcPr>
          <w:p w14:paraId="40B3DD0C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Detection and quantification of infectious severe acute respiratory coronavirus-2 in diverse clinical and environmental samples</w:t>
            </w:r>
          </w:p>
        </w:tc>
        <w:tc>
          <w:tcPr>
            <w:tcW w:w="5746" w:type="dxa"/>
            <w:noWrap/>
            <w:hideMark/>
          </w:tcPr>
          <w:p w14:paraId="4F33E802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36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https://www.nature.com/articles/s41598-022-09218-5</w:t>
              </w:r>
            </w:hyperlink>
          </w:p>
        </w:tc>
        <w:tc>
          <w:tcPr>
            <w:tcW w:w="2459" w:type="dxa"/>
            <w:noWrap/>
            <w:hideMark/>
          </w:tcPr>
          <w:p w14:paraId="15586401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10.1038/s41598-022-09218-5</w:t>
            </w:r>
          </w:p>
        </w:tc>
        <w:tc>
          <w:tcPr>
            <w:tcW w:w="1703" w:type="dxa"/>
            <w:noWrap/>
            <w:hideMark/>
          </w:tcPr>
          <w:p w14:paraId="7B013494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Cough samples</w:t>
            </w:r>
          </w:p>
        </w:tc>
      </w:tr>
      <w:tr w:rsidR="003D1997" w:rsidRPr="003D1997" w14:paraId="161E3BB2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73C37FD7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Tham KW 2022</w:t>
            </w:r>
          </w:p>
        </w:tc>
        <w:tc>
          <w:tcPr>
            <w:tcW w:w="6275" w:type="dxa"/>
            <w:noWrap/>
            <w:hideMark/>
          </w:tcPr>
          <w:p w14:paraId="2E0C4B20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Differential aerosol shedding of SARS-CoV-2 Delta and Omicron variants during respiratory activities</w:t>
            </w:r>
          </w:p>
        </w:tc>
        <w:tc>
          <w:tcPr>
            <w:tcW w:w="5746" w:type="dxa"/>
            <w:noWrap/>
            <w:hideMark/>
          </w:tcPr>
          <w:p w14:paraId="28AAD362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37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https://europepmc.org/article/ppr/ppr452953</w:t>
              </w:r>
            </w:hyperlink>
          </w:p>
        </w:tc>
        <w:tc>
          <w:tcPr>
            <w:tcW w:w="2459" w:type="dxa"/>
            <w:noWrap/>
            <w:hideMark/>
          </w:tcPr>
          <w:p w14:paraId="3C7C1864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10.21203/rs.3.rs-1348915/v1</w:t>
            </w:r>
          </w:p>
        </w:tc>
        <w:tc>
          <w:tcPr>
            <w:tcW w:w="1703" w:type="dxa"/>
            <w:noWrap/>
            <w:hideMark/>
          </w:tcPr>
          <w:p w14:paraId="7FC07A3C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Exhaled breath samples</w:t>
            </w:r>
          </w:p>
        </w:tc>
      </w:tr>
      <w:tr w:rsidR="003D1997" w:rsidRPr="003D1997" w14:paraId="3AD16E63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20E4E4B9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Lai J 2023</w:t>
            </w:r>
          </w:p>
        </w:tc>
        <w:tc>
          <w:tcPr>
            <w:tcW w:w="6275" w:type="dxa"/>
            <w:noWrap/>
            <w:hideMark/>
          </w:tcPr>
          <w:p w14:paraId="08274482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Exhaled Breath Aerosol Shedding of Highly Transmissible Versus Prior Severe Acute Respiratory Syndrome Coronavirus 2 Variants</w:t>
            </w:r>
          </w:p>
        </w:tc>
        <w:tc>
          <w:tcPr>
            <w:tcW w:w="5746" w:type="dxa"/>
            <w:noWrap/>
            <w:hideMark/>
          </w:tcPr>
          <w:p w14:paraId="657BE4A6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38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https://academic.oup.com/cid/article/76/5/786/6773834?login=false</w:t>
              </w:r>
            </w:hyperlink>
          </w:p>
        </w:tc>
        <w:tc>
          <w:tcPr>
            <w:tcW w:w="2459" w:type="dxa"/>
            <w:noWrap/>
            <w:hideMark/>
          </w:tcPr>
          <w:p w14:paraId="5CFFA1B3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10.1093/</w:t>
            </w:r>
            <w:proofErr w:type="spellStart"/>
            <w:r w:rsidRPr="003D1997">
              <w:rPr>
                <w:rFonts w:ascii="Arial" w:hAnsi="Arial" w:cs="Arial"/>
                <w:sz w:val="16"/>
                <w:szCs w:val="16"/>
              </w:rPr>
              <w:t>cid</w:t>
            </w:r>
            <w:proofErr w:type="spellEnd"/>
            <w:r w:rsidRPr="003D1997">
              <w:rPr>
                <w:rFonts w:ascii="Arial" w:hAnsi="Arial" w:cs="Arial"/>
                <w:sz w:val="16"/>
                <w:szCs w:val="16"/>
              </w:rPr>
              <w:t>/ciac846</w:t>
            </w:r>
          </w:p>
        </w:tc>
        <w:tc>
          <w:tcPr>
            <w:tcW w:w="1703" w:type="dxa"/>
            <w:noWrap/>
            <w:hideMark/>
          </w:tcPr>
          <w:p w14:paraId="55EB315C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Exhaled breath samples</w:t>
            </w:r>
          </w:p>
        </w:tc>
      </w:tr>
      <w:tr w:rsidR="003D1997" w:rsidRPr="003D1997" w14:paraId="358EF4B0" w14:textId="77777777" w:rsidTr="003D1997">
        <w:trPr>
          <w:trHeight w:val="315"/>
        </w:trPr>
        <w:tc>
          <w:tcPr>
            <w:tcW w:w="1820" w:type="dxa"/>
            <w:noWrap/>
            <w:hideMark/>
          </w:tcPr>
          <w:p w14:paraId="0F84AF40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Tan KS 2023</w:t>
            </w:r>
          </w:p>
        </w:tc>
        <w:tc>
          <w:tcPr>
            <w:tcW w:w="6275" w:type="dxa"/>
            <w:noWrap/>
            <w:hideMark/>
          </w:tcPr>
          <w:p w14:paraId="7043D136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SARS-CoV-2 Omicron variant shedding during respiratory activities</w:t>
            </w:r>
          </w:p>
        </w:tc>
        <w:tc>
          <w:tcPr>
            <w:tcW w:w="5746" w:type="dxa"/>
            <w:noWrap/>
            <w:hideMark/>
          </w:tcPr>
          <w:p w14:paraId="74BDEFD6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hyperlink r:id="rId39" w:history="1">
              <w:r w:rsidRPr="003D1997"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https://www.ijidonline.com/article/S1201-9712(23)00109-1/fulltext</w:t>
              </w:r>
            </w:hyperlink>
          </w:p>
        </w:tc>
        <w:tc>
          <w:tcPr>
            <w:tcW w:w="2459" w:type="dxa"/>
            <w:noWrap/>
            <w:hideMark/>
          </w:tcPr>
          <w:p w14:paraId="35A6E23F" w14:textId="77777777" w:rsidR="003D1997" w:rsidRPr="003D1997" w:rsidRDefault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10.1016/j.ijid.2023.03.029</w:t>
            </w:r>
          </w:p>
        </w:tc>
        <w:tc>
          <w:tcPr>
            <w:tcW w:w="1703" w:type="dxa"/>
            <w:noWrap/>
            <w:hideMark/>
          </w:tcPr>
          <w:p w14:paraId="5E426E51" w14:textId="77777777" w:rsidR="003D1997" w:rsidRPr="003D1997" w:rsidRDefault="003D1997" w:rsidP="003D1997">
            <w:pPr>
              <w:rPr>
                <w:rFonts w:ascii="Arial" w:hAnsi="Arial" w:cs="Arial"/>
                <w:sz w:val="16"/>
                <w:szCs w:val="16"/>
              </w:rPr>
            </w:pPr>
            <w:r w:rsidRPr="003D1997">
              <w:rPr>
                <w:rFonts w:ascii="Arial" w:hAnsi="Arial" w:cs="Arial"/>
                <w:sz w:val="16"/>
                <w:szCs w:val="16"/>
              </w:rPr>
              <w:t>Exhaled breath</w:t>
            </w:r>
          </w:p>
        </w:tc>
      </w:tr>
    </w:tbl>
    <w:p w14:paraId="6F8478FC" w14:textId="77777777" w:rsidR="003D1997" w:rsidRDefault="003D1997"/>
    <w:p w14:paraId="6937E5B8" w14:textId="77777777" w:rsidR="003D1997" w:rsidRDefault="003D1997"/>
    <w:p w14:paraId="37D75175" w14:textId="77777777" w:rsidR="003D1997" w:rsidRDefault="003D1997"/>
    <w:sectPr w:rsidR="003D1997" w:rsidSect="003D1997">
      <w:pgSz w:w="20160" w:h="12240" w:orient="landscape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997"/>
    <w:rsid w:val="00381978"/>
    <w:rsid w:val="003D1997"/>
    <w:rsid w:val="006B12F4"/>
    <w:rsid w:val="00922FF9"/>
    <w:rsid w:val="00BE1D8B"/>
    <w:rsid w:val="00E864B0"/>
    <w:rsid w:val="00EC7419"/>
    <w:rsid w:val="00FC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ABBCA"/>
  <w15:chartTrackingRefBased/>
  <w15:docId w15:val="{B7ADCC65-09D0-4E04-884A-810F51C9C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19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9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9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9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9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9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9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9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9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9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9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9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9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9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9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9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9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9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9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9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9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9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9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9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9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9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9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9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9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D1997"/>
    <w:rPr>
      <w:color w:val="1155CC"/>
      <w:u w:val="single"/>
    </w:rPr>
  </w:style>
  <w:style w:type="table" w:styleId="TableGrid">
    <w:name w:val="Table Grid"/>
    <w:basedOn w:val="TableNormal"/>
    <w:uiPriority w:val="39"/>
    <w:rsid w:val="003D1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D19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irologyj.biomedcentral.com/articles/10.1186/s12985-023-02243-4" TargetMode="External"/><Relationship Id="rId18" Type="http://schemas.openxmlformats.org/officeDocument/2006/relationships/hyperlink" Target="https://www.thelancet.com/journals/lanmic/article/PIIS2666-5247(23)00069-1/fulltext" TargetMode="External"/><Relationship Id="rId26" Type="http://schemas.openxmlformats.org/officeDocument/2006/relationships/hyperlink" Target="https://virologyj.biomedcentral.com/articles/10.1186/s12985-021-01556-6" TargetMode="External"/><Relationship Id="rId39" Type="http://schemas.openxmlformats.org/officeDocument/2006/relationships/hyperlink" Target="https://www.ijidonline.com/article/S1201-9712(23)00109-1/fulltext" TargetMode="External"/><Relationship Id="rId21" Type="http://schemas.openxmlformats.org/officeDocument/2006/relationships/hyperlink" Target="https://link.springer.com/article/10.1007/s12560-022-09515-2" TargetMode="External"/><Relationship Id="rId34" Type="http://schemas.openxmlformats.org/officeDocument/2006/relationships/hyperlink" Target="https://www.nature.com/articles/s41467-024-45400-1" TargetMode="External"/><Relationship Id="rId7" Type="http://schemas.openxmlformats.org/officeDocument/2006/relationships/hyperlink" Target="https://www.medrxiv.org/content/10.1101/2022.11.14.22282295v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ciencedirect.com/science/article/pii/S0013935121004941?via%3Dihub" TargetMode="External"/><Relationship Id="rId20" Type="http://schemas.openxmlformats.org/officeDocument/2006/relationships/hyperlink" Target="https://www.sciencedirect.com/science/article/pii/S0360132322006254?via%3Dihub" TargetMode="External"/><Relationship Id="rId29" Type="http://schemas.openxmlformats.org/officeDocument/2006/relationships/hyperlink" Target="https://www.nature.com/articles/s41591-022-01816-0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ajicjournal.org/article/S0196-6553(21)00059-6/fulltext" TargetMode="External"/><Relationship Id="rId11" Type="http://schemas.openxmlformats.org/officeDocument/2006/relationships/hyperlink" Target="https://academic.oup.com/annweh/article/65/8/879/6331478?login=false" TargetMode="External"/><Relationship Id="rId24" Type="http://schemas.openxmlformats.org/officeDocument/2006/relationships/hyperlink" Target="https://www.nature.com/articles/s41598-022-22679-y" TargetMode="External"/><Relationship Id="rId32" Type="http://schemas.openxmlformats.org/officeDocument/2006/relationships/hyperlink" Target="https://www.tandfonline.com/doi/full/10.1080/23744235.2024.2374307" TargetMode="External"/><Relationship Id="rId37" Type="http://schemas.openxmlformats.org/officeDocument/2006/relationships/hyperlink" Target="https://europepmc.org/article/ppr/ppr452953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www.mdpi.com/1999-4915/14/5/1075" TargetMode="External"/><Relationship Id="rId15" Type="http://schemas.openxmlformats.org/officeDocument/2006/relationships/hyperlink" Target="https://www.nature.com/articles/s41598-023-47829-8" TargetMode="External"/><Relationship Id="rId23" Type="http://schemas.openxmlformats.org/officeDocument/2006/relationships/hyperlink" Target="https://www.thelancet.com/journals/lanmic/article/PIIS2666-5247(22)00124-0/fulltext" TargetMode="External"/><Relationship Id="rId28" Type="http://schemas.openxmlformats.org/officeDocument/2006/relationships/hyperlink" Target="https://revistabiomedica.org/index.php/biomedica/article/view/6695/5316" TargetMode="External"/><Relationship Id="rId36" Type="http://schemas.openxmlformats.org/officeDocument/2006/relationships/hyperlink" Target="https://www.nature.com/articles/s41598-022-09218-5" TargetMode="External"/><Relationship Id="rId10" Type="http://schemas.openxmlformats.org/officeDocument/2006/relationships/hyperlink" Target="https://link.springer.com/article/10.1007/s11356-021-13001-w" TargetMode="External"/><Relationship Id="rId19" Type="http://schemas.openxmlformats.org/officeDocument/2006/relationships/hyperlink" Target="https://www.pnas.org/doi/full/10.1073/pnas.2200109119" TargetMode="External"/><Relationship Id="rId31" Type="http://schemas.openxmlformats.org/officeDocument/2006/relationships/hyperlink" Target="https://academic.oup.com/cid/article/75/1/e241/6370149?login=false" TargetMode="External"/><Relationship Id="rId4" Type="http://schemas.openxmlformats.org/officeDocument/2006/relationships/hyperlink" Target="https://onlinelibrary.wiley.com/doi/10.1002/rmv.2184" TargetMode="External"/><Relationship Id="rId9" Type="http://schemas.openxmlformats.org/officeDocument/2006/relationships/hyperlink" Target="https://www.sciencedirect.com/science/article/pii/S0048969720363312" TargetMode="External"/><Relationship Id="rId14" Type="http://schemas.openxmlformats.org/officeDocument/2006/relationships/hyperlink" Target="https://www.tandfonline.com/doi/full/10.1080/02786826.2021.1910137" TargetMode="External"/><Relationship Id="rId22" Type="http://schemas.openxmlformats.org/officeDocument/2006/relationships/hyperlink" Target="https://academic.oup.com/cid/article/74/10/1722/6343417?login=false" TargetMode="External"/><Relationship Id="rId27" Type="http://schemas.openxmlformats.org/officeDocument/2006/relationships/hyperlink" Target="https://aaqr.org/articles/aaqr-21-11-covid2-0304" TargetMode="External"/><Relationship Id="rId30" Type="http://schemas.openxmlformats.org/officeDocument/2006/relationships/hyperlink" Target="https://www.mdpi.com/1660-4601/18/21/11172" TargetMode="External"/><Relationship Id="rId35" Type="http://schemas.openxmlformats.org/officeDocument/2006/relationships/hyperlink" Target="https://www.nature.com/articles/s41598-022-07301-5" TargetMode="External"/><Relationship Id="rId8" Type="http://schemas.openxmlformats.org/officeDocument/2006/relationships/hyperlink" Target="https://pmc.ncbi.nlm.nih.gov/articles/PMC8848577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tandfonline.com/doi/full/10.1080/02786826.2022.2128712" TargetMode="External"/><Relationship Id="rId17" Type="http://schemas.openxmlformats.org/officeDocument/2006/relationships/hyperlink" Target="https://www.sciencedirect.com/science/article/abs/pii/B9780323956468000500" TargetMode="External"/><Relationship Id="rId25" Type="http://schemas.openxmlformats.org/officeDocument/2006/relationships/hyperlink" Target="https://link.springer.com/article/10.1007/s11356-021-14260-3" TargetMode="External"/><Relationship Id="rId33" Type="http://schemas.openxmlformats.org/officeDocument/2006/relationships/hyperlink" Target="https://pmc.ncbi.nlm.nih.gov/articles/PMC9329094/" TargetMode="External"/><Relationship Id="rId38" Type="http://schemas.openxmlformats.org/officeDocument/2006/relationships/hyperlink" Target="https://academic.oup.com/cid/article/76/5/786/6773834?login=fal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1699</Words>
  <Characters>9689</Characters>
  <Application>Microsoft Office Word</Application>
  <DocSecurity>0</DocSecurity>
  <Lines>80</Lines>
  <Paragraphs>22</Paragraphs>
  <ScaleCrop>false</ScaleCrop>
  <Company/>
  <LinksUpToDate>false</LinksUpToDate>
  <CharactersWithSpaces>11366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IGHO ONAKPOYA</dc:creator>
  <cp:keywords/>
  <dc:description/>
  <cp:lastModifiedBy>IGHO ONAKPOYA</cp:lastModifiedBy>
  <cp:revision>2</cp:revision>
  <dcterms:created xsi:type="dcterms:W3CDTF">2025-10-17T09:27:00Z</dcterms:created>
  <dcterms:modified xsi:type="dcterms:W3CDTF">2025-10-17T09:27:00Z</dcterms:modified>
</cp:coreProperties>
</file>