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168EF" w14:textId="6F0FD4EC" w:rsidR="0032500C" w:rsidRPr="00060E40" w:rsidRDefault="0032500C" w:rsidP="0032500C">
      <w:pPr>
        <w:keepNext/>
        <w:keepLines/>
        <w:spacing w:before="340" w:after="330" w:line="480" w:lineRule="auto"/>
        <w:outlineLvl w:val="0"/>
        <w:rPr>
          <w:rFonts w:ascii="Times New Roman" w:eastAsia="等线" w:hAnsi="Times New Roman" w:cs="Times New Roman"/>
          <w:b/>
          <w:bCs/>
          <w:kern w:val="44"/>
          <w:sz w:val="28"/>
          <w:szCs w:val="28"/>
        </w:rPr>
      </w:pPr>
      <w:r w:rsidRPr="00060E40">
        <w:rPr>
          <w:rFonts w:ascii="Times New Roman" w:eastAsia="等线" w:hAnsi="Times New Roman" w:cs="Times New Roman"/>
          <w:b/>
          <w:bCs/>
          <w:kern w:val="44"/>
          <w:sz w:val="28"/>
          <w:szCs w:val="28"/>
        </w:rPr>
        <w:t>Evaluating the predictive power of lactate-to-albumin ratio on 30-day mortality among sepsis patients: A retrospective cohort study</w:t>
      </w:r>
    </w:p>
    <w:p w14:paraId="588EE417" w14:textId="38D11E66" w:rsidR="00CC0B76" w:rsidRPr="00CC0B76" w:rsidRDefault="00060E40" w:rsidP="00CC0B76">
      <w:pPr>
        <w:widowControl/>
        <w:spacing w:before="240" w:line="480" w:lineRule="auto"/>
        <w:jc w:val="left"/>
        <w:rPr>
          <w:rFonts w:ascii="Times New Roman" w:eastAsia="宋体" w:hAnsi="Times New Roman" w:cs="Times New Roman"/>
          <w:b/>
          <w:kern w:val="0"/>
          <w:sz w:val="22"/>
          <w14:ligatures w14:val="none"/>
        </w:rPr>
      </w:pPr>
      <w:r w:rsidRPr="00060E40">
        <w:t xml:space="preserve"> </w:t>
      </w:r>
      <w:proofErr w:type="spellStart"/>
      <w:r w:rsidR="00CC0B76" w:rsidRPr="00CC0B76">
        <w:rPr>
          <w:rFonts w:ascii="Times New Roman" w:eastAsia="宋体" w:hAnsi="Times New Roman" w:cs="Times New Roman"/>
          <w:b/>
          <w:kern w:val="0"/>
          <w:sz w:val="22"/>
          <w14:ligatures w14:val="none"/>
        </w:rPr>
        <w:t>Xiaona</w:t>
      </w:r>
      <w:proofErr w:type="spellEnd"/>
      <w:r w:rsidR="00CC0B76" w:rsidRPr="00CC0B76">
        <w:rPr>
          <w:rFonts w:ascii="Times New Roman" w:eastAsia="宋体" w:hAnsi="Times New Roman" w:cs="Times New Roman"/>
          <w:b/>
          <w:kern w:val="0"/>
          <w:sz w:val="22"/>
          <w14:ligatures w14:val="none"/>
        </w:rPr>
        <w:t xml:space="preserve"> An</w:t>
      </w:r>
      <w:r w:rsidR="00CC0B76" w:rsidRPr="00CC0B76">
        <w:rPr>
          <w:rFonts w:ascii="Times New Roman" w:eastAsia="宋体" w:hAnsi="Times New Roman" w:cs="Times New Roman"/>
          <w:b/>
          <w:kern w:val="0"/>
          <w:sz w:val="22"/>
          <w:vertAlign w:val="superscript"/>
          <w14:ligatures w14:val="none"/>
        </w:rPr>
        <w:t>2</w:t>
      </w:r>
      <w:r w:rsidR="00CC0B76" w:rsidRPr="00CC0B76">
        <w:rPr>
          <w:rFonts w:ascii="Times New Roman" w:eastAsia="宋体" w:hAnsi="Times New Roman" w:cs="Times New Roman" w:hint="eastAsia"/>
          <w:b/>
          <w:kern w:val="0"/>
          <w:sz w:val="22"/>
          <w:vertAlign w:val="superscript"/>
          <w14:ligatures w14:val="none"/>
        </w:rPr>
        <w:t>†</w:t>
      </w:r>
      <w:r w:rsidR="00CC0B76" w:rsidRPr="00CC0B76">
        <w:rPr>
          <w:rFonts w:ascii="Times New Roman" w:eastAsia="宋体" w:hAnsi="Times New Roman" w:cs="Times New Roman"/>
          <w:b/>
          <w:kern w:val="0"/>
          <w:sz w:val="22"/>
          <w14:ligatures w14:val="none"/>
        </w:rPr>
        <w:t xml:space="preserve">, </w:t>
      </w:r>
      <w:proofErr w:type="spellStart"/>
      <w:r w:rsidR="00CC0B76" w:rsidRPr="00CC0B76">
        <w:rPr>
          <w:rFonts w:ascii="Times New Roman" w:eastAsia="宋体" w:hAnsi="Times New Roman" w:cs="Times New Roman"/>
          <w:b/>
          <w:kern w:val="0"/>
          <w:sz w:val="22"/>
          <w14:ligatures w14:val="none"/>
        </w:rPr>
        <w:t>Yuzhu</w:t>
      </w:r>
      <w:proofErr w:type="spellEnd"/>
      <w:r w:rsidR="00CC0B76" w:rsidRPr="00CC0B76">
        <w:rPr>
          <w:rFonts w:ascii="Times New Roman" w:eastAsia="宋体" w:hAnsi="Times New Roman" w:cs="Times New Roman"/>
          <w:b/>
          <w:kern w:val="0"/>
          <w:sz w:val="22"/>
          <w14:ligatures w14:val="none"/>
        </w:rPr>
        <w:t xml:space="preserve"> Zhang</w:t>
      </w:r>
      <w:r w:rsidR="00CC0B76" w:rsidRPr="00CC0B76">
        <w:rPr>
          <w:rFonts w:ascii="Times New Roman" w:eastAsia="宋体" w:hAnsi="Times New Roman" w:cs="Times New Roman"/>
          <w:b/>
          <w:kern w:val="0"/>
          <w:sz w:val="22"/>
          <w:vertAlign w:val="superscript"/>
          <w14:ligatures w14:val="none"/>
        </w:rPr>
        <w:t>2</w:t>
      </w:r>
      <w:r w:rsidR="00CC0B76" w:rsidRPr="00CC0B76">
        <w:rPr>
          <w:rFonts w:ascii="Times New Roman" w:eastAsia="宋体" w:hAnsi="Times New Roman" w:cs="Times New Roman" w:hint="eastAsia"/>
          <w:b/>
          <w:kern w:val="0"/>
          <w:sz w:val="22"/>
          <w:vertAlign w:val="superscript"/>
          <w14:ligatures w14:val="none"/>
        </w:rPr>
        <w:t>†</w:t>
      </w:r>
      <w:r w:rsidR="00CC0B76" w:rsidRPr="00CC0B76">
        <w:rPr>
          <w:rFonts w:ascii="Times New Roman" w:eastAsia="宋体" w:hAnsi="Times New Roman" w:cs="Times New Roman" w:hint="eastAsia"/>
          <w:b/>
          <w:kern w:val="0"/>
          <w:sz w:val="22"/>
          <w14:ligatures w14:val="none"/>
        </w:rPr>
        <w:t xml:space="preserve">, </w:t>
      </w:r>
      <w:r w:rsidR="00CC0B76" w:rsidRPr="00CC0B76">
        <w:rPr>
          <w:rFonts w:ascii="Times New Roman" w:eastAsia="宋体" w:hAnsi="Times New Roman" w:cs="Times New Roman"/>
          <w:b/>
          <w:kern w:val="0"/>
          <w:sz w:val="22"/>
          <w14:ligatures w14:val="none"/>
        </w:rPr>
        <w:t>Lu Zhang</w:t>
      </w:r>
      <w:r w:rsidR="00CC0B76" w:rsidRPr="00CC0B76">
        <w:rPr>
          <w:rFonts w:ascii="Times New Roman" w:eastAsia="宋体" w:hAnsi="Times New Roman" w:cs="Times New Roman"/>
          <w:b/>
          <w:kern w:val="0"/>
          <w:sz w:val="22"/>
          <w:vertAlign w:val="superscript"/>
          <w14:ligatures w14:val="none"/>
        </w:rPr>
        <w:t>2</w:t>
      </w:r>
      <w:r w:rsidR="00CC0B76" w:rsidRPr="00CC0B76">
        <w:rPr>
          <w:rFonts w:ascii="Times New Roman" w:eastAsia="宋体" w:hAnsi="Times New Roman" w:cs="Times New Roman"/>
          <w:b/>
          <w:kern w:val="0"/>
          <w:sz w:val="22"/>
          <w14:ligatures w14:val="none"/>
        </w:rPr>
        <w:t xml:space="preserve">, </w:t>
      </w:r>
      <w:r w:rsidR="00CC0B76" w:rsidRPr="00CC0B76">
        <w:rPr>
          <w:rFonts w:ascii="Times New Roman" w:eastAsia="宋体" w:hAnsi="Times New Roman" w:cs="Times New Roman" w:hint="eastAsia"/>
          <w:b/>
          <w:kern w:val="0"/>
          <w:sz w:val="22"/>
          <w14:ligatures w14:val="none"/>
        </w:rPr>
        <w:t>Hui Li</w:t>
      </w:r>
      <w:r w:rsidR="00CC0B76" w:rsidRPr="00CC0B76">
        <w:rPr>
          <w:rFonts w:ascii="Times New Roman" w:eastAsia="宋体" w:hAnsi="Times New Roman" w:cs="Times New Roman"/>
          <w:b/>
          <w:kern w:val="0"/>
          <w:sz w:val="22"/>
          <w:vertAlign w:val="superscript"/>
          <w14:ligatures w14:val="none"/>
        </w:rPr>
        <w:t>2</w:t>
      </w:r>
      <w:r w:rsidR="00CC0B76" w:rsidRPr="00CC0B76">
        <w:rPr>
          <w:rFonts w:ascii="Times New Roman" w:eastAsia="宋体" w:hAnsi="Times New Roman" w:cs="Times New Roman" w:hint="eastAsia"/>
          <w:b/>
          <w:kern w:val="0"/>
          <w:sz w:val="22"/>
          <w14:ligatures w14:val="none"/>
        </w:rPr>
        <w:t xml:space="preserve">, </w:t>
      </w:r>
      <w:proofErr w:type="spellStart"/>
      <w:r w:rsidR="00CC0B76" w:rsidRPr="00CC0B76">
        <w:rPr>
          <w:rFonts w:ascii="Times New Roman" w:eastAsia="宋体" w:hAnsi="Times New Roman" w:cs="Times New Roman"/>
          <w:b/>
          <w:kern w:val="0"/>
          <w:sz w:val="22"/>
          <w14:ligatures w14:val="none"/>
        </w:rPr>
        <w:t>Nianhai</w:t>
      </w:r>
      <w:proofErr w:type="spellEnd"/>
      <w:r w:rsidR="00CC0B76" w:rsidRPr="00CC0B76">
        <w:rPr>
          <w:rFonts w:ascii="Times New Roman" w:eastAsia="宋体" w:hAnsi="Times New Roman" w:cs="Times New Roman"/>
          <w:b/>
          <w:kern w:val="0"/>
          <w:sz w:val="22"/>
          <w14:ligatures w14:val="none"/>
        </w:rPr>
        <w:t xml:space="preserve"> Feng</w:t>
      </w:r>
      <w:r w:rsidR="00CC0B76" w:rsidRPr="00CC0B76">
        <w:rPr>
          <w:rFonts w:ascii="Times New Roman" w:eastAsia="宋体" w:hAnsi="Times New Roman" w:cs="Times New Roman"/>
          <w:b/>
          <w:kern w:val="0"/>
          <w:sz w:val="22"/>
          <w:vertAlign w:val="superscript"/>
          <w14:ligatures w14:val="none"/>
        </w:rPr>
        <w:t>2</w:t>
      </w:r>
      <w:r w:rsidR="00CC0B76" w:rsidRPr="00CC0B76">
        <w:rPr>
          <w:rFonts w:ascii="Times New Roman" w:eastAsia="宋体" w:hAnsi="Times New Roman" w:cs="Times New Roman"/>
          <w:b/>
          <w:kern w:val="0"/>
          <w:sz w:val="22"/>
          <w14:ligatures w14:val="none"/>
        </w:rPr>
        <w:t>, Xin Wang</w:t>
      </w:r>
      <w:r w:rsidR="00CC0B76" w:rsidRPr="00CC0B76">
        <w:rPr>
          <w:rFonts w:ascii="Times New Roman" w:eastAsia="宋体" w:hAnsi="Times New Roman" w:cs="Times New Roman"/>
          <w:b/>
          <w:kern w:val="0"/>
          <w:sz w:val="22"/>
          <w:vertAlign w:val="superscript"/>
          <w14:ligatures w14:val="none"/>
        </w:rPr>
        <w:t>1</w:t>
      </w:r>
      <w:r w:rsidR="00CC0B76" w:rsidRPr="00CC0B76">
        <w:rPr>
          <w:rFonts w:ascii="Times New Roman" w:eastAsia="宋体" w:hAnsi="Times New Roman" w:cs="Times New Roman" w:hint="eastAsia"/>
          <w:b/>
          <w:kern w:val="0"/>
          <w:sz w:val="22"/>
          <w:vertAlign w:val="superscript"/>
          <w14:ligatures w14:val="none"/>
        </w:rPr>
        <w:t>*</w:t>
      </w:r>
      <w:r w:rsidR="00CC0B76" w:rsidRPr="00CC0B76">
        <w:rPr>
          <w:rFonts w:ascii="Times New Roman" w:eastAsia="宋体" w:hAnsi="Times New Roman" w:cs="Times New Roman" w:hint="eastAsia"/>
          <w:b/>
          <w:kern w:val="0"/>
          <w:sz w:val="22"/>
          <w14:ligatures w14:val="none"/>
        </w:rPr>
        <w:t xml:space="preserve">, </w:t>
      </w:r>
      <w:proofErr w:type="spellStart"/>
      <w:r w:rsidR="00CC0B76" w:rsidRPr="00CC0B76">
        <w:rPr>
          <w:rFonts w:ascii="Times New Roman" w:eastAsia="宋体" w:hAnsi="Times New Roman" w:cs="Times New Roman" w:hint="eastAsia"/>
          <w:b/>
          <w:kern w:val="0"/>
          <w:sz w:val="22"/>
          <w14:ligatures w14:val="none"/>
        </w:rPr>
        <w:t>Xiquan</w:t>
      </w:r>
      <w:proofErr w:type="spellEnd"/>
      <w:r w:rsidR="00CC0B76" w:rsidRPr="00CC0B76">
        <w:rPr>
          <w:rFonts w:ascii="Times New Roman" w:eastAsia="宋体" w:hAnsi="Times New Roman" w:cs="Times New Roman"/>
          <w:b/>
          <w:kern w:val="0"/>
          <w:sz w:val="22"/>
          <w14:ligatures w14:val="none"/>
        </w:rPr>
        <w:t xml:space="preserve"> Zhang</w:t>
      </w:r>
      <w:r w:rsidR="00CC0B76" w:rsidRPr="00CC0B76">
        <w:rPr>
          <w:rFonts w:ascii="Times New Roman" w:eastAsia="宋体" w:hAnsi="Times New Roman" w:cs="Times New Roman" w:hint="eastAsia"/>
          <w:b/>
          <w:kern w:val="0"/>
          <w:sz w:val="22"/>
          <w:vertAlign w:val="superscript"/>
          <w14:ligatures w14:val="none"/>
        </w:rPr>
        <w:t>1*</w:t>
      </w:r>
    </w:p>
    <w:p w14:paraId="19AE7710" w14:textId="4987FE42" w:rsidR="00787CFB" w:rsidRPr="00CC0B76" w:rsidRDefault="00CC0B76" w:rsidP="00CC0B76">
      <w:pPr>
        <w:widowControl/>
        <w:spacing w:before="240" w:after="240"/>
        <w:jc w:val="left"/>
        <w:rPr>
          <w:rFonts w:ascii="Times New Roman" w:eastAsia="等线" w:hAnsi="Times New Roman" w:cs="Times New Roman"/>
          <w:b/>
          <w:bCs/>
          <w:kern w:val="44"/>
          <w:sz w:val="36"/>
          <w:szCs w:val="36"/>
        </w:rPr>
      </w:pPr>
      <w:r>
        <w:rPr>
          <w:rFonts w:ascii="Times New Roman" w:eastAsia="等线" w:hAnsi="Times New Roman" w:cs="Times New Roman"/>
          <w:b/>
          <w:bCs/>
          <w:noProof/>
          <w:sz w:val="22"/>
        </w:rPr>
        <w:drawing>
          <wp:anchor distT="0" distB="0" distL="114300" distR="114300" simplePos="0" relativeHeight="251658240" behindDoc="0" locked="0" layoutInCell="1" allowOverlap="1" wp14:anchorId="4A35A8EB" wp14:editId="0BABFC34">
            <wp:simplePos x="0" y="0"/>
            <wp:positionH relativeFrom="margin">
              <wp:posOffset>321310</wp:posOffset>
            </wp:positionH>
            <wp:positionV relativeFrom="paragraph">
              <wp:posOffset>77153</wp:posOffset>
            </wp:positionV>
            <wp:extent cx="4599305" cy="4599305"/>
            <wp:effectExtent l="0" t="0" r="0" b="0"/>
            <wp:wrapThrough wrapText="bothSides">
              <wp:wrapPolygon edited="0">
                <wp:start x="0" y="0"/>
                <wp:lineTo x="0" y="21472"/>
                <wp:lineTo x="21472" y="21472"/>
                <wp:lineTo x="21472" y="0"/>
                <wp:lineTo x="0" y="0"/>
              </wp:wrapPolygon>
            </wp:wrapThrough>
            <wp:docPr id="16640844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084427" name="图片 166408442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9305" cy="459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4E1376" w14:textId="483CB4DC" w:rsidR="00787CFB" w:rsidRDefault="00787CFB" w:rsidP="0032500C">
      <w:pPr>
        <w:keepNext/>
        <w:keepLines/>
        <w:spacing w:before="340" w:after="330" w:line="480" w:lineRule="auto"/>
        <w:outlineLvl w:val="0"/>
        <w:rPr>
          <w:rFonts w:ascii="Times New Roman" w:eastAsia="等线" w:hAnsi="Times New Roman" w:cs="Times New Roman"/>
          <w:b/>
          <w:bCs/>
          <w:kern w:val="44"/>
          <w:sz w:val="36"/>
          <w:szCs w:val="36"/>
        </w:rPr>
      </w:pPr>
    </w:p>
    <w:p w14:paraId="025D7876" w14:textId="540F3C15" w:rsidR="00787CFB" w:rsidRDefault="00787CFB" w:rsidP="0032500C">
      <w:pPr>
        <w:keepNext/>
        <w:keepLines/>
        <w:spacing w:before="340" w:after="330" w:line="480" w:lineRule="auto"/>
        <w:outlineLvl w:val="0"/>
        <w:rPr>
          <w:rFonts w:ascii="Times New Roman" w:eastAsia="等线" w:hAnsi="Times New Roman" w:cs="Times New Roman"/>
          <w:b/>
          <w:bCs/>
          <w:kern w:val="44"/>
          <w:sz w:val="36"/>
          <w:szCs w:val="36"/>
        </w:rPr>
      </w:pPr>
    </w:p>
    <w:p w14:paraId="5CB65320" w14:textId="1E6947B7" w:rsidR="00787CFB" w:rsidRDefault="00787CFB" w:rsidP="0032500C">
      <w:pPr>
        <w:keepNext/>
        <w:keepLines/>
        <w:spacing w:before="340" w:after="330" w:line="480" w:lineRule="auto"/>
        <w:outlineLvl w:val="0"/>
        <w:rPr>
          <w:rFonts w:ascii="Times New Roman" w:eastAsia="等线" w:hAnsi="Times New Roman" w:cs="Times New Roman"/>
          <w:b/>
          <w:bCs/>
          <w:kern w:val="44"/>
          <w:sz w:val="36"/>
          <w:szCs w:val="36"/>
        </w:rPr>
      </w:pPr>
    </w:p>
    <w:p w14:paraId="5347B685" w14:textId="791F1307" w:rsidR="006A3227" w:rsidRDefault="0032500C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  <w:r w:rsidRPr="0032500C">
        <w:rPr>
          <w:rFonts w:ascii="Times New Roman" w:eastAsia="等线" w:hAnsi="Times New Roman" w:cs="Times New Roman" w:hint="eastAsia"/>
          <w:b/>
          <w:bCs/>
          <w:sz w:val="22"/>
        </w:rPr>
        <w:t>Supplementary Figure 1.</w:t>
      </w:r>
      <w:r w:rsidRPr="0032500C">
        <w:rPr>
          <w:rFonts w:ascii="Times New Roman" w:eastAsia="等线" w:hAnsi="Times New Roman" w:cs="Times New Roman" w:hint="eastAsia"/>
          <w:sz w:val="22"/>
        </w:rPr>
        <w:t xml:space="preserve"> </w:t>
      </w:r>
      <w:r w:rsidRPr="0032500C">
        <w:rPr>
          <w:rFonts w:ascii="Times New Roman" w:eastAsia="等线" w:hAnsi="Times New Roman" w:cs="Times New Roman"/>
          <w:sz w:val="22"/>
        </w:rPr>
        <w:t xml:space="preserve">The linear relationship between </w:t>
      </w:r>
      <w:r w:rsidRPr="0032500C">
        <w:rPr>
          <w:rFonts w:ascii="Times New Roman" w:eastAsia="等线" w:hAnsi="Times New Roman" w:cs="Times New Roman" w:hint="eastAsia"/>
          <w:sz w:val="22"/>
        </w:rPr>
        <w:t>LAR</w:t>
      </w:r>
      <w:r w:rsidRPr="0032500C">
        <w:rPr>
          <w:rFonts w:ascii="Times New Roman" w:eastAsia="等线" w:hAnsi="Times New Roman" w:cs="Times New Roman"/>
          <w:sz w:val="22"/>
        </w:rPr>
        <w:t xml:space="preserve"> and 30-day mortality. </w:t>
      </w:r>
      <w:r w:rsidRPr="0032500C">
        <w:rPr>
          <w:rFonts w:ascii="Times New Roman" w:eastAsia="等线" w:hAnsi="Times New Roman" w:cs="Times New Roman" w:hint="eastAsia"/>
          <w:sz w:val="22"/>
        </w:rPr>
        <w:t>Odds</w:t>
      </w:r>
      <w:r w:rsidRPr="0032500C">
        <w:rPr>
          <w:rFonts w:ascii="Times New Roman" w:eastAsia="等线" w:hAnsi="Times New Roman" w:cs="Times New Roman"/>
          <w:sz w:val="22"/>
        </w:rPr>
        <w:t xml:space="preserve"> ratio (</w:t>
      </w:r>
      <w:r w:rsidRPr="0032500C">
        <w:rPr>
          <w:rFonts w:ascii="Times New Roman" w:eastAsia="等线" w:hAnsi="Times New Roman" w:cs="Times New Roman" w:hint="eastAsia"/>
          <w:sz w:val="22"/>
        </w:rPr>
        <w:t>O</w:t>
      </w:r>
      <w:r w:rsidRPr="0032500C">
        <w:rPr>
          <w:rFonts w:ascii="Times New Roman" w:eastAsia="等线" w:hAnsi="Times New Roman" w:cs="Times New Roman"/>
          <w:sz w:val="22"/>
        </w:rPr>
        <w:t xml:space="preserve">R) were adjusted for </w:t>
      </w:r>
      <w:r w:rsidRPr="0032500C">
        <w:rPr>
          <w:rFonts w:ascii="Times New Roman" w:eastAsia="等线" w:hAnsi="Times New Roman" w:cs="Times New Roman" w:hint="eastAsia"/>
          <w:sz w:val="22"/>
        </w:rPr>
        <w:t xml:space="preserve">gender, </w:t>
      </w:r>
      <w:r w:rsidRPr="0032500C">
        <w:rPr>
          <w:rFonts w:ascii="Times New Roman" w:eastAsia="等线" w:hAnsi="Times New Roman" w:cs="Times New Roman"/>
          <w:sz w:val="22"/>
        </w:rPr>
        <w:t xml:space="preserve">age, </w:t>
      </w:r>
      <w:r w:rsidRPr="0032500C">
        <w:rPr>
          <w:rFonts w:ascii="Times New Roman" w:eastAsia="等线" w:hAnsi="Times New Roman" w:cs="Times New Roman" w:hint="eastAsia"/>
          <w:sz w:val="22"/>
        </w:rPr>
        <w:t>MAP</w:t>
      </w:r>
      <w:r w:rsidRPr="0032500C">
        <w:rPr>
          <w:rFonts w:ascii="Times New Roman" w:eastAsia="等线" w:hAnsi="Times New Roman" w:cs="Times New Roman"/>
          <w:sz w:val="22"/>
        </w:rPr>
        <w:t xml:space="preserve">, </w:t>
      </w:r>
      <w:bookmarkStart w:id="0" w:name="_Hlk169544349"/>
      <w:r w:rsidRPr="0032500C">
        <w:rPr>
          <w:rFonts w:ascii="Times New Roman" w:eastAsia="等线" w:hAnsi="Times New Roman" w:cs="Times New Roman"/>
          <w:sz w:val="22"/>
        </w:rPr>
        <w:t>PaO</w:t>
      </w:r>
      <w:r w:rsidRPr="0032500C">
        <w:rPr>
          <w:rFonts w:ascii="Times New Roman" w:eastAsia="等线" w:hAnsi="Times New Roman" w:cs="Times New Roman"/>
          <w:sz w:val="22"/>
          <w:vertAlign w:val="subscript"/>
        </w:rPr>
        <w:t>2</w:t>
      </w:r>
      <w:r w:rsidRPr="0032500C">
        <w:rPr>
          <w:rFonts w:ascii="Times New Roman" w:eastAsia="等线" w:hAnsi="Times New Roman" w:cs="Times New Roman"/>
          <w:sz w:val="22"/>
        </w:rPr>
        <w:t>/FiO</w:t>
      </w:r>
      <w:r w:rsidRPr="0032500C">
        <w:rPr>
          <w:rFonts w:ascii="Times New Roman" w:eastAsia="等线" w:hAnsi="Times New Roman" w:cs="Times New Roman"/>
          <w:sz w:val="22"/>
          <w:vertAlign w:val="subscript"/>
        </w:rPr>
        <w:t>2</w:t>
      </w:r>
      <w:bookmarkEnd w:id="0"/>
      <w:r w:rsidRPr="0032500C">
        <w:rPr>
          <w:rFonts w:ascii="Times New Roman" w:eastAsia="等线" w:hAnsi="Times New Roman" w:cs="Times New Roman" w:hint="eastAsia"/>
          <w:sz w:val="22"/>
        </w:rPr>
        <w:t xml:space="preserve">, </w:t>
      </w:r>
      <w:r w:rsidRPr="0032500C">
        <w:rPr>
          <w:rFonts w:ascii="Times New Roman" w:eastAsia="等线" w:hAnsi="Times New Roman" w:cs="Times New Roman"/>
          <w:sz w:val="22"/>
        </w:rPr>
        <w:t>White blood cell, Hematocrit</w:t>
      </w:r>
      <w:r w:rsidRPr="0032500C">
        <w:rPr>
          <w:rFonts w:ascii="Times New Roman" w:eastAsia="等线" w:hAnsi="Times New Roman" w:cs="Times New Roman" w:hint="eastAsia"/>
          <w:sz w:val="22"/>
        </w:rPr>
        <w:t>,</w:t>
      </w:r>
      <w:r w:rsidRPr="0032500C">
        <w:rPr>
          <w:rFonts w:ascii="Times New Roman" w:eastAsia="等线" w:hAnsi="Times New Roman" w:cs="Times New Roman"/>
          <w:sz w:val="22"/>
        </w:rPr>
        <w:t xml:space="preserve"> Platelet</w:t>
      </w:r>
      <w:r w:rsidRPr="0032500C">
        <w:rPr>
          <w:rFonts w:ascii="Times New Roman" w:eastAsia="等线" w:hAnsi="Times New Roman" w:cs="Times New Roman" w:hint="eastAsia"/>
          <w:sz w:val="22"/>
        </w:rPr>
        <w:t>,</w:t>
      </w:r>
      <w:r w:rsidRPr="0032500C">
        <w:rPr>
          <w:rFonts w:ascii="Times New Roman" w:eastAsia="等线" w:hAnsi="Times New Roman" w:cs="Times New Roman"/>
          <w:sz w:val="22"/>
        </w:rPr>
        <w:t xml:space="preserve"> Sodium</w:t>
      </w:r>
      <w:r w:rsidRPr="0032500C">
        <w:rPr>
          <w:rFonts w:ascii="Times New Roman" w:eastAsia="等线" w:hAnsi="Times New Roman" w:cs="Times New Roman" w:hint="eastAsia"/>
          <w:sz w:val="22"/>
        </w:rPr>
        <w:t xml:space="preserve">, CRP, Creatinine, PCT, T-BIL, APTT, PT, </w:t>
      </w:r>
      <w:r w:rsidRPr="0032500C">
        <w:rPr>
          <w:rFonts w:ascii="Times New Roman" w:eastAsia="等线" w:hAnsi="Times New Roman" w:cs="Times New Roman"/>
          <w:sz w:val="22"/>
        </w:rPr>
        <w:t>Pro. BNP</w:t>
      </w:r>
      <w:r w:rsidRPr="0032500C">
        <w:rPr>
          <w:rFonts w:ascii="Times New Roman" w:eastAsia="等线" w:hAnsi="Times New Roman" w:cs="Times New Roman" w:hint="eastAsia"/>
          <w:sz w:val="22"/>
        </w:rPr>
        <w:t xml:space="preserve">, GCS. </w:t>
      </w:r>
      <w:r w:rsidRPr="0032500C">
        <w:rPr>
          <w:rFonts w:ascii="Times New Roman" w:eastAsia="等线" w:hAnsi="Times New Roman" w:cs="Times New Roman"/>
          <w:sz w:val="22"/>
        </w:rPr>
        <w:t>MAP, mean arterial pressure; CRP, high sensitivity–C reactive protein; PCT, emergency procalcitonin; T-BIL, total bilirubin; APTT, activated partial thromboplastin time; PT, prothrombin time; Pro. BNP, pro-brain natriuretic peptide; GCS, Glasgow coma scale score.</w:t>
      </w:r>
    </w:p>
    <w:p w14:paraId="315D71FD" w14:textId="77777777" w:rsidR="00060E40" w:rsidRDefault="00060E40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1DC183F1" w14:textId="4BC7DD33" w:rsidR="00060E40" w:rsidRPr="00AB2B47" w:rsidRDefault="00AB2B47" w:rsidP="00060E40">
      <w:pPr>
        <w:spacing w:line="360" w:lineRule="auto"/>
        <w:rPr>
          <w:rFonts w:ascii="Times New Roman" w:eastAsia="等线" w:hAnsi="Times New Roman" w:cs="Times New Roman"/>
          <w:b/>
          <w:bCs/>
          <w:sz w:val="22"/>
        </w:rPr>
      </w:pPr>
      <w:r w:rsidRPr="00AB2B47">
        <w:rPr>
          <w:rFonts w:ascii="Times New Roman" w:eastAsia="等线" w:hAnsi="Times New Roman" w:cs="Times New Roman" w:hint="eastAsia"/>
          <w:b/>
          <w:bCs/>
          <w:sz w:val="22"/>
        </w:rPr>
        <w:lastRenderedPageBreak/>
        <w:t>Supplementary Table 1. Univariate logistic regression analyses between LAR level and 30-day mortality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5"/>
        <w:gridCol w:w="2020"/>
        <w:gridCol w:w="2020"/>
        <w:gridCol w:w="1740"/>
      </w:tblGrid>
      <w:tr w:rsidR="006A3227" w:rsidRPr="007F6DDD" w14:paraId="6C67787E" w14:textId="77777777" w:rsidTr="002308EE">
        <w:trPr>
          <w:trHeight w:val="278"/>
        </w:trPr>
        <w:tc>
          <w:tcPr>
            <w:tcW w:w="1905" w:type="dxa"/>
            <w:vMerge w:val="restart"/>
            <w:noWrap/>
          </w:tcPr>
          <w:p w14:paraId="4E739020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Variable</w:t>
            </w:r>
          </w:p>
        </w:tc>
        <w:tc>
          <w:tcPr>
            <w:tcW w:w="5780" w:type="dxa"/>
            <w:gridSpan w:val="3"/>
            <w:tcBorders>
              <w:bottom w:val="single" w:sz="6" w:space="0" w:color="auto"/>
            </w:tcBorders>
          </w:tcPr>
          <w:p w14:paraId="426D0BB8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Univariable Logistic regression analysis</w:t>
            </w:r>
          </w:p>
        </w:tc>
      </w:tr>
      <w:tr w:rsidR="006A3227" w:rsidRPr="007F6DDD" w14:paraId="2BBC2B39" w14:textId="77777777" w:rsidTr="002308EE">
        <w:trPr>
          <w:trHeight w:val="278"/>
        </w:trPr>
        <w:tc>
          <w:tcPr>
            <w:tcW w:w="1905" w:type="dxa"/>
            <w:vMerge/>
            <w:noWrap/>
            <w:hideMark/>
          </w:tcPr>
          <w:p w14:paraId="58867421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2020" w:type="dxa"/>
            <w:tcBorders>
              <w:top w:val="single" w:sz="6" w:space="0" w:color="auto"/>
              <w:bottom w:val="single" w:sz="6" w:space="0" w:color="auto"/>
            </w:tcBorders>
          </w:tcPr>
          <w:p w14:paraId="392207A8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OR</w:t>
            </w:r>
          </w:p>
        </w:tc>
        <w:tc>
          <w:tcPr>
            <w:tcW w:w="2020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698C808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95% CI</w:t>
            </w: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4E2CE78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P-value</w:t>
            </w:r>
          </w:p>
        </w:tc>
      </w:tr>
      <w:tr w:rsidR="006A3227" w:rsidRPr="007F6DDD" w14:paraId="4ED9CC55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6CD2EE1D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Age(year)</w:t>
            </w:r>
          </w:p>
        </w:tc>
        <w:tc>
          <w:tcPr>
            <w:tcW w:w="2020" w:type="dxa"/>
            <w:tcBorders>
              <w:top w:val="single" w:sz="6" w:space="0" w:color="auto"/>
            </w:tcBorders>
          </w:tcPr>
          <w:p w14:paraId="7305C884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1.02</w:t>
            </w:r>
          </w:p>
        </w:tc>
        <w:tc>
          <w:tcPr>
            <w:tcW w:w="2020" w:type="dxa"/>
            <w:tcBorders>
              <w:top w:val="single" w:sz="6" w:space="0" w:color="auto"/>
            </w:tcBorders>
            <w:noWrap/>
            <w:hideMark/>
          </w:tcPr>
          <w:p w14:paraId="3FEA6511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1~1.03</w:t>
            </w:r>
          </w:p>
        </w:tc>
        <w:tc>
          <w:tcPr>
            <w:tcW w:w="1740" w:type="dxa"/>
            <w:tcBorders>
              <w:top w:val="single" w:sz="6" w:space="0" w:color="auto"/>
            </w:tcBorders>
            <w:noWrap/>
            <w:hideMark/>
          </w:tcPr>
          <w:p w14:paraId="1E34136C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0.007</w:t>
            </w:r>
          </w:p>
        </w:tc>
      </w:tr>
      <w:tr w:rsidR="006A3227" w:rsidRPr="007F6DDD" w14:paraId="02CC803A" w14:textId="77777777" w:rsidTr="002308EE">
        <w:trPr>
          <w:trHeight w:val="278"/>
        </w:trPr>
        <w:tc>
          <w:tcPr>
            <w:tcW w:w="1905" w:type="dxa"/>
            <w:noWrap/>
          </w:tcPr>
          <w:p w14:paraId="1480B844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MAP, n (%)</w:t>
            </w:r>
          </w:p>
        </w:tc>
        <w:tc>
          <w:tcPr>
            <w:tcW w:w="2020" w:type="dxa"/>
          </w:tcPr>
          <w:p w14:paraId="2929C4F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2020" w:type="dxa"/>
            <w:noWrap/>
          </w:tcPr>
          <w:p w14:paraId="4275534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2A07A833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66F4F022" w14:textId="77777777" w:rsidTr="002308EE">
        <w:trPr>
          <w:trHeight w:val="278"/>
        </w:trPr>
        <w:tc>
          <w:tcPr>
            <w:tcW w:w="1905" w:type="dxa"/>
            <w:noWrap/>
          </w:tcPr>
          <w:p w14:paraId="7A5FE06C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60-90(mmHg)</w:t>
            </w:r>
          </w:p>
        </w:tc>
        <w:tc>
          <w:tcPr>
            <w:tcW w:w="2020" w:type="dxa"/>
          </w:tcPr>
          <w:p w14:paraId="4B3187A5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1(REF)</w:t>
            </w:r>
          </w:p>
        </w:tc>
        <w:tc>
          <w:tcPr>
            <w:tcW w:w="2020" w:type="dxa"/>
            <w:noWrap/>
          </w:tcPr>
          <w:p w14:paraId="462DB1D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620B4F7A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153B7E49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5DAD290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&lt;60(mmHg)</w:t>
            </w:r>
          </w:p>
        </w:tc>
        <w:tc>
          <w:tcPr>
            <w:tcW w:w="2020" w:type="dxa"/>
          </w:tcPr>
          <w:p w14:paraId="570B17B4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40.55</w:t>
            </w:r>
          </w:p>
        </w:tc>
        <w:tc>
          <w:tcPr>
            <w:tcW w:w="2020" w:type="dxa"/>
            <w:noWrap/>
            <w:hideMark/>
          </w:tcPr>
          <w:p w14:paraId="5F993665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17.66~93.11</w:t>
            </w:r>
          </w:p>
        </w:tc>
        <w:tc>
          <w:tcPr>
            <w:tcW w:w="1740" w:type="dxa"/>
            <w:noWrap/>
            <w:hideMark/>
          </w:tcPr>
          <w:p w14:paraId="13C8B103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&lt;0.001</w:t>
            </w:r>
          </w:p>
        </w:tc>
      </w:tr>
      <w:tr w:rsidR="006A3227" w:rsidRPr="007F6DDD" w14:paraId="7CF1CDDC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266860DB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&gt;90(mmHg)</w:t>
            </w:r>
          </w:p>
        </w:tc>
        <w:tc>
          <w:tcPr>
            <w:tcW w:w="2020" w:type="dxa"/>
          </w:tcPr>
          <w:p w14:paraId="0D587D17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</w:t>
            </w:r>
          </w:p>
        </w:tc>
        <w:tc>
          <w:tcPr>
            <w:tcW w:w="2020" w:type="dxa"/>
            <w:noWrap/>
            <w:hideMark/>
          </w:tcPr>
          <w:p w14:paraId="16C3926E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0.71~1.42</w:t>
            </w:r>
          </w:p>
        </w:tc>
        <w:tc>
          <w:tcPr>
            <w:tcW w:w="1740" w:type="dxa"/>
            <w:noWrap/>
            <w:hideMark/>
          </w:tcPr>
          <w:p w14:paraId="67D54CD7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0.999</w:t>
            </w:r>
          </w:p>
        </w:tc>
      </w:tr>
      <w:tr w:rsidR="006A3227" w:rsidRPr="007F6DDD" w14:paraId="2B7F0C30" w14:textId="77777777" w:rsidTr="002308EE">
        <w:trPr>
          <w:trHeight w:val="278"/>
        </w:trPr>
        <w:tc>
          <w:tcPr>
            <w:tcW w:w="1905" w:type="dxa"/>
            <w:noWrap/>
          </w:tcPr>
          <w:p w14:paraId="6373777E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PaO</w:t>
            </w: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  <w:vertAlign w:val="subscript"/>
              </w:rPr>
              <w:t>2</w:t>
            </w: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/FiO</w:t>
            </w: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  <w:vertAlign w:val="subscript"/>
              </w:rPr>
              <w:t>2</w:t>
            </w: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, n (%)</w:t>
            </w:r>
          </w:p>
        </w:tc>
        <w:tc>
          <w:tcPr>
            <w:tcW w:w="2020" w:type="dxa"/>
          </w:tcPr>
          <w:p w14:paraId="5FBBFF4D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2020" w:type="dxa"/>
            <w:noWrap/>
          </w:tcPr>
          <w:p w14:paraId="4A3E27B4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4D861276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050275B7" w14:textId="77777777" w:rsidTr="002308EE">
        <w:trPr>
          <w:trHeight w:val="278"/>
        </w:trPr>
        <w:tc>
          <w:tcPr>
            <w:tcW w:w="1905" w:type="dxa"/>
            <w:noWrap/>
          </w:tcPr>
          <w:p w14:paraId="440366AD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&gt;300(mmHg)</w:t>
            </w:r>
          </w:p>
        </w:tc>
        <w:tc>
          <w:tcPr>
            <w:tcW w:w="2020" w:type="dxa"/>
          </w:tcPr>
          <w:p w14:paraId="5186E18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1(REF)</w:t>
            </w:r>
          </w:p>
        </w:tc>
        <w:tc>
          <w:tcPr>
            <w:tcW w:w="2020" w:type="dxa"/>
            <w:noWrap/>
          </w:tcPr>
          <w:p w14:paraId="3E85BF7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2C10365E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7E888689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4A6A9E7C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200-300(mmHg)</w:t>
            </w:r>
          </w:p>
        </w:tc>
        <w:tc>
          <w:tcPr>
            <w:tcW w:w="2020" w:type="dxa"/>
          </w:tcPr>
          <w:p w14:paraId="774ECCF1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1.77</w:t>
            </w:r>
          </w:p>
        </w:tc>
        <w:tc>
          <w:tcPr>
            <w:tcW w:w="2020" w:type="dxa"/>
            <w:noWrap/>
            <w:hideMark/>
          </w:tcPr>
          <w:p w14:paraId="251927D9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1.2~2.62</w:t>
            </w:r>
          </w:p>
        </w:tc>
        <w:tc>
          <w:tcPr>
            <w:tcW w:w="1740" w:type="dxa"/>
            <w:noWrap/>
            <w:hideMark/>
          </w:tcPr>
          <w:p w14:paraId="511A71B1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0.004</w:t>
            </w:r>
          </w:p>
        </w:tc>
      </w:tr>
      <w:tr w:rsidR="006A3227" w:rsidRPr="007F6DDD" w14:paraId="66FE58D1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569E43E8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&lt;200(mmHg)</w:t>
            </w:r>
          </w:p>
        </w:tc>
        <w:tc>
          <w:tcPr>
            <w:tcW w:w="2020" w:type="dxa"/>
          </w:tcPr>
          <w:p w14:paraId="10A00B27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5.05</w:t>
            </w:r>
          </w:p>
        </w:tc>
        <w:tc>
          <w:tcPr>
            <w:tcW w:w="2020" w:type="dxa"/>
            <w:noWrap/>
            <w:hideMark/>
          </w:tcPr>
          <w:p w14:paraId="66D891E9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3.41~7.47</w:t>
            </w:r>
          </w:p>
        </w:tc>
        <w:tc>
          <w:tcPr>
            <w:tcW w:w="1740" w:type="dxa"/>
            <w:noWrap/>
            <w:hideMark/>
          </w:tcPr>
          <w:p w14:paraId="1D62811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&lt;0.001</w:t>
            </w:r>
          </w:p>
        </w:tc>
      </w:tr>
      <w:tr w:rsidR="006A3227" w:rsidRPr="007F6DDD" w14:paraId="4CECFD7B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46A23C7E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bookmarkStart w:id="1" w:name="_Hlk169544384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White blood cell</w:t>
            </w:r>
            <w:bookmarkEnd w:id="1"/>
          </w:p>
        </w:tc>
        <w:tc>
          <w:tcPr>
            <w:tcW w:w="2020" w:type="dxa"/>
          </w:tcPr>
          <w:p w14:paraId="58F77D3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1.02</w:t>
            </w:r>
          </w:p>
        </w:tc>
        <w:tc>
          <w:tcPr>
            <w:tcW w:w="2020" w:type="dxa"/>
            <w:noWrap/>
            <w:hideMark/>
          </w:tcPr>
          <w:p w14:paraId="298AD5A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1.01~1.04</w:t>
            </w:r>
          </w:p>
        </w:tc>
        <w:tc>
          <w:tcPr>
            <w:tcW w:w="1740" w:type="dxa"/>
            <w:noWrap/>
            <w:hideMark/>
          </w:tcPr>
          <w:p w14:paraId="4E347157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0.004</w:t>
            </w:r>
          </w:p>
        </w:tc>
      </w:tr>
      <w:tr w:rsidR="006A3227" w:rsidRPr="007F6DDD" w14:paraId="2A47C044" w14:textId="77777777" w:rsidTr="002308EE">
        <w:trPr>
          <w:trHeight w:val="278"/>
        </w:trPr>
        <w:tc>
          <w:tcPr>
            <w:tcW w:w="1905" w:type="dxa"/>
            <w:noWrap/>
          </w:tcPr>
          <w:p w14:paraId="3AC54095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bookmarkStart w:id="2" w:name="_Hlk169544403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Hematocrit</w:t>
            </w:r>
            <w:bookmarkEnd w:id="2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, n (%)</w:t>
            </w:r>
          </w:p>
        </w:tc>
        <w:tc>
          <w:tcPr>
            <w:tcW w:w="2020" w:type="dxa"/>
          </w:tcPr>
          <w:p w14:paraId="3C4B795C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2020" w:type="dxa"/>
            <w:noWrap/>
          </w:tcPr>
          <w:p w14:paraId="367B811C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3B14DBF9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38A49EAA" w14:textId="77777777" w:rsidTr="002308EE">
        <w:trPr>
          <w:trHeight w:val="278"/>
        </w:trPr>
        <w:tc>
          <w:tcPr>
            <w:tcW w:w="1905" w:type="dxa"/>
            <w:noWrap/>
          </w:tcPr>
          <w:p w14:paraId="1DA7BE4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0.3-0.4</w:t>
            </w:r>
          </w:p>
        </w:tc>
        <w:tc>
          <w:tcPr>
            <w:tcW w:w="2020" w:type="dxa"/>
          </w:tcPr>
          <w:p w14:paraId="473A9D61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1(REF)</w:t>
            </w:r>
          </w:p>
        </w:tc>
        <w:tc>
          <w:tcPr>
            <w:tcW w:w="2020" w:type="dxa"/>
            <w:noWrap/>
          </w:tcPr>
          <w:p w14:paraId="2EB45CF1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585E670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5FB8C495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1E67AF09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&lt;0.3</w:t>
            </w:r>
          </w:p>
        </w:tc>
        <w:tc>
          <w:tcPr>
            <w:tcW w:w="2020" w:type="dxa"/>
          </w:tcPr>
          <w:p w14:paraId="0AB2A67E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2.4</w:t>
            </w:r>
          </w:p>
        </w:tc>
        <w:tc>
          <w:tcPr>
            <w:tcW w:w="2020" w:type="dxa"/>
            <w:noWrap/>
            <w:hideMark/>
          </w:tcPr>
          <w:p w14:paraId="02A9E86C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1.73~3.35</w:t>
            </w:r>
          </w:p>
        </w:tc>
        <w:tc>
          <w:tcPr>
            <w:tcW w:w="1740" w:type="dxa"/>
            <w:noWrap/>
            <w:hideMark/>
          </w:tcPr>
          <w:p w14:paraId="4B4636F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&lt;0.001</w:t>
            </w:r>
          </w:p>
        </w:tc>
      </w:tr>
      <w:tr w:rsidR="006A3227" w:rsidRPr="007F6DDD" w14:paraId="0D223360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4E5A60D8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&gt;0.4</w:t>
            </w:r>
          </w:p>
        </w:tc>
        <w:tc>
          <w:tcPr>
            <w:tcW w:w="2020" w:type="dxa"/>
          </w:tcPr>
          <w:p w14:paraId="7C421AB4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1.89</w:t>
            </w:r>
          </w:p>
        </w:tc>
        <w:tc>
          <w:tcPr>
            <w:tcW w:w="2020" w:type="dxa"/>
            <w:noWrap/>
            <w:hideMark/>
          </w:tcPr>
          <w:p w14:paraId="0F075C3C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1.04~3.43</w:t>
            </w:r>
          </w:p>
        </w:tc>
        <w:tc>
          <w:tcPr>
            <w:tcW w:w="1740" w:type="dxa"/>
            <w:noWrap/>
            <w:hideMark/>
          </w:tcPr>
          <w:p w14:paraId="286A328E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0.037</w:t>
            </w:r>
          </w:p>
        </w:tc>
      </w:tr>
      <w:tr w:rsidR="006A3227" w:rsidRPr="007F6DDD" w14:paraId="5E5BEFF2" w14:textId="77777777" w:rsidTr="002308EE">
        <w:trPr>
          <w:trHeight w:val="278"/>
        </w:trPr>
        <w:tc>
          <w:tcPr>
            <w:tcW w:w="1905" w:type="dxa"/>
            <w:noWrap/>
          </w:tcPr>
          <w:p w14:paraId="7419AFC8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bookmarkStart w:id="3" w:name="_Hlk169544415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Platelet</w:t>
            </w:r>
            <w:bookmarkEnd w:id="3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, n (%)</w:t>
            </w:r>
          </w:p>
        </w:tc>
        <w:tc>
          <w:tcPr>
            <w:tcW w:w="2020" w:type="dxa"/>
          </w:tcPr>
          <w:p w14:paraId="1879778E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2020" w:type="dxa"/>
            <w:noWrap/>
          </w:tcPr>
          <w:p w14:paraId="06EC4BA5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321EB03D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59A216A5" w14:textId="77777777" w:rsidTr="002308EE">
        <w:trPr>
          <w:trHeight w:val="278"/>
        </w:trPr>
        <w:tc>
          <w:tcPr>
            <w:tcW w:w="1905" w:type="dxa"/>
            <w:noWrap/>
          </w:tcPr>
          <w:p w14:paraId="0811045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100-300(*109/L)</w:t>
            </w:r>
          </w:p>
        </w:tc>
        <w:tc>
          <w:tcPr>
            <w:tcW w:w="2020" w:type="dxa"/>
          </w:tcPr>
          <w:p w14:paraId="0FDF2C09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1(REF)</w:t>
            </w:r>
          </w:p>
        </w:tc>
        <w:tc>
          <w:tcPr>
            <w:tcW w:w="2020" w:type="dxa"/>
            <w:noWrap/>
          </w:tcPr>
          <w:p w14:paraId="7FA906DE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12797C4B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66DF35E7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3A4BAA2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&lt;100(*109/L)</w:t>
            </w:r>
          </w:p>
        </w:tc>
        <w:tc>
          <w:tcPr>
            <w:tcW w:w="2020" w:type="dxa"/>
          </w:tcPr>
          <w:p w14:paraId="03CAAD4D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2.07</w:t>
            </w:r>
          </w:p>
        </w:tc>
        <w:tc>
          <w:tcPr>
            <w:tcW w:w="2020" w:type="dxa"/>
            <w:noWrap/>
            <w:hideMark/>
          </w:tcPr>
          <w:p w14:paraId="1167196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1.5~2.85</w:t>
            </w:r>
          </w:p>
        </w:tc>
        <w:tc>
          <w:tcPr>
            <w:tcW w:w="1740" w:type="dxa"/>
            <w:noWrap/>
            <w:hideMark/>
          </w:tcPr>
          <w:p w14:paraId="3B452668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&lt;0.001</w:t>
            </w:r>
          </w:p>
        </w:tc>
      </w:tr>
      <w:tr w:rsidR="006A3227" w:rsidRPr="007F6DDD" w14:paraId="2B35D9D8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1C23BBC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&gt;300(*109/L)</w:t>
            </w:r>
          </w:p>
        </w:tc>
        <w:tc>
          <w:tcPr>
            <w:tcW w:w="2020" w:type="dxa"/>
          </w:tcPr>
          <w:p w14:paraId="21E6B6FA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1.17</w:t>
            </w:r>
          </w:p>
        </w:tc>
        <w:tc>
          <w:tcPr>
            <w:tcW w:w="2020" w:type="dxa"/>
            <w:noWrap/>
            <w:hideMark/>
          </w:tcPr>
          <w:p w14:paraId="2B0662D3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0.53~2.54</w:t>
            </w:r>
          </w:p>
        </w:tc>
        <w:tc>
          <w:tcPr>
            <w:tcW w:w="1740" w:type="dxa"/>
            <w:noWrap/>
            <w:hideMark/>
          </w:tcPr>
          <w:p w14:paraId="2F09EF8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0.701</w:t>
            </w:r>
          </w:p>
        </w:tc>
      </w:tr>
      <w:tr w:rsidR="006A3227" w:rsidRPr="007F6DDD" w14:paraId="6F70AE6B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4BF2ECDD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bookmarkStart w:id="4" w:name="_Hlk169544430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Sodium</w:t>
            </w:r>
            <w:bookmarkEnd w:id="4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(mmol/L)</w:t>
            </w:r>
          </w:p>
        </w:tc>
        <w:tc>
          <w:tcPr>
            <w:tcW w:w="2020" w:type="dxa"/>
          </w:tcPr>
          <w:p w14:paraId="4175B95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1.03</w:t>
            </w:r>
          </w:p>
        </w:tc>
        <w:tc>
          <w:tcPr>
            <w:tcW w:w="2020" w:type="dxa"/>
            <w:noWrap/>
            <w:hideMark/>
          </w:tcPr>
          <w:p w14:paraId="5C55383E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1~1.06</w:t>
            </w:r>
          </w:p>
        </w:tc>
        <w:tc>
          <w:tcPr>
            <w:tcW w:w="1740" w:type="dxa"/>
            <w:noWrap/>
            <w:hideMark/>
          </w:tcPr>
          <w:p w14:paraId="4C5B8E58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0.025</w:t>
            </w:r>
          </w:p>
        </w:tc>
      </w:tr>
      <w:tr w:rsidR="006A3227" w:rsidRPr="007F6DDD" w14:paraId="14DF32AE" w14:textId="77777777" w:rsidTr="002308EE">
        <w:trPr>
          <w:trHeight w:val="278"/>
        </w:trPr>
        <w:tc>
          <w:tcPr>
            <w:tcW w:w="1905" w:type="dxa"/>
            <w:noWrap/>
          </w:tcPr>
          <w:p w14:paraId="50E020A7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bookmarkStart w:id="5" w:name="_Hlk169544475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Creatinine</w:t>
            </w:r>
            <w:bookmarkEnd w:id="5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, n (%)</w:t>
            </w:r>
          </w:p>
        </w:tc>
        <w:tc>
          <w:tcPr>
            <w:tcW w:w="2020" w:type="dxa"/>
          </w:tcPr>
          <w:p w14:paraId="41518228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2020" w:type="dxa"/>
            <w:noWrap/>
          </w:tcPr>
          <w:p w14:paraId="6EFB0A0D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2FBD868A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124E48A5" w14:textId="77777777" w:rsidTr="002308EE">
        <w:trPr>
          <w:trHeight w:val="278"/>
        </w:trPr>
        <w:tc>
          <w:tcPr>
            <w:tcW w:w="1905" w:type="dxa"/>
            <w:noWrap/>
          </w:tcPr>
          <w:p w14:paraId="51A7E8D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&lt;125(</w:t>
            </w:r>
            <w:proofErr w:type="spellStart"/>
            <w:r w:rsidRPr="007F6DDD">
              <w:rPr>
                <w:rFonts w:ascii="Times New Roman" w:eastAsia="等线" w:hAnsi="Times New Roman" w:cs="Times New Roman"/>
                <w:sz w:val="22"/>
              </w:rPr>
              <w:t>μmol</w:t>
            </w:r>
            <w:proofErr w:type="spellEnd"/>
            <w:r w:rsidRPr="007F6DDD">
              <w:rPr>
                <w:rFonts w:ascii="Times New Roman" w:eastAsia="等线" w:hAnsi="Times New Roman" w:cs="Times New Roman"/>
                <w:sz w:val="22"/>
              </w:rPr>
              <w:t>/L)</w:t>
            </w:r>
          </w:p>
        </w:tc>
        <w:tc>
          <w:tcPr>
            <w:tcW w:w="2020" w:type="dxa"/>
          </w:tcPr>
          <w:p w14:paraId="319B8F31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1(REF)</w:t>
            </w:r>
          </w:p>
        </w:tc>
        <w:tc>
          <w:tcPr>
            <w:tcW w:w="2020" w:type="dxa"/>
            <w:noWrap/>
          </w:tcPr>
          <w:p w14:paraId="37D1088B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694189B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1A707CB3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604596C4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125-350(</w:t>
            </w:r>
            <w:proofErr w:type="spellStart"/>
            <w:r w:rsidRPr="007F6DDD">
              <w:rPr>
                <w:rFonts w:ascii="Times New Roman" w:eastAsia="等线" w:hAnsi="Times New Roman" w:cs="Times New Roman"/>
                <w:sz w:val="22"/>
              </w:rPr>
              <w:t>μmol</w:t>
            </w:r>
            <w:proofErr w:type="spellEnd"/>
            <w:r w:rsidRPr="007F6DDD">
              <w:rPr>
                <w:rFonts w:ascii="Times New Roman" w:eastAsia="等线" w:hAnsi="Times New Roman" w:cs="Times New Roman"/>
                <w:sz w:val="22"/>
              </w:rPr>
              <w:t xml:space="preserve"> /L)</w:t>
            </w:r>
          </w:p>
        </w:tc>
        <w:tc>
          <w:tcPr>
            <w:tcW w:w="2020" w:type="dxa"/>
          </w:tcPr>
          <w:p w14:paraId="68B5B937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2.12</w:t>
            </w:r>
          </w:p>
        </w:tc>
        <w:tc>
          <w:tcPr>
            <w:tcW w:w="2020" w:type="dxa"/>
            <w:noWrap/>
            <w:hideMark/>
          </w:tcPr>
          <w:p w14:paraId="1E8F4EEB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1.52~2.96</w:t>
            </w:r>
          </w:p>
        </w:tc>
        <w:tc>
          <w:tcPr>
            <w:tcW w:w="1740" w:type="dxa"/>
            <w:noWrap/>
            <w:hideMark/>
          </w:tcPr>
          <w:p w14:paraId="7AD36256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&lt;0.001</w:t>
            </w:r>
          </w:p>
        </w:tc>
      </w:tr>
      <w:tr w:rsidR="006A3227" w:rsidRPr="007F6DDD" w14:paraId="5BBE09D9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686C9174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&gt;350(</w:t>
            </w:r>
            <w:proofErr w:type="spellStart"/>
            <w:r w:rsidRPr="007F6DDD">
              <w:rPr>
                <w:rFonts w:ascii="Times New Roman" w:eastAsia="等线" w:hAnsi="Times New Roman" w:cs="Times New Roman"/>
                <w:sz w:val="22"/>
              </w:rPr>
              <w:t>μmol</w:t>
            </w:r>
            <w:proofErr w:type="spellEnd"/>
            <w:r w:rsidRPr="007F6DDD">
              <w:rPr>
                <w:rFonts w:ascii="Times New Roman" w:eastAsia="等线" w:hAnsi="Times New Roman" w:cs="Times New Roman"/>
                <w:sz w:val="22"/>
              </w:rPr>
              <w:t xml:space="preserve"> /L)</w:t>
            </w:r>
          </w:p>
        </w:tc>
        <w:tc>
          <w:tcPr>
            <w:tcW w:w="2020" w:type="dxa"/>
          </w:tcPr>
          <w:p w14:paraId="2814F259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4.91</w:t>
            </w:r>
          </w:p>
        </w:tc>
        <w:tc>
          <w:tcPr>
            <w:tcW w:w="2020" w:type="dxa"/>
            <w:noWrap/>
            <w:hideMark/>
          </w:tcPr>
          <w:p w14:paraId="46A206B1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2.86~8.43</w:t>
            </w:r>
          </w:p>
        </w:tc>
        <w:tc>
          <w:tcPr>
            <w:tcW w:w="1740" w:type="dxa"/>
            <w:noWrap/>
            <w:hideMark/>
          </w:tcPr>
          <w:p w14:paraId="50E77D48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&lt;0.001</w:t>
            </w:r>
          </w:p>
        </w:tc>
      </w:tr>
      <w:tr w:rsidR="006A3227" w:rsidRPr="007F6DDD" w14:paraId="11644703" w14:textId="77777777" w:rsidTr="002308EE">
        <w:trPr>
          <w:trHeight w:val="278"/>
        </w:trPr>
        <w:tc>
          <w:tcPr>
            <w:tcW w:w="1905" w:type="dxa"/>
            <w:noWrap/>
          </w:tcPr>
          <w:p w14:paraId="248CA9BE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bookmarkStart w:id="6" w:name="_Hlk169544489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Albumin</w:t>
            </w:r>
            <w:bookmarkEnd w:id="6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, n (%)</w:t>
            </w:r>
          </w:p>
        </w:tc>
        <w:tc>
          <w:tcPr>
            <w:tcW w:w="2020" w:type="dxa"/>
          </w:tcPr>
          <w:p w14:paraId="4358A4AE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2020" w:type="dxa"/>
            <w:noWrap/>
          </w:tcPr>
          <w:p w14:paraId="3AB28C11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6EB42E6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75E8122A" w14:textId="77777777" w:rsidTr="002308EE">
        <w:trPr>
          <w:trHeight w:val="278"/>
        </w:trPr>
        <w:tc>
          <w:tcPr>
            <w:tcW w:w="1905" w:type="dxa"/>
            <w:noWrap/>
          </w:tcPr>
          <w:p w14:paraId="4F04F6A9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&gt;3.5(g/dL)</w:t>
            </w:r>
          </w:p>
        </w:tc>
        <w:tc>
          <w:tcPr>
            <w:tcW w:w="2020" w:type="dxa"/>
          </w:tcPr>
          <w:p w14:paraId="0C77908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1(REF)</w:t>
            </w:r>
          </w:p>
        </w:tc>
        <w:tc>
          <w:tcPr>
            <w:tcW w:w="2020" w:type="dxa"/>
            <w:noWrap/>
          </w:tcPr>
          <w:p w14:paraId="61F16549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04C78939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16EC5136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630DD9E1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2.5-3.5(g/dL)</w:t>
            </w:r>
          </w:p>
        </w:tc>
        <w:tc>
          <w:tcPr>
            <w:tcW w:w="2020" w:type="dxa"/>
          </w:tcPr>
          <w:p w14:paraId="256C7A1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0.97</w:t>
            </w:r>
          </w:p>
        </w:tc>
        <w:tc>
          <w:tcPr>
            <w:tcW w:w="2020" w:type="dxa"/>
            <w:noWrap/>
            <w:hideMark/>
          </w:tcPr>
          <w:p w14:paraId="4D936BD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0.5~1.89</w:t>
            </w:r>
          </w:p>
        </w:tc>
        <w:tc>
          <w:tcPr>
            <w:tcW w:w="1740" w:type="dxa"/>
            <w:noWrap/>
            <w:hideMark/>
          </w:tcPr>
          <w:p w14:paraId="2B9BE6A7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0.933</w:t>
            </w:r>
          </w:p>
        </w:tc>
      </w:tr>
      <w:tr w:rsidR="006A3227" w:rsidRPr="007F6DDD" w14:paraId="4504033C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02F45578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&lt;2.5(g/dL)</w:t>
            </w:r>
          </w:p>
        </w:tc>
        <w:tc>
          <w:tcPr>
            <w:tcW w:w="2020" w:type="dxa"/>
          </w:tcPr>
          <w:p w14:paraId="727F8FB1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2.12</w:t>
            </w:r>
          </w:p>
        </w:tc>
        <w:tc>
          <w:tcPr>
            <w:tcW w:w="2020" w:type="dxa"/>
            <w:noWrap/>
            <w:hideMark/>
          </w:tcPr>
          <w:p w14:paraId="22B874DD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1.07~4.22</w:t>
            </w:r>
          </w:p>
        </w:tc>
        <w:tc>
          <w:tcPr>
            <w:tcW w:w="1740" w:type="dxa"/>
            <w:noWrap/>
            <w:hideMark/>
          </w:tcPr>
          <w:p w14:paraId="1967FA8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0.031</w:t>
            </w:r>
          </w:p>
        </w:tc>
      </w:tr>
      <w:tr w:rsidR="006A3227" w:rsidRPr="007F6DDD" w14:paraId="7627822C" w14:textId="77777777" w:rsidTr="002308EE">
        <w:trPr>
          <w:trHeight w:val="278"/>
        </w:trPr>
        <w:tc>
          <w:tcPr>
            <w:tcW w:w="1905" w:type="dxa"/>
            <w:noWrap/>
          </w:tcPr>
          <w:p w14:paraId="45FCF2FB" w14:textId="7174A17C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bookmarkStart w:id="7" w:name="_Hlk169544503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Lact</w:t>
            </w:r>
            <w:r w:rsidR="00AB2B47">
              <w:rPr>
                <w:rFonts w:ascii="Times New Roman" w:eastAsia="等线" w:hAnsi="Times New Roman" w:cs="Times New Roman" w:hint="eastAsia"/>
                <w:b/>
                <w:bCs/>
                <w:sz w:val="22"/>
              </w:rPr>
              <w:t>ate</w:t>
            </w: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,</w:t>
            </w:r>
            <w:bookmarkEnd w:id="7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 xml:space="preserve"> n (%)</w:t>
            </w:r>
          </w:p>
        </w:tc>
        <w:tc>
          <w:tcPr>
            <w:tcW w:w="2020" w:type="dxa"/>
          </w:tcPr>
          <w:p w14:paraId="14026D64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2020" w:type="dxa"/>
            <w:noWrap/>
          </w:tcPr>
          <w:p w14:paraId="3C2B3F83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6230688B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2E5CF5D7" w14:textId="77777777" w:rsidTr="002308EE">
        <w:trPr>
          <w:trHeight w:val="278"/>
        </w:trPr>
        <w:tc>
          <w:tcPr>
            <w:tcW w:w="1905" w:type="dxa"/>
            <w:noWrap/>
          </w:tcPr>
          <w:p w14:paraId="64B9BE7B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&lt;4(mmol/L)</w:t>
            </w:r>
          </w:p>
        </w:tc>
        <w:tc>
          <w:tcPr>
            <w:tcW w:w="2020" w:type="dxa"/>
          </w:tcPr>
          <w:p w14:paraId="44CD4F1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1(REF)</w:t>
            </w:r>
          </w:p>
        </w:tc>
        <w:tc>
          <w:tcPr>
            <w:tcW w:w="2020" w:type="dxa"/>
            <w:noWrap/>
          </w:tcPr>
          <w:p w14:paraId="13613B5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142D7137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36EA44F4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3F500F0C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4-10(mmol/L)</w:t>
            </w:r>
          </w:p>
        </w:tc>
        <w:tc>
          <w:tcPr>
            <w:tcW w:w="2020" w:type="dxa"/>
          </w:tcPr>
          <w:p w14:paraId="7D5E264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4.32</w:t>
            </w:r>
          </w:p>
        </w:tc>
        <w:tc>
          <w:tcPr>
            <w:tcW w:w="2020" w:type="dxa"/>
            <w:noWrap/>
            <w:hideMark/>
          </w:tcPr>
          <w:p w14:paraId="1FF0949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3.02~6.17</w:t>
            </w:r>
          </w:p>
        </w:tc>
        <w:tc>
          <w:tcPr>
            <w:tcW w:w="1740" w:type="dxa"/>
            <w:noWrap/>
            <w:hideMark/>
          </w:tcPr>
          <w:p w14:paraId="6B805FDB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&lt;0.001</w:t>
            </w:r>
          </w:p>
        </w:tc>
      </w:tr>
      <w:tr w:rsidR="006A3227" w:rsidRPr="007F6DDD" w14:paraId="3DCC7C46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546409CC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&gt;10(mmol/L)</w:t>
            </w:r>
          </w:p>
        </w:tc>
        <w:tc>
          <w:tcPr>
            <w:tcW w:w="2020" w:type="dxa"/>
          </w:tcPr>
          <w:p w14:paraId="1CD8CA0D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24.26</w:t>
            </w:r>
          </w:p>
        </w:tc>
        <w:tc>
          <w:tcPr>
            <w:tcW w:w="2020" w:type="dxa"/>
            <w:noWrap/>
            <w:hideMark/>
          </w:tcPr>
          <w:p w14:paraId="43CC20A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13.53~43.51</w:t>
            </w:r>
          </w:p>
        </w:tc>
        <w:tc>
          <w:tcPr>
            <w:tcW w:w="1740" w:type="dxa"/>
            <w:noWrap/>
            <w:hideMark/>
          </w:tcPr>
          <w:p w14:paraId="090C740B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&lt;0.001</w:t>
            </w:r>
          </w:p>
        </w:tc>
      </w:tr>
      <w:tr w:rsidR="006A3227" w:rsidRPr="007F6DDD" w14:paraId="3AAACB86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68C85EB2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PCT (ng/ml)</w:t>
            </w:r>
          </w:p>
        </w:tc>
        <w:tc>
          <w:tcPr>
            <w:tcW w:w="2020" w:type="dxa"/>
          </w:tcPr>
          <w:p w14:paraId="69E5C7A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1.01</w:t>
            </w:r>
          </w:p>
        </w:tc>
        <w:tc>
          <w:tcPr>
            <w:tcW w:w="2020" w:type="dxa"/>
            <w:noWrap/>
            <w:hideMark/>
          </w:tcPr>
          <w:p w14:paraId="2F2833B8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1~1.01</w:t>
            </w:r>
          </w:p>
        </w:tc>
        <w:tc>
          <w:tcPr>
            <w:tcW w:w="1740" w:type="dxa"/>
            <w:noWrap/>
            <w:hideMark/>
          </w:tcPr>
          <w:p w14:paraId="3454F795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0.002</w:t>
            </w:r>
          </w:p>
        </w:tc>
      </w:tr>
      <w:tr w:rsidR="006A3227" w:rsidRPr="007F6DDD" w14:paraId="5C41EC3D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454E9697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APTT, (s)</w:t>
            </w:r>
          </w:p>
        </w:tc>
        <w:tc>
          <w:tcPr>
            <w:tcW w:w="2020" w:type="dxa"/>
          </w:tcPr>
          <w:p w14:paraId="72F4008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1.01</w:t>
            </w:r>
          </w:p>
        </w:tc>
        <w:tc>
          <w:tcPr>
            <w:tcW w:w="2020" w:type="dxa"/>
            <w:noWrap/>
            <w:hideMark/>
          </w:tcPr>
          <w:p w14:paraId="15C668C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1~1.02</w:t>
            </w:r>
          </w:p>
        </w:tc>
        <w:tc>
          <w:tcPr>
            <w:tcW w:w="1740" w:type="dxa"/>
            <w:noWrap/>
            <w:hideMark/>
          </w:tcPr>
          <w:p w14:paraId="77ADA939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0.011</w:t>
            </w:r>
          </w:p>
        </w:tc>
      </w:tr>
      <w:tr w:rsidR="006A3227" w:rsidRPr="007F6DDD" w14:paraId="1DA30C09" w14:textId="77777777" w:rsidTr="002308EE">
        <w:trPr>
          <w:trHeight w:val="278"/>
        </w:trPr>
        <w:tc>
          <w:tcPr>
            <w:tcW w:w="1905" w:type="dxa"/>
            <w:noWrap/>
          </w:tcPr>
          <w:p w14:paraId="6810B5CD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bookmarkStart w:id="8" w:name="_Hlk169544560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Pro. BNP</w:t>
            </w:r>
            <w:bookmarkEnd w:id="8"/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, n (%)</w:t>
            </w:r>
          </w:p>
        </w:tc>
        <w:tc>
          <w:tcPr>
            <w:tcW w:w="2020" w:type="dxa"/>
          </w:tcPr>
          <w:p w14:paraId="641B6AEA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2020" w:type="dxa"/>
            <w:noWrap/>
          </w:tcPr>
          <w:p w14:paraId="0AE16D0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051F5240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12A46C0E" w14:textId="77777777" w:rsidTr="002308EE">
        <w:trPr>
          <w:trHeight w:val="278"/>
        </w:trPr>
        <w:tc>
          <w:tcPr>
            <w:tcW w:w="1905" w:type="dxa"/>
            <w:noWrap/>
          </w:tcPr>
          <w:p w14:paraId="1311843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&lt;500(</w:t>
            </w:r>
            <w:proofErr w:type="spellStart"/>
            <w:r w:rsidRPr="007F6DDD">
              <w:rPr>
                <w:rFonts w:ascii="Times New Roman" w:eastAsia="等线" w:hAnsi="Times New Roman" w:cs="Times New Roman"/>
                <w:sz w:val="22"/>
              </w:rPr>
              <w:t>pg</w:t>
            </w:r>
            <w:proofErr w:type="spellEnd"/>
            <w:r w:rsidRPr="007F6DDD">
              <w:rPr>
                <w:rFonts w:ascii="Times New Roman" w:eastAsia="等线" w:hAnsi="Times New Roman" w:cs="Times New Roman"/>
                <w:sz w:val="22"/>
              </w:rPr>
              <w:t>/ml)</w:t>
            </w:r>
          </w:p>
        </w:tc>
        <w:tc>
          <w:tcPr>
            <w:tcW w:w="2020" w:type="dxa"/>
          </w:tcPr>
          <w:p w14:paraId="220B2999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1(REF)</w:t>
            </w:r>
          </w:p>
        </w:tc>
        <w:tc>
          <w:tcPr>
            <w:tcW w:w="2020" w:type="dxa"/>
            <w:noWrap/>
          </w:tcPr>
          <w:p w14:paraId="21479BB7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40" w:type="dxa"/>
            <w:noWrap/>
          </w:tcPr>
          <w:p w14:paraId="532D79B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6A3227" w:rsidRPr="007F6DDD" w14:paraId="525F046A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48D21C7E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500-15000(</w:t>
            </w:r>
            <w:proofErr w:type="spellStart"/>
            <w:r w:rsidRPr="007F6DDD">
              <w:rPr>
                <w:rFonts w:ascii="Times New Roman" w:eastAsia="等线" w:hAnsi="Times New Roman" w:cs="Times New Roman"/>
                <w:sz w:val="22"/>
              </w:rPr>
              <w:t>pg</w:t>
            </w:r>
            <w:proofErr w:type="spellEnd"/>
            <w:r w:rsidRPr="007F6DDD">
              <w:rPr>
                <w:rFonts w:ascii="Times New Roman" w:eastAsia="等线" w:hAnsi="Times New Roman" w:cs="Times New Roman"/>
                <w:sz w:val="22"/>
              </w:rPr>
              <w:t>/ml)</w:t>
            </w:r>
          </w:p>
        </w:tc>
        <w:tc>
          <w:tcPr>
            <w:tcW w:w="2020" w:type="dxa"/>
          </w:tcPr>
          <w:p w14:paraId="3F9BEB96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2.78</w:t>
            </w:r>
          </w:p>
        </w:tc>
        <w:tc>
          <w:tcPr>
            <w:tcW w:w="2020" w:type="dxa"/>
            <w:noWrap/>
            <w:hideMark/>
          </w:tcPr>
          <w:p w14:paraId="5BA99CDA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1.47~5.26</w:t>
            </w:r>
          </w:p>
        </w:tc>
        <w:tc>
          <w:tcPr>
            <w:tcW w:w="1740" w:type="dxa"/>
            <w:noWrap/>
            <w:hideMark/>
          </w:tcPr>
          <w:p w14:paraId="14F33C5A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0.002</w:t>
            </w:r>
          </w:p>
        </w:tc>
      </w:tr>
      <w:tr w:rsidR="006A3227" w:rsidRPr="007F6DDD" w14:paraId="0E547987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2239276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&gt;15000(</w:t>
            </w:r>
            <w:proofErr w:type="spellStart"/>
            <w:r w:rsidRPr="007F6DDD">
              <w:rPr>
                <w:rFonts w:ascii="Times New Roman" w:eastAsia="等线" w:hAnsi="Times New Roman" w:cs="Times New Roman"/>
                <w:sz w:val="22"/>
              </w:rPr>
              <w:t>pg</w:t>
            </w:r>
            <w:proofErr w:type="spellEnd"/>
            <w:r w:rsidRPr="007F6DDD">
              <w:rPr>
                <w:rFonts w:ascii="Times New Roman" w:eastAsia="等线" w:hAnsi="Times New Roman" w:cs="Times New Roman"/>
                <w:sz w:val="22"/>
              </w:rPr>
              <w:t>/ml)</w:t>
            </w:r>
          </w:p>
        </w:tc>
        <w:tc>
          <w:tcPr>
            <w:tcW w:w="2020" w:type="dxa"/>
          </w:tcPr>
          <w:p w14:paraId="05AA8766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7.95</w:t>
            </w:r>
          </w:p>
        </w:tc>
        <w:tc>
          <w:tcPr>
            <w:tcW w:w="2020" w:type="dxa"/>
            <w:noWrap/>
            <w:hideMark/>
          </w:tcPr>
          <w:p w14:paraId="7A18FEC3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3.94~16.02</w:t>
            </w:r>
          </w:p>
        </w:tc>
        <w:tc>
          <w:tcPr>
            <w:tcW w:w="1740" w:type="dxa"/>
            <w:noWrap/>
            <w:hideMark/>
          </w:tcPr>
          <w:p w14:paraId="2BF26D36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&lt;0.001</w:t>
            </w:r>
          </w:p>
        </w:tc>
      </w:tr>
      <w:tr w:rsidR="006A3227" w:rsidRPr="007F6DDD" w14:paraId="1D8CFE78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59C6D967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GCS</w:t>
            </w:r>
          </w:p>
        </w:tc>
        <w:tc>
          <w:tcPr>
            <w:tcW w:w="2020" w:type="dxa"/>
          </w:tcPr>
          <w:p w14:paraId="3C8F2873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0.8</w:t>
            </w:r>
          </w:p>
        </w:tc>
        <w:tc>
          <w:tcPr>
            <w:tcW w:w="2020" w:type="dxa"/>
            <w:noWrap/>
            <w:hideMark/>
          </w:tcPr>
          <w:p w14:paraId="5B0F8A0F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0.72~0.88</w:t>
            </w:r>
          </w:p>
        </w:tc>
        <w:tc>
          <w:tcPr>
            <w:tcW w:w="1740" w:type="dxa"/>
            <w:noWrap/>
            <w:hideMark/>
          </w:tcPr>
          <w:p w14:paraId="7E3049D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&lt;0.001</w:t>
            </w:r>
          </w:p>
        </w:tc>
      </w:tr>
      <w:tr w:rsidR="006A3227" w:rsidRPr="007F6DDD" w14:paraId="39E09070" w14:textId="77777777" w:rsidTr="002308EE">
        <w:trPr>
          <w:trHeight w:val="278"/>
        </w:trPr>
        <w:tc>
          <w:tcPr>
            <w:tcW w:w="1905" w:type="dxa"/>
            <w:noWrap/>
            <w:hideMark/>
          </w:tcPr>
          <w:p w14:paraId="450AFAC4" w14:textId="77777777" w:rsidR="006A3227" w:rsidRPr="007F6DDD" w:rsidRDefault="006A3227" w:rsidP="007F6DDD">
            <w:pPr>
              <w:spacing w:line="300" w:lineRule="exact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b/>
                <w:bCs/>
                <w:sz w:val="22"/>
              </w:rPr>
              <w:t>LAR</w:t>
            </w:r>
          </w:p>
        </w:tc>
        <w:tc>
          <w:tcPr>
            <w:tcW w:w="2020" w:type="dxa"/>
          </w:tcPr>
          <w:p w14:paraId="5142FB62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2.18</w:t>
            </w:r>
          </w:p>
        </w:tc>
        <w:tc>
          <w:tcPr>
            <w:tcW w:w="2020" w:type="dxa"/>
            <w:noWrap/>
            <w:hideMark/>
          </w:tcPr>
          <w:p w14:paraId="11B2B1B3" w14:textId="77777777" w:rsidR="006A3227" w:rsidRPr="007F6DDD" w:rsidRDefault="006A3227" w:rsidP="007F6DDD">
            <w:pPr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1.91~2.49</w:t>
            </w:r>
          </w:p>
        </w:tc>
        <w:tc>
          <w:tcPr>
            <w:tcW w:w="1740" w:type="dxa"/>
            <w:noWrap/>
            <w:hideMark/>
          </w:tcPr>
          <w:p w14:paraId="0F57E45E" w14:textId="77777777" w:rsidR="006A3227" w:rsidRPr="007F6DDD" w:rsidRDefault="006A3227" w:rsidP="007F6DDD">
            <w:pPr>
              <w:keepNext/>
              <w:spacing w:line="300" w:lineRule="exact"/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7F6DDD">
              <w:rPr>
                <w:rFonts w:ascii="Times New Roman" w:eastAsia="等线" w:hAnsi="Times New Roman" w:cs="Times New Roman"/>
                <w:sz w:val="22"/>
              </w:rPr>
              <w:t>&lt;0.001</w:t>
            </w:r>
          </w:p>
        </w:tc>
      </w:tr>
    </w:tbl>
    <w:p w14:paraId="736B51C9" w14:textId="042A1C23" w:rsidR="006A3227" w:rsidRDefault="00373FF2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  <w:r w:rsidRPr="00373FF2">
        <w:rPr>
          <w:rFonts w:ascii="Times New Roman" w:eastAsia="等线" w:hAnsi="Times New Roman" w:cs="Times New Roman"/>
          <w:sz w:val="22"/>
        </w:rPr>
        <w:lastRenderedPageBreak/>
        <w:t xml:space="preserve">Data presented are the </w:t>
      </w:r>
      <w:r w:rsidRPr="00373FF2">
        <w:rPr>
          <w:rFonts w:ascii="Times New Roman" w:eastAsia="等线" w:hAnsi="Times New Roman" w:cs="Times New Roman" w:hint="eastAsia"/>
          <w:sz w:val="22"/>
        </w:rPr>
        <w:t>o</w:t>
      </w:r>
      <w:r w:rsidRPr="00373FF2">
        <w:rPr>
          <w:rFonts w:ascii="Times New Roman" w:eastAsia="等线" w:hAnsi="Times New Roman" w:cs="Times New Roman"/>
          <w:sz w:val="22"/>
        </w:rPr>
        <w:t>dds ratio (OR) and 95% confidence interval (CI)</w:t>
      </w:r>
      <w:r w:rsidRPr="00373FF2">
        <w:rPr>
          <w:rFonts w:ascii="Times New Roman" w:eastAsia="等线" w:hAnsi="Times New Roman" w:cs="Times New Roman" w:hint="eastAsia"/>
          <w:sz w:val="22"/>
        </w:rPr>
        <w:t xml:space="preserve">. </w:t>
      </w:r>
    </w:p>
    <w:p w14:paraId="32066DEA" w14:textId="40D6E0A4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70E16CFC" w14:textId="6D32E04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noProof/>
          <w:sz w:val="22"/>
        </w:rPr>
        <w:drawing>
          <wp:anchor distT="0" distB="0" distL="114300" distR="114300" simplePos="0" relativeHeight="251659264" behindDoc="0" locked="0" layoutInCell="1" allowOverlap="1" wp14:anchorId="32DD96E1" wp14:editId="4F9495E6">
            <wp:simplePos x="0" y="0"/>
            <wp:positionH relativeFrom="margin">
              <wp:align>center</wp:align>
            </wp:positionH>
            <wp:positionV relativeFrom="paragraph">
              <wp:posOffset>72390</wp:posOffset>
            </wp:positionV>
            <wp:extent cx="4881245" cy="4881245"/>
            <wp:effectExtent l="0" t="0" r="0" b="0"/>
            <wp:wrapNone/>
            <wp:docPr id="7754076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07691" name="图片 7754076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1245" cy="4881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C97BA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3DBDD66B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05BC6025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56F1CFE4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3213DAB0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6A1DC653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3F44A937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080A14AC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5A50DDBA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0820587D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0867F9DE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713FF3F7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57BB00F3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3DD099D6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567E0104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1CCCBE04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70B0167B" w14:textId="77777777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046192BC" w14:textId="0DF37322" w:rsid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  <w:r w:rsidRPr="0032500C">
        <w:rPr>
          <w:rFonts w:ascii="Times New Roman" w:eastAsia="等线" w:hAnsi="Times New Roman" w:cs="Times New Roman" w:hint="eastAsia"/>
          <w:b/>
          <w:bCs/>
          <w:sz w:val="22"/>
        </w:rPr>
        <w:t xml:space="preserve">Supplementary Figure </w:t>
      </w:r>
      <w:r>
        <w:rPr>
          <w:rFonts w:ascii="Times New Roman" w:eastAsia="等线" w:hAnsi="Times New Roman" w:cs="Times New Roman" w:hint="eastAsia"/>
          <w:b/>
          <w:bCs/>
          <w:sz w:val="22"/>
        </w:rPr>
        <w:t xml:space="preserve">2. </w:t>
      </w:r>
      <w:r w:rsidRPr="007D027D">
        <w:rPr>
          <w:rFonts w:ascii="Times New Roman" w:eastAsia="等线" w:hAnsi="Times New Roman" w:cs="Times New Roman" w:hint="eastAsia"/>
          <w:sz w:val="22"/>
        </w:rPr>
        <w:t>Calibration curve</w:t>
      </w:r>
      <w:r>
        <w:rPr>
          <w:rFonts w:ascii="Times New Roman" w:eastAsia="等线" w:hAnsi="Times New Roman" w:cs="Times New Roman" w:hint="eastAsia"/>
          <w:sz w:val="22"/>
        </w:rPr>
        <w:t xml:space="preserve">, </w:t>
      </w:r>
      <w:r w:rsidRPr="007D027D">
        <w:rPr>
          <w:rFonts w:ascii="Times New Roman" w:eastAsia="等线" w:hAnsi="Times New Roman" w:cs="Times New Roman"/>
          <w:sz w:val="22"/>
        </w:rPr>
        <w:t>the calibration curve showed high consistency between the predicted and actual findings</w:t>
      </w:r>
      <w:r w:rsidRPr="007D027D">
        <w:rPr>
          <w:rFonts w:ascii="Times New Roman" w:eastAsia="等线" w:hAnsi="Times New Roman" w:cs="Times New Roman" w:hint="eastAsia"/>
          <w:sz w:val="22"/>
        </w:rPr>
        <w:t xml:space="preserve">. </w:t>
      </w:r>
    </w:p>
    <w:p w14:paraId="780AFF87" w14:textId="2C023EE0" w:rsidR="007D027D" w:rsidRPr="007D027D" w:rsidRDefault="007D027D" w:rsidP="00060E40">
      <w:pPr>
        <w:spacing w:line="360" w:lineRule="auto"/>
        <w:rPr>
          <w:rFonts w:ascii="Times New Roman" w:eastAsia="等线" w:hAnsi="Times New Roman" w:cs="Times New Roman"/>
          <w:sz w:val="22"/>
        </w:rPr>
      </w:pPr>
    </w:p>
    <w:sectPr w:rsidR="007D027D" w:rsidRPr="007D02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69B73" w14:textId="77777777" w:rsidR="0023658D" w:rsidRDefault="0023658D" w:rsidP="0032500C">
      <w:pPr>
        <w:rPr>
          <w:rFonts w:hint="eastAsia"/>
        </w:rPr>
      </w:pPr>
      <w:r>
        <w:separator/>
      </w:r>
    </w:p>
  </w:endnote>
  <w:endnote w:type="continuationSeparator" w:id="0">
    <w:p w14:paraId="175F811D" w14:textId="77777777" w:rsidR="0023658D" w:rsidRDefault="0023658D" w:rsidP="003250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2537A" w14:textId="77777777" w:rsidR="0023658D" w:rsidRDefault="0023658D" w:rsidP="0032500C">
      <w:pPr>
        <w:rPr>
          <w:rFonts w:hint="eastAsia"/>
        </w:rPr>
      </w:pPr>
      <w:r>
        <w:separator/>
      </w:r>
    </w:p>
  </w:footnote>
  <w:footnote w:type="continuationSeparator" w:id="0">
    <w:p w14:paraId="2808C830" w14:textId="77777777" w:rsidR="0023658D" w:rsidRDefault="0023658D" w:rsidP="0032500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246E61B5-B7FF-436C-B65F-4AE32C44FC3D}"/>
    <w:docVar w:name="KY_MEDREF_VERSION" w:val="3"/>
  </w:docVars>
  <w:rsids>
    <w:rsidRoot w:val="0006075F"/>
    <w:rsid w:val="0003180C"/>
    <w:rsid w:val="00051DAD"/>
    <w:rsid w:val="0006075F"/>
    <w:rsid w:val="00060E40"/>
    <w:rsid w:val="000D7F30"/>
    <w:rsid w:val="0010054F"/>
    <w:rsid w:val="001625DC"/>
    <w:rsid w:val="00205529"/>
    <w:rsid w:val="0023658D"/>
    <w:rsid w:val="0032500C"/>
    <w:rsid w:val="00362DE9"/>
    <w:rsid w:val="003631BF"/>
    <w:rsid w:val="00373FF2"/>
    <w:rsid w:val="00404956"/>
    <w:rsid w:val="0043240A"/>
    <w:rsid w:val="005362A6"/>
    <w:rsid w:val="00545953"/>
    <w:rsid w:val="005B348D"/>
    <w:rsid w:val="005E5D44"/>
    <w:rsid w:val="00674379"/>
    <w:rsid w:val="006A3227"/>
    <w:rsid w:val="006F71DB"/>
    <w:rsid w:val="006F739C"/>
    <w:rsid w:val="00763256"/>
    <w:rsid w:val="00787CFB"/>
    <w:rsid w:val="007A623C"/>
    <w:rsid w:val="007D027D"/>
    <w:rsid w:val="007F6DDD"/>
    <w:rsid w:val="008505E9"/>
    <w:rsid w:val="00863715"/>
    <w:rsid w:val="008766AA"/>
    <w:rsid w:val="008C6737"/>
    <w:rsid w:val="009F2A90"/>
    <w:rsid w:val="00A359D4"/>
    <w:rsid w:val="00A472DF"/>
    <w:rsid w:val="00A65263"/>
    <w:rsid w:val="00A746B5"/>
    <w:rsid w:val="00A966FD"/>
    <w:rsid w:val="00AB2B47"/>
    <w:rsid w:val="00B12B6B"/>
    <w:rsid w:val="00B7351D"/>
    <w:rsid w:val="00BB7B4E"/>
    <w:rsid w:val="00BC0853"/>
    <w:rsid w:val="00CC0B76"/>
    <w:rsid w:val="00CF4FE5"/>
    <w:rsid w:val="00D46381"/>
    <w:rsid w:val="00ED6579"/>
    <w:rsid w:val="00F023D0"/>
    <w:rsid w:val="00F274F1"/>
    <w:rsid w:val="00FC3180"/>
    <w:rsid w:val="00FF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B97A28"/>
  <w15:chartTrackingRefBased/>
  <w15:docId w15:val="{253B71F4-59E6-4D9E-B6BE-2EEDEAE3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0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50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50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500C"/>
    <w:rPr>
      <w:sz w:val="18"/>
      <w:szCs w:val="18"/>
    </w:rPr>
  </w:style>
  <w:style w:type="table" w:styleId="a7">
    <w:name w:val="Table Grid"/>
    <w:basedOn w:val="a1"/>
    <w:uiPriority w:val="39"/>
    <w:rsid w:val="006A3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310</Words>
  <Characters>1932</Characters>
  <Application>Microsoft Office Word</Application>
  <DocSecurity>0</DocSecurity>
  <Lines>214</Lines>
  <Paragraphs>149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晓娜 安</dc:creator>
  <cp:keywords/>
  <dc:description/>
  <cp:lastModifiedBy>晓娜 安</cp:lastModifiedBy>
  <cp:revision>4</cp:revision>
  <dcterms:created xsi:type="dcterms:W3CDTF">2025-04-29T00:37:00Z</dcterms:created>
  <dcterms:modified xsi:type="dcterms:W3CDTF">2025-12-03T12:09:00Z</dcterms:modified>
</cp:coreProperties>
</file>