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EBB57" w14:textId="41E5D2AA" w:rsidR="00900DDA" w:rsidRPr="00351985" w:rsidRDefault="00C9014E">
      <w:pPr>
        <w:rPr>
          <w:rFonts w:ascii="Times New Roman" w:hAnsi="Times New Roman" w:cs="Times New Roman"/>
          <w:sz w:val="24"/>
          <w:szCs w:val="24"/>
        </w:rPr>
      </w:pPr>
      <w:r w:rsidRPr="00351985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Pr="00351985">
        <w:rPr>
          <w:rFonts w:ascii="Times New Roman" w:eastAsia="宋体" w:hAnsi="Times New Roman" w:cs="Times New Roman"/>
          <w:b/>
          <w:sz w:val="24"/>
          <w:szCs w:val="24"/>
          <w:lang w:eastAsia="zh-CN"/>
        </w:rPr>
        <w:t>2</w:t>
      </w:r>
      <w:r w:rsidRPr="00351985">
        <w:rPr>
          <w:rFonts w:ascii="Times New Roman" w:hAnsi="Times New Roman" w:cs="Times New Roman"/>
          <w:b/>
          <w:sz w:val="24"/>
          <w:szCs w:val="24"/>
        </w:rPr>
        <w:t>: Table S</w:t>
      </w:r>
      <w:r w:rsidRPr="00351985">
        <w:rPr>
          <w:rFonts w:ascii="Times New Roman" w:eastAsia="宋体" w:hAnsi="Times New Roman" w:cs="Times New Roman"/>
          <w:b/>
          <w:sz w:val="24"/>
          <w:szCs w:val="24"/>
          <w:lang w:eastAsia="zh-CN"/>
        </w:rPr>
        <w:t>2</w:t>
      </w:r>
      <w:r w:rsidR="00C470F8" w:rsidRPr="0035198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470F8" w:rsidRPr="00351985">
        <w:rPr>
          <w:rFonts w:ascii="Times New Roman" w:hAnsi="Times New Roman" w:cs="Times New Roman"/>
          <w:sz w:val="24"/>
          <w:szCs w:val="24"/>
        </w:rPr>
        <w:t xml:space="preserve">Binary clinical predictors: operating characteristics for </w:t>
      </w:r>
      <w:proofErr w:type="spellStart"/>
      <w:r w:rsidR="00C470F8" w:rsidRPr="00351985">
        <w:rPr>
          <w:rFonts w:ascii="Times New Roman" w:hAnsi="Times New Roman" w:cs="Times New Roman"/>
          <w:sz w:val="24"/>
          <w:szCs w:val="24"/>
        </w:rPr>
        <w:t>bacteraemia</w:t>
      </w:r>
      <w:proofErr w:type="spellEnd"/>
    </w:p>
    <w:tbl>
      <w:tblPr>
        <w:tblW w:w="0" w:type="auto"/>
        <w:jc w:val="center"/>
        <w:tbl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244"/>
        <w:gridCol w:w="944"/>
        <w:gridCol w:w="1283"/>
        <w:gridCol w:w="1283"/>
        <w:gridCol w:w="1138"/>
        <w:gridCol w:w="993"/>
        <w:gridCol w:w="971"/>
      </w:tblGrid>
      <w:tr w:rsidR="00900DDA" w:rsidRPr="00351985" w14:paraId="6FA279D7" w14:textId="77777777">
        <w:trPr>
          <w:jc w:val="center"/>
        </w:trPr>
        <w:tc>
          <w:tcPr>
            <w:tcW w:w="1234" w:type="dxa"/>
            <w:tcBorders>
              <w:bottom w:val="single" w:sz="8" w:space="0" w:color="auto"/>
            </w:tcBorders>
          </w:tcPr>
          <w:p w14:paraId="30B5EAB9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b/>
                <w:sz w:val="24"/>
                <w:szCs w:val="24"/>
              </w:rPr>
              <w:t>Predictor</w:t>
            </w:r>
          </w:p>
        </w:tc>
        <w:tc>
          <w:tcPr>
            <w:tcW w:w="1234" w:type="dxa"/>
            <w:tcBorders>
              <w:bottom w:val="single" w:sz="8" w:space="0" w:color="auto"/>
            </w:tcBorders>
          </w:tcPr>
          <w:p w14:paraId="4DFA872F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234" w:type="dxa"/>
            <w:tcBorders>
              <w:bottom w:val="single" w:sz="8" w:space="0" w:color="auto"/>
            </w:tcBorders>
          </w:tcPr>
          <w:p w14:paraId="1F20F6F5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b/>
                <w:sz w:val="24"/>
                <w:szCs w:val="24"/>
              </w:rPr>
              <w:t>Sensitivity (95% CI)</w:t>
            </w:r>
          </w:p>
        </w:tc>
        <w:tc>
          <w:tcPr>
            <w:tcW w:w="1234" w:type="dxa"/>
            <w:tcBorders>
              <w:bottom w:val="single" w:sz="8" w:space="0" w:color="auto"/>
            </w:tcBorders>
          </w:tcPr>
          <w:p w14:paraId="4EAEE986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b/>
                <w:sz w:val="24"/>
                <w:szCs w:val="24"/>
              </w:rPr>
              <w:t>Specificity (95% CI)</w:t>
            </w:r>
          </w:p>
        </w:tc>
        <w:tc>
          <w:tcPr>
            <w:tcW w:w="1234" w:type="dxa"/>
            <w:tcBorders>
              <w:bottom w:val="single" w:sz="8" w:space="0" w:color="auto"/>
            </w:tcBorders>
          </w:tcPr>
          <w:p w14:paraId="27418F53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b/>
                <w:sz w:val="24"/>
                <w:szCs w:val="24"/>
              </w:rPr>
              <w:t>Youden J</w:t>
            </w:r>
          </w:p>
        </w:tc>
        <w:tc>
          <w:tcPr>
            <w:tcW w:w="1234" w:type="dxa"/>
            <w:tcBorders>
              <w:bottom w:val="single" w:sz="8" w:space="0" w:color="auto"/>
            </w:tcBorders>
          </w:tcPr>
          <w:p w14:paraId="19242E3C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b/>
                <w:sz w:val="24"/>
                <w:szCs w:val="24"/>
              </w:rPr>
              <w:t>LR+</w:t>
            </w:r>
          </w:p>
        </w:tc>
        <w:tc>
          <w:tcPr>
            <w:tcW w:w="1234" w:type="dxa"/>
            <w:tcBorders>
              <w:bottom w:val="single" w:sz="8" w:space="0" w:color="auto"/>
            </w:tcBorders>
          </w:tcPr>
          <w:p w14:paraId="1C0E676D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b/>
                <w:sz w:val="24"/>
                <w:szCs w:val="24"/>
              </w:rPr>
              <w:t>LR-</w:t>
            </w:r>
          </w:p>
        </w:tc>
      </w:tr>
      <w:tr w:rsidR="00900DDA" w:rsidRPr="00351985" w14:paraId="2F12FB2A" w14:textId="77777777">
        <w:trPr>
          <w:jc w:val="center"/>
        </w:trPr>
        <w:tc>
          <w:tcPr>
            <w:tcW w:w="1234" w:type="dxa"/>
          </w:tcPr>
          <w:p w14:paraId="4729249E" w14:textId="74044AAD" w:rsidR="00900DDA" w:rsidRPr="0020472B" w:rsidRDefault="0020472B" w:rsidP="003B0801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20472B">
              <w:rPr>
                <w:rFonts w:ascii="Times New Roman" w:hAnsi="Times New Roman" w:cs="Times New Roman"/>
                <w:sz w:val="24"/>
                <w:szCs w:val="24"/>
              </w:rPr>
              <w:t>Objectively documented feve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r</w:t>
            </w:r>
          </w:p>
        </w:tc>
        <w:tc>
          <w:tcPr>
            <w:tcW w:w="1234" w:type="dxa"/>
          </w:tcPr>
          <w:p w14:paraId="106E9073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234" w:type="dxa"/>
          </w:tcPr>
          <w:p w14:paraId="7CA85774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0.87 (0.82, 0.91)</w:t>
            </w:r>
          </w:p>
        </w:tc>
        <w:tc>
          <w:tcPr>
            <w:tcW w:w="1234" w:type="dxa"/>
          </w:tcPr>
          <w:p w14:paraId="612FE883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0.64 (0.58, 0.69)</w:t>
            </w:r>
          </w:p>
        </w:tc>
        <w:tc>
          <w:tcPr>
            <w:tcW w:w="1234" w:type="dxa"/>
          </w:tcPr>
          <w:p w14:paraId="05F7CEAC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234" w:type="dxa"/>
          </w:tcPr>
          <w:p w14:paraId="0EC0513D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</w:p>
        </w:tc>
        <w:tc>
          <w:tcPr>
            <w:tcW w:w="1234" w:type="dxa"/>
          </w:tcPr>
          <w:p w14:paraId="02F93FD8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900DDA" w:rsidRPr="00351985" w14:paraId="7DC5F141" w14:textId="77777777">
        <w:trPr>
          <w:jc w:val="center"/>
        </w:trPr>
        <w:tc>
          <w:tcPr>
            <w:tcW w:w="1234" w:type="dxa"/>
          </w:tcPr>
          <w:p w14:paraId="063A4EDC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CPD</w:t>
            </w:r>
          </w:p>
        </w:tc>
        <w:tc>
          <w:tcPr>
            <w:tcW w:w="1234" w:type="dxa"/>
          </w:tcPr>
          <w:p w14:paraId="05EFF4D0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234" w:type="dxa"/>
          </w:tcPr>
          <w:p w14:paraId="618F8D74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0.22 (0.17, 0.28)</w:t>
            </w:r>
          </w:p>
        </w:tc>
        <w:tc>
          <w:tcPr>
            <w:tcW w:w="1234" w:type="dxa"/>
          </w:tcPr>
          <w:p w14:paraId="5B327654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0.88 (0.84, 0.91)</w:t>
            </w:r>
          </w:p>
        </w:tc>
        <w:tc>
          <w:tcPr>
            <w:tcW w:w="1234" w:type="dxa"/>
          </w:tcPr>
          <w:p w14:paraId="39F25087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234" w:type="dxa"/>
          </w:tcPr>
          <w:p w14:paraId="200826FB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1234" w:type="dxa"/>
          </w:tcPr>
          <w:p w14:paraId="73CC4026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900DDA" w:rsidRPr="00351985" w14:paraId="3EEF1AC8" w14:textId="77777777">
        <w:trPr>
          <w:jc w:val="center"/>
        </w:trPr>
        <w:tc>
          <w:tcPr>
            <w:tcW w:w="1234" w:type="dxa"/>
          </w:tcPr>
          <w:p w14:paraId="2DC549C5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</w:p>
        </w:tc>
        <w:tc>
          <w:tcPr>
            <w:tcW w:w="1234" w:type="dxa"/>
          </w:tcPr>
          <w:p w14:paraId="04ABC77D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234" w:type="dxa"/>
          </w:tcPr>
          <w:p w14:paraId="4D10AD5F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0.18 (0.13, 0.24)</w:t>
            </w:r>
          </w:p>
        </w:tc>
        <w:tc>
          <w:tcPr>
            <w:tcW w:w="1234" w:type="dxa"/>
          </w:tcPr>
          <w:p w14:paraId="13D800BD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0.91 (0.88, 0.94)</w:t>
            </w:r>
          </w:p>
        </w:tc>
        <w:tc>
          <w:tcPr>
            <w:tcW w:w="1234" w:type="dxa"/>
          </w:tcPr>
          <w:p w14:paraId="60A1035D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234" w:type="dxa"/>
          </w:tcPr>
          <w:p w14:paraId="1C0AE32D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1234" w:type="dxa"/>
          </w:tcPr>
          <w:p w14:paraId="68B9E766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</w:tr>
      <w:tr w:rsidR="00900DDA" w:rsidRPr="00351985" w14:paraId="6C8961A6" w14:textId="77777777">
        <w:trPr>
          <w:jc w:val="center"/>
        </w:trPr>
        <w:tc>
          <w:tcPr>
            <w:tcW w:w="1234" w:type="dxa"/>
          </w:tcPr>
          <w:p w14:paraId="75E3459E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Hepatosplenomegaly</w:t>
            </w:r>
          </w:p>
        </w:tc>
        <w:tc>
          <w:tcPr>
            <w:tcW w:w="1234" w:type="dxa"/>
          </w:tcPr>
          <w:p w14:paraId="2AF2ABDF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234" w:type="dxa"/>
          </w:tcPr>
          <w:p w14:paraId="3AB84C06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0.26 (0.20, 0.32)</w:t>
            </w:r>
          </w:p>
        </w:tc>
        <w:tc>
          <w:tcPr>
            <w:tcW w:w="1234" w:type="dxa"/>
          </w:tcPr>
          <w:p w14:paraId="4B495CFE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0.82 (0.78, 0.86)</w:t>
            </w:r>
          </w:p>
        </w:tc>
        <w:tc>
          <w:tcPr>
            <w:tcW w:w="1234" w:type="dxa"/>
          </w:tcPr>
          <w:p w14:paraId="58815BCE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75ABDE60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234" w:type="dxa"/>
          </w:tcPr>
          <w:p w14:paraId="5D7F0255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</w:tr>
      <w:tr w:rsidR="00900DDA" w:rsidRPr="00351985" w14:paraId="2EE2E95C" w14:textId="77777777">
        <w:trPr>
          <w:jc w:val="center"/>
        </w:trPr>
        <w:tc>
          <w:tcPr>
            <w:tcW w:w="1234" w:type="dxa"/>
          </w:tcPr>
          <w:p w14:paraId="6D741749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CKD</w:t>
            </w:r>
          </w:p>
        </w:tc>
        <w:tc>
          <w:tcPr>
            <w:tcW w:w="1234" w:type="dxa"/>
          </w:tcPr>
          <w:p w14:paraId="19AE40A3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234" w:type="dxa"/>
          </w:tcPr>
          <w:p w14:paraId="4CF25D18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0.10 (0.06, 0.15)</w:t>
            </w:r>
          </w:p>
        </w:tc>
        <w:tc>
          <w:tcPr>
            <w:tcW w:w="1234" w:type="dxa"/>
          </w:tcPr>
          <w:p w14:paraId="08EA3E2F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0.95 (0.92, 0.97)</w:t>
            </w:r>
          </w:p>
        </w:tc>
        <w:tc>
          <w:tcPr>
            <w:tcW w:w="1234" w:type="dxa"/>
          </w:tcPr>
          <w:p w14:paraId="1D604A19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12075D54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  <w:tc>
          <w:tcPr>
            <w:tcW w:w="1234" w:type="dxa"/>
          </w:tcPr>
          <w:p w14:paraId="3F94147E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</w:tr>
      <w:tr w:rsidR="00900DDA" w:rsidRPr="00351985" w14:paraId="0F486436" w14:textId="77777777">
        <w:trPr>
          <w:jc w:val="center"/>
        </w:trPr>
        <w:tc>
          <w:tcPr>
            <w:tcW w:w="1234" w:type="dxa"/>
          </w:tcPr>
          <w:p w14:paraId="521F421E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234" w:type="dxa"/>
          </w:tcPr>
          <w:p w14:paraId="14384E9F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234" w:type="dxa"/>
          </w:tcPr>
          <w:p w14:paraId="4F2CD572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0.66 (0.59, 0.72)</w:t>
            </w:r>
          </w:p>
        </w:tc>
        <w:tc>
          <w:tcPr>
            <w:tcW w:w="1234" w:type="dxa"/>
          </w:tcPr>
          <w:p w14:paraId="06054C49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0.37 (0.32, 0.43)</w:t>
            </w:r>
          </w:p>
        </w:tc>
        <w:tc>
          <w:tcPr>
            <w:tcW w:w="1234" w:type="dxa"/>
          </w:tcPr>
          <w:p w14:paraId="144C4624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4D2BA0B4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234" w:type="dxa"/>
          </w:tcPr>
          <w:p w14:paraId="1DC0FA20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900DDA" w:rsidRPr="00351985" w14:paraId="20688664" w14:textId="77777777">
        <w:trPr>
          <w:jc w:val="center"/>
        </w:trPr>
        <w:tc>
          <w:tcPr>
            <w:tcW w:w="1234" w:type="dxa"/>
          </w:tcPr>
          <w:p w14:paraId="67392323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Headache</w:t>
            </w:r>
          </w:p>
        </w:tc>
        <w:tc>
          <w:tcPr>
            <w:tcW w:w="1234" w:type="dxa"/>
          </w:tcPr>
          <w:p w14:paraId="1605E669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234" w:type="dxa"/>
          </w:tcPr>
          <w:p w14:paraId="7B6504CF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0.12 (0.08, 0.17)</w:t>
            </w:r>
          </w:p>
        </w:tc>
        <w:tc>
          <w:tcPr>
            <w:tcW w:w="1234" w:type="dxa"/>
          </w:tcPr>
          <w:p w14:paraId="6D768204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0.90 (0.87, 0.93)</w:t>
            </w:r>
          </w:p>
        </w:tc>
        <w:tc>
          <w:tcPr>
            <w:tcW w:w="1234" w:type="dxa"/>
          </w:tcPr>
          <w:p w14:paraId="7666C75D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234" w:type="dxa"/>
          </w:tcPr>
          <w:p w14:paraId="5FFB3AFC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234" w:type="dxa"/>
          </w:tcPr>
          <w:p w14:paraId="4412CDA8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900DDA" w:rsidRPr="00351985" w14:paraId="38C07015" w14:textId="77777777">
        <w:trPr>
          <w:jc w:val="center"/>
        </w:trPr>
        <w:tc>
          <w:tcPr>
            <w:tcW w:w="1234" w:type="dxa"/>
          </w:tcPr>
          <w:p w14:paraId="64F8746E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Occupational exposure</w:t>
            </w:r>
          </w:p>
        </w:tc>
        <w:tc>
          <w:tcPr>
            <w:tcW w:w="1234" w:type="dxa"/>
          </w:tcPr>
          <w:p w14:paraId="2A979274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234" w:type="dxa"/>
          </w:tcPr>
          <w:p w14:paraId="13DA3499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1.00 (0.98, 1.00)</w:t>
            </w:r>
          </w:p>
        </w:tc>
        <w:tc>
          <w:tcPr>
            <w:tcW w:w="1234" w:type="dxa"/>
          </w:tcPr>
          <w:p w14:paraId="35209DDC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0.00 (0.00, 0.01)</w:t>
            </w:r>
          </w:p>
        </w:tc>
        <w:tc>
          <w:tcPr>
            <w:tcW w:w="1234" w:type="dxa"/>
          </w:tcPr>
          <w:p w14:paraId="3F54D751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34" w:type="dxa"/>
          </w:tcPr>
          <w:p w14:paraId="34D50276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34" w:type="dxa"/>
          </w:tcPr>
          <w:p w14:paraId="6ACC4002" w14:textId="3416BD70" w:rsidR="00900DDA" w:rsidRPr="0020472B" w:rsidRDefault="0020472B" w:rsidP="003B0801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NA</w:t>
            </w:r>
          </w:p>
        </w:tc>
      </w:tr>
      <w:tr w:rsidR="00900DDA" w:rsidRPr="00351985" w14:paraId="4A9943DB" w14:textId="77777777">
        <w:trPr>
          <w:jc w:val="center"/>
        </w:trPr>
        <w:tc>
          <w:tcPr>
            <w:tcW w:w="1234" w:type="dxa"/>
          </w:tcPr>
          <w:p w14:paraId="4998AA13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Pneumonia</w:t>
            </w:r>
          </w:p>
        </w:tc>
        <w:tc>
          <w:tcPr>
            <w:tcW w:w="1234" w:type="dxa"/>
          </w:tcPr>
          <w:p w14:paraId="00C16995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234" w:type="dxa"/>
          </w:tcPr>
          <w:p w14:paraId="16FC21F8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0.02 (0.01, 0.05)</w:t>
            </w:r>
          </w:p>
        </w:tc>
        <w:tc>
          <w:tcPr>
            <w:tcW w:w="1234" w:type="dxa"/>
          </w:tcPr>
          <w:p w14:paraId="61AFDA58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0.97 (0.95, 0.99)</w:t>
            </w:r>
          </w:p>
        </w:tc>
        <w:tc>
          <w:tcPr>
            <w:tcW w:w="1234" w:type="dxa"/>
          </w:tcPr>
          <w:p w14:paraId="3258509A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-0.00</w:t>
            </w:r>
          </w:p>
        </w:tc>
        <w:tc>
          <w:tcPr>
            <w:tcW w:w="1234" w:type="dxa"/>
          </w:tcPr>
          <w:p w14:paraId="0118F206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234" w:type="dxa"/>
          </w:tcPr>
          <w:p w14:paraId="35098DFF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900DDA" w:rsidRPr="00351985" w14:paraId="76CDD478" w14:textId="77777777">
        <w:trPr>
          <w:jc w:val="center"/>
        </w:trPr>
        <w:tc>
          <w:tcPr>
            <w:tcW w:w="1234" w:type="dxa"/>
          </w:tcPr>
          <w:p w14:paraId="74CD1431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Rash</w:t>
            </w:r>
          </w:p>
        </w:tc>
        <w:tc>
          <w:tcPr>
            <w:tcW w:w="1234" w:type="dxa"/>
          </w:tcPr>
          <w:p w14:paraId="7A8C860C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234" w:type="dxa"/>
          </w:tcPr>
          <w:p w14:paraId="7BFF6A13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0.07 (0.04, 0.11)</w:t>
            </w:r>
          </w:p>
        </w:tc>
        <w:tc>
          <w:tcPr>
            <w:tcW w:w="1234" w:type="dxa"/>
          </w:tcPr>
          <w:p w14:paraId="10955484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0.93 (0.89, 0.95)</w:t>
            </w:r>
          </w:p>
        </w:tc>
        <w:tc>
          <w:tcPr>
            <w:tcW w:w="1234" w:type="dxa"/>
          </w:tcPr>
          <w:p w14:paraId="4BD7F7F0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234" w:type="dxa"/>
          </w:tcPr>
          <w:p w14:paraId="374F7D91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234" w:type="dxa"/>
          </w:tcPr>
          <w:p w14:paraId="7F90F32C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900DDA" w:rsidRPr="00351985" w14:paraId="2DF99349" w14:textId="77777777">
        <w:trPr>
          <w:jc w:val="center"/>
        </w:trPr>
        <w:tc>
          <w:tcPr>
            <w:tcW w:w="1234" w:type="dxa"/>
          </w:tcPr>
          <w:p w14:paraId="515CF89A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Nausea</w:t>
            </w:r>
          </w:p>
        </w:tc>
        <w:tc>
          <w:tcPr>
            <w:tcW w:w="1234" w:type="dxa"/>
          </w:tcPr>
          <w:p w14:paraId="76BA1345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234" w:type="dxa"/>
          </w:tcPr>
          <w:p w14:paraId="5B822A69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0.12 (0.08, 0.17)</w:t>
            </w:r>
          </w:p>
        </w:tc>
        <w:tc>
          <w:tcPr>
            <w:tcW w:w="1234" w:type="dxa"/>
          </w:tcPr>
          <w:p w14:paraId="2BA1F129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0.87 (0.83, 0.90)</w:t>
            </w:r>
          </w:p>
        </w:tc>
        <w:tc>
          <w:tcPr>
            <w:tcW w:w="1234" w:type="dxa"/>
          </w:tcPr>
          <w:p w14:paraId="7EAD84C3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1234" w:type="dxa"/>
          </w:tcPr>
          <w:p w14:paraId="61CB28FF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234" w:type="dxa"/>
          </w:tcPr>
          <w:p w14:paraId="49F097BA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900DDA" w:rsidRPr="00351985" w14:paraId="43CD753D" w14:textId="77777777">
        <w:trPr>
          <w:jc w:val="center"/>
        </w:trPr>
        <w:tc>
          <w:tcPr>
            <w:tcW w:w="1234" w:type="dxa"/>
          </w:tcPr>
          <w:p w14:paraId="5A9433C1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Cough</w:t>
            </w:r>
          </w:p>
        </w:tc>
        <w:tc>
          <w:tcPr>
            <w:tcW w:w="1234" w:type="dxa"/>
          </w:tcPr>
          <w:p w14:paraId="029263F6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234" w:type="dxa"/>
          </w:tcPr>
          <w:p w14:paraId="4511769C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0.13 (0.09, 0.18)</w:t>
            </w:r>
          </w:p>
        </w:tc>
        <w:tc>
          <w:tcPr>
            <w:tcW w:w="1234" w:type="dxa"/>
          </w:tcPr>
          <w:p w14:paraId="4A0018E3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0.85 (0.81, 0.88)</w:t>
            </w:r>
          </w:p>
        </w:tc>
        <w:tc>
          <w:tcPr>
            <w:tcW w:w="1234" w:type="dxa"/>
          </w:tcPr>
          <w:p w14:paraId="00C7A19F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1234" w:type="dxa"/>
          </w:tcPr>
          <w:p w14:paraId="05900C7C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023B9B9D" w14:textId="77777777" w:rsidR="00900DDA" w:rsidRPr="00351985" w:rsidRDefault="00000000" w:rsidP="003B0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85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</w:tbl>
    <w:p w14:paraId="6C2D08B1" w14:textId="63CB364C" w:rsidR="00900DDA" w:rsidRPr="0020472B" w:rsidRDefault="00000000">
      <w:pPr>
        <w:rPr>
          <w:rFonts w:ascii="Times New Roman" w:hAnsi="Times New Roman" w:cs="Times New Roman"/>
          <w:sz w:val="20"/>
          <w:szCs w:val="20"/>
        </w:rPr>
      </w:pPr>
      <w:r w:rsidRPr="00351985">
        <w:rPr>
          <w:rFonts w:ascii="Times New Roman" w:hAnsi="Times New Roman" w:cs="Times New Roman"/>
          <w:b/>
          <w:bCs/>
          <w:sz w:val="20"/>
          <w:szCs w:val="20"/>
        </w:rPr>
        <w:t>Notes:</w:t>
      </w:r>
      <w:r w:rsidRPr="00351985">
        <w:rPr>
          <w:rFonts w:ascii="Times New Roman" w:hAnsi="Times New Roman" w:cs="Times New Roman"/>
          <w:sz w:val="20"/>
          <w:szCs w:val="20"/>
        </w:rPr>
        <w:t xml:space="preserve"> For binary predictors, </w:t>
      </w:r>
      <w:r w:rsidR="0020472B" w:rsidRPr="0020472B">
        <w:rPr>
          <w:rFonts w:ascii="Times New Roman" w:hAnsi="Times New Roman" w:cs="Times New Roman"/>
          <w:sz w:val="20"/>
          <w:szCs w:val="20"/>
        </w:rPr>
        <w:t>the ROC curve reduces to a single operating point; AUC equals (sensitivity + specificity)/2. Confidence intervals for sensitivity and specificity are Wilson score intervals. LR+ = sensitivity/</w:t>
      </w:r>
      <w:r w:rsidR="0020472B">
        <w:rPr>
          <w:rFonts w:ascii="Times New Roman" w:eastAsia="宋体" w:hAnsi="Times New Roman" w:cs="Times New Roman" w:hint="eastAsia"/>
          <w:sz w:val="20"/>
          <w:szCs w:val="20"/>
          <w:lang w:eastAsia="zh-CN"/>
        </w:rPr>
        <w:t xml:space="preserve"> </w:t>
      </w:r>
      <w:r w:rsidR="0020472B" w:rsidRPr="0020472B">
        <w:rPr>
          <w:rFonts w:ascii="Times New Roman" w:hAnsi="Times New Roman" w:cs="Times New Roman"/>
          <w:sz w:val="20"/>
          <w:szCs w:val="20"/>
        </w:rPr>
        <w:t>(1 − specificity); LR− = (1 − sensitivity)/specificity. LR− is not estimable when specificity equals 0. Continuous predictors are presented in Additional file 3: Table S3.</w:t>
      </w:r>
    </w:p>
    <w:sectPr w:rsidR="00900DDA" w:rsidRPr="0020472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C13F6" w14:textId="77777777" w:rsidR="00041F1C" w:rsidRDefault="00041F1C" w:rsidP="0020472B">
      <w:pPr>
        <w:spacing w:after="0" w:line="240" w:lineRule="auto"/>
      </w:pPr>
      <w:r>
        <w:separator/>
      </w:r>
    </w:p>
  </w:endnote>
  <w:endnote w:type="continuationSeparator" w:id="0">
    <w:p w14:paraId="7E73E258" w14:textId="77777777" w:rsidR="00041F1C" w:rsidRDefault="00041F1C" w:rsidP="0020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C4598" w14:textId="77777777" w:rsidR="00041F1C" w:rsidRDefault="00041F1C" w:rsidP="0020472B">
      <w:pPr>
        <w:spacing w:after="0" w:line="240" w:lineRule="auto"/>
      </w:pPr>
      <w:r>
        <w:separator/>
      </w:r>
    </w:p>
  </w:footnote>
  <w:footnote w:type="continuationSeparator" w:id="0">
    <w:p w14:paraId="09DCE176" w14:textId="77777777" w:rsidR="00041F1C" w:rsidRDefault="00041F1C" w:rsidP="00204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0661150">
    <w:abstractNumId w:val="8"/>
  </w:num>
  <w:num w:numId="2" w16cid:durableId="1107501542">
    <w:abstractNumId w:val="6"/>
  </w:num>
  <w:num w:numId="3" w16cid:durableId="1972130053">
    <w:abstractNumId w:val="5"/>
  </w:num>
  <w:num w:numId="4" w16cid:durableId="768696834">
    <w:abstractNumId w:val="4"/>
  </w:num>
  <w:num w:numId="5" w16cid:durableId="554508286">
    <w:abstractNumId w:val="7"/>
  </w:num>
  <w:num w:numId="6" w16cid:durableId="765996936">
    <w:abstractNumId w:val="3"/>
  </w:num>
  <w:num w:numId="7" w16cid:durableId="1654407700">
    <w:abstractNumId w:val="2"/>
  </w:num>
  <w:num w:numId="8" w16cid:durableId="355498156">
    <w:abstractNumId w:val="1"/>
  </w:num>
  <w:num w:numId="9" w16cid:durableId="69425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1F1C"/>
    <w:rsid w:val="0006063C"/>
    <w:rsid w:val="000864D2"/>
    <w:rsid w:val="0015074B"/>
    <w:rsid w:val="00167B69"/>
    <w:rsid w:val="0020472B"/>
    <w:rsid w:val="0029639D"/>
    <w:rsid w:val="002D1DF4"/>
    <w:rsid w:val="00304608"/>
    <w:rsid w:val="00326F90"/>
    <w:rsid w:val="00351985"/>
    <w:rsid w:val="003B0801"/>
    <w:rsid w:val="00503858"/>
    <w:rsid w:val="0073534E"/>
    <w:rsid w:val="00900DDA"/>
    <w:rsid w:val="009D4C6A"/>
    <w:rsid w:val="00AA1D8D"/>
    <w:rsid w:val="00B47730"/>
    <w:rsid w:val="00C470F8"/>
    <w:rsid w:val="00C70BB0"/>
    <w:rsid w:val="00C9014E"/>
    <w:rsid w:val="00CB0664"/>
    <w:rsid w:val="00D12B0B"/>
    <w:rsid w:val="00D61DD5"/>
    <w:rsid w:val="00E131C3"/>
    <w:rsid w:val="00E86B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DCE425"/>
  <w14:defaultImageDpi w14:val="300"/>
  <w15:docId w15:val="{7E379BCF-02DF-439C-8CFD-660F8F68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9">
    <w:name w:val="Revision"/>
    <w:hidden/>
    <w:uiPriority w:val="99"/>
    <w:semiHidden/>
    <w:rsid w:val="007353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丰富 占</cp:lastModifiedBy>
  <cp:revision>11</cp:revision>
  <dcterms:created xsi:type="dcterms:W3CDTF">2013-12-23T23:15:00Z</dcterms:created>
  <dcterms:modified xsi:type="dcterms:W3CDTF">2026-01-13T15:10:00Z</dcterms:modified>
  <cp:category/>
</cp:coreProperties>
</file>