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F00D" w14:textId="263D645E" w:rsidR="00DC0E66" w:rsidRPr="0094405E" w:rsidRDefault="002F7E26">
      <w:pPr>
        <w:rPr>
          <w:rFonts w:ascii="Times New Roman" w:hAnsi="Times New Roman" w:cs="Times New Roman"/>
          <w:sz w:val="24"/>
          <w:szCs w:val="24"/>
        </w:rPr>
      </w:pPr>
      <w:r w:rsidRPr="0094405E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94405E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3</w:t>
      </w:r>
      <w:r w:rsidRPr="0094405E">
        <w:rPr>
          <w:rFonts w:ascii="Times New Roman" w:hAnsi="Times New Roman" w:cs="Times New Roman"/>
          <w:b/>
          <w:sz w:val="24"/>
          <w:szCs w:val="24"/>
        </w:rPr>
        <w:t>: Table S</w:t>
      </w:r>
      <w:r w:rsidRPr="0094405E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3</w:t>
      </w:r>
      <w:r w:rsidR="00471475" w:rsidRPr="009440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1475" w:rsidRPr="0094405E">
        <w:rPr>
          <w:rFonts w:ascii="Times New Roman" w:hAnsi="Times New Roman" w:cs="Times New Roman"/>
          <w:sz w:val="24"/>
          <w:szCs w:val="24"/>
        </w:rPr>
        <w:t xml:space="preserve">Single-predictor ROC performance for </w:t>
      </w:r>
      <w:proofErr w:type="spellStart"/>
      <w:r w:rsidR="00471475" w:rsidRPr="0094405E">
        <w:rPr>
          <w:rFonts w:ascii="Times New Roman" w:hAnsi="Times New Roman" w:cs="Times New Roman"/>
          <w:sz w:val="24"/>
          <w:szCs w:val="24"/>
        </w:rPr>
        <w:t>bacteraemia</w:t>
      </w:r>
      <w:proofErr w:type="spellEnd"/>
    </w:p>
    <w:tbl>
      <w:tblPr>
        <w:tblW w:w="0" w:type="auto"/>
        <w:jc w:val="center"/>
        <w:tbl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C0E66" w:rsidRPr="0094405E" w14:paraId="2A977643" w14:textId="77777777">
        <w:trPr>
          <w:jc w:val="center"/>
        </w:trPr>
        <w:tc>
          <w:tcPr>
            <w:tcW w:w="1440" w:type="dxa"/>
            <w:tcBorders>
              <w:bottom w:val="single" w:sz="8" w:space="0" w:color="auto"/>
            </w:tcBorders>
          </w:tcPr>
          <w:p w14:paraId="6D0A0F5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35FC71AD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AUC (95% CI)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30A1BC4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Optimal threshold*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47C200F5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Sensitivity (95% CI)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78ABA42C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Specificity (95% CI)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BC61EC6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DC0E66" w:rsidRPr="0094405E" w14:paraId="09C520F5" w14:textId="77777777">
        <w:trPr>
          <w:jc w:val="center"/>
        </w:trPr>
        <w:tc>
          <w:tcPr>
            <w:tcW w:w="1440" w:type="dxa"/>
          </w:tcPr>
          <w:p w14:paraId="0FA0A436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LDH</w:t>
            </w:r>
          </w:p>
        </w:tc>
        <w:tc>
          <w:tcPr>
            <w:tcW w:w="1440" w:type="dxa"/>
          </w:tcPr>
          <w:p w14:paraId="20C8641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0.827 (0.790, 0.863)</w:t>
            </w:r>
          </w:p>
        </w:tc>
        <w:tc>
          <w:tcPr>
            <w:tcW w:w="1440" w:type="dxa"/>
          </w:tcPr>
          <w:p w14:paraId="42B584BA" w14:textId="2A77C364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212.3</w:t>
            </w:r>
          </w:p>
        </w:tc>
        <w:tc>
          <w:tcPr>
            <w:tcW w:w="1440" w:type="dxa"/>
          </w:tcPr>
          <w:p w14:paraId="48B1A564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0.88 (0.83, 0.92)</w:t>
            </w:r>
          </w:p>
        </w:tc>
        <w:tc>
          <w:tcPr>
            <w:tcW w:w="1440" w:type="dxa"/>
          </w:tcPr>
          <w:p w14:paraId="6222D4A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0.73 (0.68, 0.78)</w:t>
            </w:r>
          </w:p>
        </w:tc>
        <w:tc>
          <w:tcPr>
            <w:tcW w:w="1440" w:type="dxa"/>
          </w:tcPr>
          <w:p w14:paraId="6D44F703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7314A266" w14:textId="77777777">
        <w:trPr>
          <w:jc w:val="center"/>
        </w:trPr>
        <w:tc>
          <w:tcPr>
            <w:tcW w:w="1440" w:type="dxa"/>
          </w:tcPr>
          <w:p w14:paraId="6A8E1C03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440" w:type="dxa"/>
          </w:tcPr>
          <w:p w14:paraId="68D5841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0.749 (0.700, 0.799)</w:t>
            </w:r>
          </w:p>
        </w:tc>
        <w:tc>
          <w:tcPr>
            <w:tcW w:w="1440" w:type="dxa"/>
          </w:tcPr>
          <w:p w14:paraId="623960DD" w14:textId="50BA786E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440" w:type="dxa"/>
          </w:tcPr>
          <w:p w14:paraId="4E45D773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0.65 (0.58, 0.71)</w:t>
            </w:r>
          </w:p>
        </w:tc>
        <w:tc>
          <w:tcPr>
            <w:tcW w:w="1440" w:type="dxa"/>
          </w:tcPr>
          <w:p w14:paraId="68673675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0.88 (0.84, 0.91)</w:t>
            </w:r>
          </w:p>
        </w:tc>
        <w:tc>
          <w:tcPr>
            <w:tcW w:w="1440" w:type="dxa"/>
          </w:tcPr>
          <w:p w14:paraId="5AA124FB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2D0E8C17" w14:textId="77777777">
        <w:trPr>
          <w:jc w:val="center"/>
        </w:trPr>
        <w:tc>
          <w:tcPr>
            <w:tcW w:w="1440" w:type="dxa"/>
          </w:tcPr>
          <w:p w14:paraId="79A70E80" w14:textId="5F45CFC8" w:rsidR="00DC0E66" w:rsidRPr="00700A9E" w:rsidRDefault="00700A9E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Albumin (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440" w:type="dxa"/>
          </w:tcPr>
          <w:p w14:paraId="18E430A0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0.717 (0.670, 0.765)</w:t>
            </w:r>
          </w:p>
        </w:tc>
        <w:tc>
          <w:tcPr>
            <w:tcW w:w="1440" w:type="dxa"/>
          </w:tcPr>
          <w:p w14:paraId="052A21CD" w14:textId="64188727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440" w:type="dxa"/>
          </w:tcPr>
          <w:p w14:paraId="3C5F6760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0.58 (0.51, 0.64)</w:t>
            </w:r>
          </w:p>
        </w:tc>
        <w:tc>
          <w:tcPr>
            <w:tcW w:w="1440" w:type="dxa"/>
          </w:tcPr>
          <w:p w14:paraId="330DA6AB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0.85 (0.81, 0.89)</w:t>
            </w:r>
          </w:p>
        </w:tc>
        <w:tc>
          <w:tcPr>
            <w:tcW w:w="1440" w:type="dxa"/>
          </w:tcPr>
          <w:p w14:paraId="2DBFAAF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7E7B721D" w14:textId="77777777">
        <w:trPr>
          <w:jc w:val="center"/>
        </w:trPr>
        <w:tc>
          <w:tcPr>
            <w:tcW w:w="1440" w:type="dxa"/>
          </w:tcPr>
          <w:p w14:paraId="22211756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440" w:type="dxa"/>
          </w:tcPr>
          <w:p w14:paraId="6A8914E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0.688 (0.638, 0.731)</w:t>
            </w:r>
          </w:p>
        </w:tc>
        <w:tc>
          <w:tcPr>
            <w:tcW w:w="1440" w:type="dxa"/>
          </w:tcPr>
          <w:p w14:paraId="27F4F4BC" w14:textId="59CC7A4E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1440" w:type="dxa"/>
          </w:tcPr>
          <w:p w14:paraId="7B5D96F3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0.74 (0.67, 0.79)</w:t>
            </w:r>
          </w:p>
        </w:tc>
        <w:tc>
          <w:tcPr>
            <w:tcW w:w="1440" w:type="dxa"/>
          </w:tcPr>
          <w:p w14:paraId="5074F37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0.58 (0.53, 0.64)</w:t>
            </w:r>
          </w:p>
        </w:tc>
        <w:tc>
          <w:tcPr>
            <w:tcW w:w="1440" w:type="dxa"/>
          </w:tcPr>
          <w:p w14:paraId="31AE157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6C90356C" w14:textId="77777777">
        <w:trPr>
          <w:jc w:val="center"/>
        </w:trPr>
        <w:tc>
          <w:tcPr>
            <w:tcW w:w="1440" w:type="dxa"/>
          </w:tcPr>
          <w:p w14:paraId="60D5BF9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</w:tcPr>
          <w:p w14:paraId="0323E3D8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0.665 (0.618, 0.711)</w:t>
            </w:r>
          </w:p>
        </w:tc>
        <w:tc>
          <w:tcPr>
            <w:tcW w:w="1440" w:type="dxa"/>
          </w:tcPr>
          <w:p w14:paraId="12E87CBC" w14:textId="49C99EA8" w:rsidR="00DC0E66" w:rsidRPr="009976B8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0" w:type="dxa"/>
          </w:tcPr>
          <w:p w14:paraId="7C05F2AA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0.76 (0.70, 0.82)</w:t>
            </w:r>
          </w:p>
        </w:tc>
        <w:tc>
          <w:tcPr>
            <w:tcW w:w="1440" w:type="dxa"/>
          </w:tcPr>
          <w:p w14:paraId="0B3B67B6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0.51 (0.45, 0.56)</w:t>
            </w:r>
          </w:p>
        </w:tc>
        <w:tc>
          <w:tcPr>
            <w:tcW w:w="1440" w:type="dxa"/>
          </w:tcPr>
          <w:p w14:paraId="01065FA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6D60633A" w14:textId="77777777">
        <w:trPr>
          <w:jc w:val="center"/>
        </w:trPr>
        <w:tc>
          <w:tcPr>
            <w:tcW w:w="1440" w:type="dxa"/>
          </w:tcPr>
          <w:p w14:paraId="735E736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ESR</w:t>
            </w:r>
          </w:p>
        </w:tc>
        <w:tc>
          <w:tcPr>
            <w:tcW w:w="1440" w:type="dxa"/>
          </w:tcPr>
          <w:p w14:paraId="097F50C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0.571 (0.519, 0.619)</w:t>
            </w:r>
          </w:p>
        </w:tc>
        <w:tc>
          <w:tcPr>
            <w:tcW w:w="1440" w:type="dxa"/>
          </w:tcPr>
          <w:p w14:paraId="744B9C77" w14:textId="74027153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48.1</w:t>
            </w:r>
          </w:p>
        </w:tc>
        <w:tc>
          <w:tcPr>
            <w:tcW w:w="1440" w:type="dxa"/>
          </w:tcPr>
          <w:p w14:paraId="13BE72D3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0.43 (0.36, 0.50)</w:t>
            </w:r>
          </w:p>
        </w:tc>
        <w:tc>
          <w:tcPr>
            <w:tcW w:w="1440" w:type="dxa"/>
          </w:tcPr>
          <w:p w14:paraId="0C47CA38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0.86 (0.81, 0.89)</w:t>
            </w:r>
          </w:p>
        </w:tc>
        <w:tc>
          <w:tcPr>
            <w:tcW w:w="1440" w:type="dxa"/>
          </w:tcPr>
          <w:p w14:paraId="39257759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216DF23E" w14:textId="77777777">
        <w:trPr>
          <w:jc w:val="center"/>
        </w:trPr>
        <w:tc>
          <w:tcPr>
            <w:tcW w:w="1440" w:type="dxa"/>
          </w:tcPr>
          <w:p w14:paraId="25CB965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1440" w:type="dxa"/>
          </w:tcPr>
          <w:p w14:paraId="0E545604" w14:textId="2751044C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 xml:space="preserve"> (0.4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70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, 0.57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14:paraId="54747DF7" w14:textId="27B3D95E" w:rsidR="00DC0E66" w:rsidRPr="009976B8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40" w:type="dxa"/>
          </w:tcPr>
          <w:p w14:paraId="14115482" w14:textId="4C2D9CC2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51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44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58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14:paraId="77E3C8A7" w14:textId="2F4B4CE5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5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9 (0.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54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211FFF" w:rsidRPr="0094405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6</w:t>
            </w: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440" w:type="dxa"/>
          </w:tcPr>
          <w:p w14:paraId="7895AF2B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03D8EAF1" w14:textId="77777777">
        <w:trPr>
          <w:jc w:val="center"/>
        </w:trPr>
        <w:tc>
          <w:tcPr>
            <w:tcW w:w="1440" w:type="dxa"/>
          </w:tcPr>
          <w:p w14:paraId="11F3047A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440" w:type="dxa"/>
          </w:tcPr>
          <w:p w14:paraId="32FF688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0.514 (0.467, 0.567)</w:t>
            </w:r>
          </w:p>
        </w:tc>
        <w:tc>
          <w:tcPr>
            <w:tcW w:w="1440" w:type="dxa"/>
          </w:tcPr>
          <w:p w14:paraId="0B59E354" w14:textId="49D1F788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1440" w:type="dxa"/>
          </w:tcPr>
          <w:p w14:paraId="1272D0A8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0.25 (0.19, 0.31)</w:t>
            </w:r>
          </w:p>
        </w:tc>
        <w:tc>
          <w:tcPr>
            <w:tcW w:w="1440" w:type="dxa"/>
          </w:tcPr>
          <w:p w14:paraId="59BB66EA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0.81 (0.76, 0.85)</w:t>
            </w:r>
          </w:p>
        </w:tc>
        <w:tc>
          <w:tcPr>
            <w:tcW w:w="1440" w:type="dxa"/>
          </w:tcPr>
          <w:p w14:paraId="05680D75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0B39D7B5" w14:textId="77777777">
        <w:trPr>
          <w:jc w:val="center"/>
        </w:trPr>
        <w:tc>
          <w:tcPr>
            <w:tcW w:w="1440" w:type="dxa"/>
          </w:tcPr>
          <w:p w14:paraId="33B9E430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</w:p>
        </w:tc>
        <w:tc>
          <w:tcPr>
            <w:tcW w:w="1440" w:type="dxa"/>
          </w:tcPr>
          <w:p w14:paraId="7D73C799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0.496 (0.447, 0.549)</w:t>
            </w:r>
          </w:p>
        </w:tc>
        <w:tc>
          <w:tcPr>
            <w:tcW w:w="1440" w:type="dxa"/>
          </w:tcPr>
          <w:p w14:paraId="5DBD2155" w14:textId="42314490" w:rsidR="00DC0E66" w:rsidRPr="009976B8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40" w:type="dxa"/>
          </w:tcPr>
          <w:p w14:paraId="3BB49152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0.21 (0.16, 0.27)</w:t>
            </w:r>
          </w:p>
        </w:tc>
        <w:tc>
          <w:tcPr>
            <w:tcW w:w="1440" w:type="dxa"/>
          </w:tcPr>
          <w:p w14:paraId="1937CFA8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0.84 (0.80, 0.88)</w:t>
            </w:r>
          </w:p>
        </w:tc>
        <w:tc>
          <w:tcPr>
            <w:tcW w:w="1440" w:type="dxa"/>
          </w:tcPr>
          <w:p w14:paraId="0D2623D8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18C3490F" w14:textId="77777777">
        <w:trPr>
          <w:jc w:val="center"/>
        </w:trPr>
        <w:tc>
          <w:tcPr>
            <w:tcW w:w="1440" w:type="dxa"/>
          </w:tcPr>
          <w:p w14:paraId="4515041C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440" w:type="dxa"/>
          </w:tcPr>
          <w:p w14:paraId="524B795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0.485 (0.439, 0.540)</w:t>
            </w:r>
          </w:p>
        </w:tc>
        <w:tc>
          <w:tcPr>
            <w:tcW w:w="1440" w:type="dxa"/>
          </w:tcPr>
          <w:p w14:paraId="347AF046" w14:textId="30AFE268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440" w:type="dxa"/>
          </w:tcPr>
          <w:p w14:paraId="6B6075F5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0.16 (0.12, 0.22)</w:t>
            </w:r>
          </w:p>
        </w:tc>
        <w:tc>
          <w:tcPr>
            <w:tcW w:w="1440" w:type="dxa"/>
          </w:tcPr>
          <w:p w14:paraId="6E9A319C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0.87 (0.83, 0.90)</w:t>
            </w:r>
          </w:p>
        </w:tc>
        <w:tc>
          <w:tcPr>
            <w:tcW w:w="1440" w:type="dxa"/>
          </w:tcPr>
          <w:p w14:paraId="2C6E2662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2FB08771" w14:textId="77777777">
        <w:trPr>
          <w:jc w:val="center"/>
        </w:trPr>
        <w:tc>
          <w:tcPr>
            <w:tcW w:w="1440" w:type="dxa"/>
          </w:tcPr>
          <w:p w14:paraId="16D6748E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CK</w:t>
            </w:r>
          </w:p>
        </w:tc>
        <w:tc>
          <w:tcPr>
            <w:tcW w:w="1440" w:type="dxa"/>
          </w:tcPr>
          <w:p w14:paraId="3C423697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0.388 (0.340, 0.438)</w:t>
            </w:r>
          </w:p>
        </w:tc>
        <w:tc>
          <w:tcPr>
            <w:tcW w:w="1440" w:type="dxa"/>
          </w:tcPr>
          <w:p w14:paraId="533511E0" w14:textId="5F4A05E8" w:rsidR="00DC0E66" w:rsidRPr="00700A9E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563.2</w:t>
            </w:r>
          </w:p>
        </w:tc>
        <w:tc>
          <w:tcPr>
            <w:tcW w:w="1440" w:type="dxa"/>
          </w:tcPr>
          <w:p w14:paraId="35FBA21B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0.00 (0.00, 0.02)</w:t>
            </w:r>
          </w:p>
        </w:tc>
        <w:tc>
          <w:tcPr>
            <w:tcW w:w="1440" w:type="dxa"/>
          </w:tcPr>
          <w:p w14:paraId="1186B696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1.00 (0.99, 1.00)</w:t>
            </w:r>
          </w:p>
        </w:tc>
        <w:tc>
          <w:tcPr>
            <w:tcW w:w="1440" w:type="dxa"/>
          </w:tcPr>
          <w:p w14:paraId="7817449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DC0E66" w:rsidRPr="0094405E" w14:paraId="3A72D335" w14:textId="77777777">
        <w:trPr>
          <w:jc w:val="center"/>
        </w:trPr>
        <w:tc>
          <w:tcPr>
            <w:tcW w:w="1440" w:type="dxa"/>
          </w:tcPr>
          <w:p w14:paraId="2248C14F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Disease duration (days)</w:t>
            </w:r>
          </w:p>
        </w:tc>
        <w:tc>
          <w:tcPr>
            <w:tcW w:w="1440" w:type="dxa"/>
          </w:tcPr>
          <w:p w14:paraId="5C2CC392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0.371 (0.325, 0.415)</w:t>
            </w:r>
          </w:p>
        </w:tc>
        <w:tc>
          <w:tcPr>
            <w:tcW w:w="1440" w:type="dxa"/>
          </w:tcPr>
          <w:p w14:paraId="3C57AA01" w14:textId="4859B2BC" w:rsidR="00DC0E66" w:rsidRPr="009976B8" w:rsidRDefault="00000000" w:rsidP="00761B6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14:paraId="0A21CCC5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0.96 (0.92, 0.98)</w:t>
            </w:r>
          </w:p>
        </w:tc>
        <w:tc>
          <w:tcPr>
            <w:tcW w:w="1440" w:type="dxa"/>
          </w:tcPr>
          <w:p w14:paraId="4DB96454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0.10 (0.07, 0.14)</w:t>
            </w:r>
          </w:p>
        </w:tc>
        <w:tc>
          <w:tcPr>
            <w:tcW w:w="1440" w:type="dxa"/>
          </w:tcPr>
          <w:p w14:paraId="5C4ABE49" w14:textId="77777777" w:rsidR="00DC0E66" w:rsidRPr="0094405E" w:rsidRDefault="00000000" w:rsidP="00761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5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</w:tbl>
    <w:p w14:paraId="365B151A" w14:textId="38557467" w:rsidR="00DC0E66" w:rsidRPr="00761B69" w:rsidRDefault="00791030">
      <w:pPr>
        <w:rPr>
          <w:rStyle w:val="af8"/>
          <w:rFonts w:ascii="Times New Roman" w:hAnsi="Times New Roman" w:cs="Times New Roman"/>
          <w:sz w:val="20"/>
          <w:szCs w:val="20"/>
        </w:rPr>
      </w:pPr>
      <w:r w:rsidRPr="0094405E">
        <w:rPr>
          <w:rStyle w:val="af9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Notes</w:t>
      </w:r>
      <w:r w:rsidRPr="0094405E">
        <w:rPr>
          <w:rStyle w:val="af9"/>
          <w:rFonts w:ascii="Times New Roman" w:eastAsia="宋体" w:hAnsi="Times New Roman" w:cs="Times New Roman"/>
          <w:b/>
          <w:bCs/>
          <w:i w:val="0"/>
          <w:iCs w:val="0"/>
          <w:sz w:val="20"/>
          <w:szCs w:val="20"/>
          <w:lang w:eastAsia="zh-CN"/>
        </w:rPr>
        <w:t>:</w:t>
      </w:r>
      <w:r w:rsidRPr="0094405E">
        <w:rPr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Optimal thresholds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were selected </w:t>
      </w:r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by </w:t>
      </w:r>
      <w:proofErr w:type="spellStart"/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maximising</w:t>
      </w:r>
      <w:proofErr w:type="spellEnd"/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 Youden’s J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.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AUC 95% CIs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were estimated </w:t>
      </w:r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using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 the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DeLong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method.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Sensitivity/specificity 95% CIs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were obtained by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bootstrap resampling (1,000 draws)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.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For</w:t>
      </w:r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 albumin, lower values indicate higher risk; the optimal threshold is</w:t>
      </w:r>
      <w:r w:rsidR="00B52854"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therefore</w:t>
      </w:r>
      <w:r w:rsidR="00B52854"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="00B52854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reported on the original scale (albumin ≤32.5 g/L)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. For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binary clinical predictors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,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operating characteristics and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Wilson score CIs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are </w:t>
      </w:r>
      <w:proofErr w:type="spellStart"/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summari</w:t>
      </w:r>
      <w:r w:rsidR="00D73FB6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s</w:t>
      </w:r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ed</w:t>
      </w:r>
      <w:proofErr w:type="spellEnd"/>
      <w:r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 in</w:t>
      </w:r>
      <w:r w:rsidR="00CB63ED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 xml:space="preserve"> Additional file</w:t>
      </w:r>
      <w:r w:rsidR="00CB63ED"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 </w:t>
      </w:r>
      <w:r w:rsidR="00CB63ED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2</w:t>
      </w:r>
      <w:r w:rsidR="00CB63ED" w:rsidRPr="00761B69">
        <w:rPr>
          <w:rStyle w:val="af8"/>
          <w:rFonts w:ascii="Times New Roman" w:hAnsi="Times New Roman" w:cs="Times New Roman"/>
          <w:sz w:val="20"/>
          <w:szCs w:val="20"/>
        </w:rPr>
        <w:t xml:space="preserve">: </w:t>
      </w:r>
      <w:r w:rsidR="00CB63ED" w:rsidRPr="00761B69">
        <w:rPr>
          <w:rStyle w:val="af8"/>
          <w:rFonts w:ascii="Times New Roman" w:hAnsi="Times New Roman" w:cs="Times New Roman"/>
          <w:b w:val="0"/>
          <w:bCs w:val="0"/>
          <w:sz w:val="20"/>
          <w:szCs w:val="20"/>
        </w:rPr>
        <w:t>Table S2</w:t>
      </w:r>
      <w:r w:rsidRPr="00761B69">
        <w:rPr>
          <w:rStyle w:val="af8"/>
          <w:rFonts w:ascii="Times New Roman" w:hAnsi="Times New Roman" w:cs="Times New Roman"/>
          <w:sz w:val="20"/>
          <w:szCs w:val="20"/>
        </w:rPr>
        <w:t>.</w:t>
      </w:r>
    </w:p>
    <w:sectPr w:rsidR="00DC0E66" w:rsidRPr="00761B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F2E1" w14:textId="77777777" w:rsidR="00F00417" w:rsidRDefault="00F00417" w:rsidP="00791030">
      <w:pPr>
        <w:spacing w:after="0" w:line="240" w:lineRule="auto"/>
      </w:pPr>
      <w:r>
        <w:separator/>
      </w:r>
    </w:p>
  </w:endnote>
  <w:endnote w:type="continuationSeparator" w:id="0">
    <w:p w14:paraId="0879C1FC" w14:textId="77777777" w:rsidR="00F00417" w:rsidRDefault="00F00417" w:rsidP="0079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7E34" w14:textId="77777777" w:rsidR="00F00417" w:rsidRDefault="00F00417" w:rsidP="00791030">
      <w:pPr>
        <w:spacing w:after="0" w:line="240" w:lineRule="auto"/>
      </w:pPr>
      <w:r>
        <w:separator/>
      </w:r>
    </w:p>
  </w:footnote>
  <w:footnote w:type="continuationSeparator" w:id="0">
    <w:p w14:paraId="65BDD0B2" w14:textId="77777777" w:rsidR="00F00417" w:rsidRDefault="00F00417" w:rsidP="0079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9014519">
    <w:abstractNumId w:val="8"/>
  </w:num>
  <w:num w:numId="2" w16cid:durableId="2120490305">
    <w:abstractNumId w:val="6"/>
  </w:num>
  <w:num w:numId="3" w16cid:durableId="1042484463">
    <w:abstractNumId w:val="5"/>
  </w:num>
  <w:num w:numId="4" w16cid:durableId="1396706454">
    <w:abstractNumId w:val="4"/>
  </w:num>
  <w:num w:numId="5" w16cid:durableId="254561916">
    <w:abstractNumId w:val="7"/>
  </w:num>
  <w:num w:numId="6" w16cid:durableId="2116753420">
    <w:abstractNumId w:val="3"/>
  </w:num>
  <w:num w:numId="7" w16cid:durableId="1745252385">
    <w:abstractNumId w:val="2"/>
  </w:num>
  <w:num w:numId="8" w16cid:durableId="1763062277">
    <w:abstractNumId w:val="1"/>
  </w:num>
  <w:num w:numId="9" w16cid:durableId="58002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256"/>
    <w:rsid w:val="00034616"/>
    <w:rsid w:val="0006063C"/>
    <w:rsid w:val="000864D2"/>
    <w:rsid w:val="0015074B"/>
    <w:rsid w:val="00167B69"/>
    <w:rsid w:val="00211FFF"/>
    <w:rsid w:val="0029639D"/>
    <w:rsid w:val="002E7386"/>
    <w:rsid w:val="002F7E26"/>
    <w:rsid w:val="00326F90"/>
    <w:rsid w:val="00386349"/>
    <w:rsid w:val="00446449"/>
    <w:rsid w:val="00471475"/>
    <w:rsid w:val="00494DBA"/>
    <w:rsid w:val="00527C68"/>
    <w:rsid w:val="006722EA"/>
    <w:rsid w:val="00700A9E"/>
    <w:rsid w:val="00761B69"/>
    <w:rsid w:val="00791030"/>
    <w:rsid w:val="007D2847"/>
    <w:rsid w:val="0094405E"/>
    <w:rsid w:val="009976B8"/>
    <w:rsid w:val="00AA1D8D"/>
    <w:rsid w:val="00B47730"/>
    <w:rsid w:val="00B52854"/>
    <w:rsid w:val="00CB0664"/>
    <w:rsid w:val="00CB63ED"/>
    <w:rsid w:val="00CF091E"/>
    <w:rsid w:val="00D12B0B"/>
    <w:rsid w:val="00D73FB6"/>
    <w:rsid w:val="00D969E2"/>
    <w:rsid w:val="00DC0E66"/>
    <w:rsid w:val="00E131C3"/>
    <w:rsid w:val="00E86B60"/>
    <w:rsid w:val="00F004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41CF2A"/>
  <w14:defaultImageDpi w14:val="300"/>
  <w15:docId w15:val="{7E379BCF-02DF-439C-8CFD-660F8F68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9">
    <w:name w:val="Revision"/>
    <w:hidden/>
    <w:uiPriority w:val="99"/>
    <w:semiHidden/>
    <w:rsid w:val="00CB6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丰富 占</cp:lastModifiedBy>
  <cp:revision>14</cp:revision>
  <dcterms:created xsi:type="dcterms:W3CDTF">2013-12-23T23:15:00Z</dcterms:created>
  <dcterms:modified xsi:type="dcterms:W3CDTF">2026-01-13T15:09:00Z</dcterms:modified>
  <cp:category/>
</cp:coreProperties>
</file>