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73E12" w14:textId="49EF4969" w:rsidR="005C2175" w:rsidRDefault="005C2175" w:rsidP="005C2175">
      <w:pPr>
        <w:pStyle w:val="Heading1"/>
        <w:spacing w:line="480" w:lineRule="auto"/>
        <w:jc w:val="center"/>
        <w:rPr>
          <w:b w:val="0"/>
          <w:i/>
          <w:sz w:val="40"/>
          <w:szCs w:val="40"/>
          <w:lang w:val="en-US"/>
        </w:rPr>
      </w:pPr>
      <w:r>
        <w:rPr>
          <w:b w:val="0"/>
          <w:i/>
          <w:sz w:val="40"/>
          <w:szCs w:val="40"/>
          <w:lang w:val="en-US"/>
        </w:rPr>
        <w:t>Supplementary materials</w:t>
      </w:r>
    </w:p>
    <w:p w14:paraId="3FA6FA35" w14:textId="36310C72" w:rsidR="005C2175" w:rsidRPr="00980B38" w:rsidRDefault="005C2175" w:rsidP="005C2175">
      <w:pPr>
        <w:pStyle w:val="Heading1"/>
        <w:spacing w:line="480" w:lineRule="auto"/>
        <w:jc w:val="center"/>
        <w:rPr>
          <w:b w:val="0"/>
          <w:i/>
          <w:sz w:val="40"/>
          <w:szCs w:val="40"/>
          <w:lang w:val="en-US"/>
        </w:rPr>
      </w:pPr>
      <w:r>
        <w:rPr>
          <w:b w:val="0"/>
          <w:i/>
          <w:sz w:val="40"/>
          <w:szCs w:val="40"/>
          <w:lang w:val="en-US"/>
        </w:rPr>
        <w:t xml:space="preserve">The role of vaccination, underlying health conditions, and working in healthcare in the socioeconomic disparities in COVID-19 hospitalization: A mediation analysis using interventional effect models </w:t>
      </w:r>
    </w:p>
    <w:p w14:paraId="03D99920" w14:textId="77777777" w:rsidR="005C2175" w:rsidRPr="00FB6EFE" w:rsidRDefault="005C2175" w:rsidP="005C2175">
      <w:pPr>
        <w:spacing w:line="480" w:lineRule="auto"/>
        <w:jc w:val="center"/>
        <w:rPr>
          <w:sz w:val="22"/>
          <w:lang w:val="en-US"/>
        </w:rPr>
      </w:pPr>
      <w:r w:rsidRPr="00FB6EFE">
        <w:rPr>
          <w:sz w:val="22"/>
          <w:lang w:val="en-US"/>
        </w:rPr>
        <w:t xml:space="preserve">Lisa Cavillot </w:t>
      </w:r>
      <w:r w:rsidRPr="00FB6EFE">
        <w:rPr>
          <w:sz w:val="22"/>
          <w:vertAlign w:val="superscript"/>
          <w:lang w:val="en-US"/>
        </w:rPr>
        <w:t>1,2</w:t>
      </w:r>
      <w:r w:rsidRPr="00FB6EFE">
        <w:rPr>
          <w:sz w:val="22"/>
          <w:lang w:val="en-US"/>
        </w:rPr>
        <w:t xml:space="preserve">, Beatrijs Moerkerke </w:t>
      </w:r>
      <w:r w:rsidRPr="00FB6EFE">
        <w:rPr>
          <w:sz w:val="22"/>
          <w:vertAlign w:val="superscript"/>
          <w:lang w:val="en-US"/>
        </w:rPr>
        <w:t>3</w:t>
      </w:r>
      <w:r w:rsidRPr="00FB6EFE">
        <w:rPr>
          <w:sz w:val="22"/>
          <w:lang w:val="en-US"/>
        </w:rPr>
        <w:t xml:space="preserve">, Brecht Devleesschauwer </w:t>
      </w:r>
      <w:r w:rsidRPr="00FB6EFE">
        <w:rPr>
          <w:sz w:val="22"/>
          <w:vertAlign w:val="superscript"/>
          <w:lang w:val="en-US"/>
        </w:rPr>
        <w:t>1,4</w:t>
      </w:r>
      <w:r w:rsidRPr="00FB6EFE">
        <w:rPr>
          <w:sz w:val="22"/>
          <w:lang w:val="en-US"/>
        </w:rPr>
        <w:t xml:space="preserve">, Jinane Ghattas </w:t>
      </w:r>
      <w:r w:rsidRPr="00FB6EFE">
        <w:rPr>
          <w:sz w:val="22"/>
          <w:vertAlign w:val="superscript"/>
          <w:lang w:val="en-US"/>
        </w:rPr>
        <w:t>1,2</w:t>
      </w:r>
      <w:r w:rsidRPr="00FB6EFE">
        <w:rPr>
          <w:sz w:val="22"/>
          <w:lang w:val="en-US"/>
        </w:rPr>
        <w:t xml:space="preserve">, </w:t>
      </w:r>
      <w:r w:rsidRPr="00C316FC">
        <w:rPr>
          <w:sz w:val="22"/>
          <w:lang w:val="en-US"/>
        </w:rPr>
        <w:t>Joris A.F. van Loenhout</w:t>
      </w:r>
      <w:r w:rsidRPr="00FB6EFE">
        <w:rPr>
          <w:sz w:val="22"/>
          <w:lang w:val="en-US"/>
        </w:rPr>
        <w:t xml:space="preserve"> </w:t>
      </w:r>
      <w:r w:rsidRPr="00FB6EFE">
        <w:rPr>
          <w:sz w:val="22"/>
          <w:vertAlign w:val="superscript"/>
          <w:lang w:val="en-US"/>
        </w:rPr>
        <w:t>1</w:t>
      </w:r>
      <w:r w:rsidRPr="00FB6EFE">
        <w:rPr>
          <w:sz w:val="22"/>
          <w:lang w:val="en-US"/>
        </w:rPr>
        <w:t xml:space="preserve">, Laura Van den Borre </w:t>
      </w:r>
      <w:r w:rsidRPr="00FB6EFE">
        <w:rPr>
          <w:sz w:val="22"/>
          <w:vertAlign w:val="superscript"/>
          <w:lang w:val="en-US"/>
        </w:rPr>
        <w:t>1</w:t>
      </w:r>
      <w:r w:rsidRPr="00FB6EFE">
        <w:rPr>
          <w:sz w:val="22"/>
          <w:lang w:val="en-US"/>
        </w:rPr>
        <w:t xml:space="preserve">, Niko Speybroeck </w:t>
      </w:r>
      <w:r w:rsidRPr="00FB6EFE">
        <w:rPr>
          <w:sz w:val="22"/>
          <w:vertAlign w:val="superscript"/>
          <w:lang w:val="en-US"/>
        </w:rPr>
        <w:t>2</w:t>
      </w:r>
      <w:r w:rsidRPr="00FB6EFE">
        <w:rPr>
          <w:sz w:val="22"/>
          <w:lang w:val="en-US"/>
        </w:rPr>
        <w:t xml:space="preserve">, Tom Loeys </w:t>
      </w:r>
      <w:r w:rsidRPr="00FB6EFE">
        <w:rPr>
          <w:sz w:val="22"/>
          <w:vertAlign w:val="superscript"/>
          <w:lang w:val="en-US"/>
        </w:rPr>
        <w:t>3</w:t>
      </w:r>
      <w:r w:rsidRPr="00FB6EFE">
        <w:rPr>
          <w:sz w:val="22"/>
          <w:lang w:val="en-US"/>
        </w:rPr>
        <w:t xml:space="preserve">, Robby De Pauw </w:t>
      </w:r>
      <w:r w:rsidRPr="00FB6EFE">
        <w:rPr>
          <w:sz w:val="22"/>
          <w:vertAlign w:val="superscript"/>
          <w:lang w:val="en-US"/>
        </w:rPr>
        <w:t>1,5</w:t>
      </w:r>
    </w:p>
    <w:p w14:paraId="4DD41A3F" w14:textId="77777777" w:rsidR="005C2175" w:rsidRPr="00FB6EFE" w:rsidRDefault="005C2175" w:rsidP="005C2175">
      <w:pPr>
        <w:spacing w:line="480" w:lineRule="auto"/>
        <w:rPr>
          <w:rFonts w:cs="Times New Roman"/>
          <w:sz w:val="22"/>
          <w:lang w:val="en-US"/>
        </w:rPr>
      </w:pPr>
      <w:r w:rsidRPr="00FB6EFE">
        <w:rPr>
          <w:rFonts w:cs="Times New Roman"/>
          <w:sz w:val="22"/>
          <w:vertAlign w:val="superscript"/>
          <w:lang w:val="en-US"/>
        </w:rPr>
        <w:t xml:space="preserve">1 </w:t>
      </w:r>
      <w:r w:rsidRPr="00FB6EFE">
        <w:rPr>
          <w:rFonts w:cs="Times New Roman"/>
          <w:sz w:val="22"/>
          <w:lang w:val="en-US"/>
        </w:rPr>
        <w:t>Department of Epidemiology and Public Health, Sciensano, Brussels, Belgium</w:t>
      </w:r>
    </w:p>
    <w:p w14:paraId="5CFFB083" w14:textId="77777777" w:rsidR="005C2175" w:rsidRPr="00FB6EFE" w:rsidRDefault="005C2175" w:rsidP="005C2175">
      <w:pPr>
        <w:spacing w:line="480" w:lineRule="auto"/>
        <w:rPr>
          <w:rFonts w:cs="Times New Roman"/>
          <w:sz w:val="22"/>
          <w:lang w:val="en-US"/>
        </w:rPr>
      </w:pPr>
      <w:r w:rsidRPr="00FB6EFE">
        <w:rPr>
          <w:rFonts w:cs="Times New Roman"/>
          <w:sz w:val="22"/>
          <w:vertAlign w:val="superscript"/>
          <w:lang w:val="en-US"/>
        </w:rPr>
        <w:t>2</w:t>
      </w:r>
      <w:r w:rsidRPr="00FB6EFE">
        <w:rPr>
          <w:rFonts w:cs="Times New Roman"/>
          <w:sz w:val="22"/>
          <w:lang w:val="en-US"/>
        </w:rPr>
        <w:t xml:space="preserve"> Research Institute of Health and Society, University of Louvain, Brussels, Belgium</w:t>
      </w:r>
    </w:p>
    <w:p w14:paraId="58237252" w14:textId="77777777" w:rsidR="005C2175" w:rsidRPr="00FB6EFE" w:rsidRDefault="005C2175" w:rsidP="005C2175">
      <w:pPr>
        <w:spacing w:line="480" w:lineRule="auto"/>
        <w:rPr>
          <w:rFonts w:cs="Times New Roman"/>
          <w:sz w:val="22"/>
          <w:lang w:val="en-US"/>
        </w:rPr>
      </w:pPr>
      <w:r w:rsidRPr="00FB6EFE">
        <w:rPr>
          <w:rFonts w:cs="Times New Roman"/>
          <w:sz w:val="22"/>
          <w:vertAlign w:val="superscript"/>
          <w:lang w:val="en-US"/>
        </w:rPr>
        <w:t xml:space="preserve">3 </w:t>
      </w:r>
      <w:r w:rsidRPr="00FB6EFE">
        <w:rPr>
          <w:rFonts w:cs="Times New Roman"/>
          <w:sz w:val="22"/>
          <w:lang w:val="en-US"/>
        </w:rPr>
        <w:t>Department of Data Analysis, Ghent University, Gent, Belgium.</w:t>
      </w:r>
    </w:p>
    <w:p w14:paraId="62E5A0BC" w14:textId="77777777" w:rsidR="005C2175" w:rsidRPr="00FB6EFE" w:rsidRDefault="005C2175" w:rsidP="005C2175">
      <w:pPr>
        <w:spacing w:line="480" w:lineRule="auto"/>
        <w:rPr>
          <w:rFonts w:cs="Times New Roman"/>
          <w:sz w:val="22"/>
          <w:lang w:val="en-US"/>
        </w:rPr>
      </w:pPr>
      <w:r w:rsidRPr="00FB6EFE">
        <w:rPr>
          <w:rFonts w:cs="Times New Roman"/>
          <w:sz w:val="22"/>
          <w:vertAlign w:val="superscript"/>
          <w:lang w:val="en-US"/>
        </w:rPr>
        <w:t>4</w:t>
      </w:r>
      <w:r w:rsidRPr="00FB6EFE">
        <w:rPr>
          <w:rFonts w:cs="Times New Roman"/>
          <w:sz w:val="22"/>
          <w:lang w:val="en-US"/>
        </w:rPr>
        <w:t xml:space="preserve"> Department of Translational Physiology, Infectiology and Public health, Ghent University, Merelbeke, Belgium</w:t>
      </w:r>
    </w:p>
    <w:p w14:paraId="1E542A2F" w14:textId="76BCECBB" w:rsidR="005C2175" w:rsidRPr="00FB6EFE" w:rsidRDefault="005C2175" w:rsidP="005C2175">
      <w:pPr>
        <w:spacing w:line="480" w:lineRule="auto"/>
        <w:rPr>
          <w:rFonts w:cs="Times New Roman"/>
          <w:sz w:val="22"/>
          <w:lang w:val="en-US"/>
        </w:rPr>
      </w:pPr>
      <w:r w:rsidRPr="00E1553C">
        <w:rPr>
          <w:rFonts w:cs="Times New Roman"/>
          <w:sz w:val="22"/>
          <w:vertAlign w:val="superscript"/>
          <w:lang w:val="en-US"/>
        </w:rPr>
        <w:t>5</w:t>
      </w:r>
      <w:r w:rsidRPr="00E1553C">
        <w:rPr>
          <w:rFonts w:cs="Times New Roman"/>
          <w:sz w:val="22"/>
          <w:lang w:val="en-US"/>
        </w:rPr>
        <w:t xml:space="preserve"> Department of </w:t>
      </w:r>
      <w:r w:rsidR="00E1553C" w:rsidRPr="00E1553C">
        <w:rPr>
          <w:rFonts w:cs="Times New Roman"/>
          <w:sz w:val="22"/>
          <w:lang w:val="en-US"/>
        </w:rPr>
        <w:t>Rehabilitation Sciences</w:t>
      </w:r>
      <w:r w:rsidRPr="00E1553C">
        <w:rPr>
          <w:rFonts w:cs="Times New Roman"/>
          <w:sz w:val="22"/>
          <w:lang w:val="en-US"/>
        </w:rPr>
        <w:t>, Ghent University, Ghent, Belgium</w:t>
      </w:r>
    </w:p>
    <w:p w14:paraId="44E4040E" w14:textId="7BDE238D" w:rsidR="005C2175" w:rsidRPr="00E1553C" w:rsidRDefault="005C2175">
      <w:pPr>
        <w:rPr>
          <w:lang w:val="en-US"/>
        </w:rPr>
      </w:pPr>
      <w:r w:rsidRPr="00E1553C">
        <w:rPr>
          <w:lang w:val="en-US"/>
        </w:rPr>
        <w:br w:type="page"/>
      </w:r>
    </w:p>
    <w:p w14:paraId="1406BF7A" w14:textId="57621569" w:rsidR="009E3229" w:rsidRPr="00E1553C" w:rsidRDefault="005C2175" w:rsidP="005C2175">
      <w:pPr>
        <w:spacing w:line="360" w:lineRule="auto"/>
        <w:jc w:val="both"/>
        <w:rPr>
          <w:b/>
          <w:bCs/>
          <w:sz w:val="22"/>
          <w:lang w:val="en-US"/>
        </w:rPr>
      </w:pPr>
      <w:r w:rsidRPr="00E1553C">
        <w:rPr>
          <w:b/>
          <w:bCs/>
          <w:sz w:val="22"/>
          <w:lang w:val="en-US"/>
        </w:rPr>
        <w:lastRenderedPageBreak/>
        <w:t>Supplementary Table 1. Categorization of the International Standard Classification of Education (ISCED)</w:t>
      </w:r>
      <w:r w:rsidR="00E1553C" w:rsidRPr="00E1553C">
        <w:rPr>
          <w:b/>
          <w:bCs/>
          <w:sz w:val="22"/>
          <w:lang w:val="en-US"/>
        </w:rPr>
        <w:t>.</w:t>
      </w:r>
    </w:p>
    <w:tbl>
      <w:tblPr>
        <w:tblStyle w:val="TableGrid"/>
        <w:tblW w:w="9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9"/>
      </w:tblGrid>
      <w:tr w:rsidR="00883378" w:rsidRPr="00E1553C" w14:paraId="4FB8B3B1" w14:textId="77777777" w:rsidTr="00E1553C">
        <w:trPr>
          <w:trHeight w:val="372"/>
        </w:trPr>
        <w:tc>
          <w:tcPr>
            <w:tcW w:w="4697" w:type="dxa"/>
            <w:tcBorders>
              <w:top w:val="single" w:sz="12" w:space="0" w:color="auto"/>
              <w:bottom w:val="single" w:sz="12" w:space="0" w:color="auto"/>
            </w:tcBorders>
            <w:shd w:val="clear" w:color="auto" w:fill="E7E6E6" w:themeFill="background2"/>
          </w:tcPr>
          <w:p w14:paraId="7E999CC2" w14:textId="15265AB4" w:rsidR="00883378" w:rsidRPr="00E1553C" w:rsidRDefault="00883378" w:rsidP="005C2175">
            <w:pPr>
              <w:spacing w:line="360" w:lineRule="auto"/>
              <w:jc w:val="both"/>
              <w:rPr>
                <w:b/>
                <w:bCs/>
                <w:sz w:val="22"/>
                <w:lang w:val="en-US"/>
              </w:rPr>
            </w:pPr>
            <w:r w:rsidRPr="00E1553C">
              <w:rPr>
                <w:b/>
                <w:bCs/>
                <w:sz w:val="22"/>
                <w:lang w:val="en-US"/>
              </w:rPr>
              <w:t>Level</w:t>
            </w:r>
          </w:p>
        </w:tc>
        <w:tc>
          <w:tcPr>
            <w:tcW w:w="4699" w:type="dxa"/>
            <w:tcBorders>
              <w:top w:val="single" w:sz="12" w:space="0" w:color="auto"/>
              <w:bottom w:val="single" w:sz="12" w:space="0" w:color="auto"/>
            </w:tcBorders>
            <w:shd w:val="clear" w:color="auto" w:fill="E7E6E6" w:themeFill="background2"/>
          </w:tcPr>
          <w:p w14:paraId="661FB90F" w14:textId="0BCF1239" w:rsidR="00883378" w:rsidRPr="00E1553C" w:rsidRDefault="00883378" w:rsidP="005C2175">
            <w:pPr>
              <w:spacing w:line="360" w:lineRule="auto"/>
              <w:jc w:val="both"/>
              <w:rPr>
                <w:b/>
                <w:bCs/>
                <w:sz w:val="22"/>
                <w:lang w:val="en-US"/>
              </w:rPr>
            </w:pPr>
            <w:r w:rsidRPr="00E1553C">
              <w:rPr>
                <w:b/>
                <w:bCs/>
                <w:sz w:val="22"/>
                <w:lang w:val="en-US"/>
              </w:rPr>
              <w:t>ISCED categorization</w:t>
            </w:r>
          </w:p>
        </w:tc>
      </w:tr>
      <w:tr w:rsidR="00883378" w:rsidRPr="00643E3D" w14:paraId="192BBBA8" w14:textId="77777777" w:rsidTr="00E1553C">
        <w:trPr>
          <w:trHeight w:val="1138"/>
        </w:trPr>
        <w:tc>
          <w:tcPr>
            <w:tcW w:w="4697" w:type="dxa"/>
            <w:tcBorders>
              <w:top w:val="single" w:sz="12" w:space="0" w:color="auto"/>
              <w:bottom w:val="single" w:sz="8" w:space="0" w:color="auto"/>
            </w:tcBorders>
          </w:tcPr>
          <w:p w14:paraId="7BD265CA" w14:textId="7CD71A9E" w:rsidR="00883378" w:rsidRPr="00E1553C" w:rsidRDefault="00883378" w:rsidP="005C2175">
            <w:pPr>
              <w:spacing w:line="360" w:lineRule="auto"/>
              <w:jc w:val="both"/>
              <w:rPr>
                <w:sz w:val="22"/>
                <w:lang w:val="en-US"/>
              </w:rPr>
            </w:pPr>
            <w:r w:rsidRPr="00E1553C">
              <w:rPr>
                <w:sz w:val="22"/>
                <w:lang w:val="en-US"/>
              </w:rPr>
              <w:t>ISCED 0</w:t>
            </w:r>
          </w:p>
        </w:tc>
        <w:tc>
          <w:tcPr>
            <w:tcW w:w="4699" w:type="dxa"/>
            <w:tcBorders>
              <w:top w:val="single" w:sz="12" w:space="0" w:color="auto"/>
              <w:bottom w:val="single" w:sz="8" w:space="0" w:color="auto"/>
            </w:tcBorders>
          </w:tcPr>
          <w:p w14:paraId="5197E414" w14:textId="5471FCD0" w:rsidR="00883378" w:rsidRPr="00E1553C" w:rsidRDefault="00883378" w:rsidP="005C2175">
            <w:pPr>
              <w:spacing w:line="360" w:lineRule="auto"/>
              <w:jc w:val="both"/>
              <w:rPr>
                <w:sz w:val="22"/>
                <w:lang w:val="en-US"/>
              </w:rPr>
            </w:pPr>
            <w:r w:rsidRPr="00E1553C">
              <w:rPr>
                <w:sz w:val="22"/>
                <w:lang w:val="en-US"/>
              </w:rPr>
              <w:t>Early childhood education (less than primary for education attainment)</w:t>
            </w:r>
          </w:p>
        </w:tc>
      </w:tr>
      <w:tr w:rsidR="00883378" w:rsidRPr="00E1553C" w14:paraId="7EEC96BD" w14:textId="77777777" w:rsidTr="00E1553C">
        <w:trPr>
          <w:trHeight w:val="372"/>
        </w:trPr>
        <w:tc>
          <w:tcPr>
            <w:tcW w:w="4697" w:type="dxa"/>
            <w:tcBorders>
              <w:top w:val="single" w:sz="8" w:space="0" w:color="auto"/>
              <w:bottom w:val="single" w:sz="8" w:space="0" w:color="auto"/>
            </w:tcBorders>
          </w:tcPr>
          <w:p w14:paraId="3DCADA72" w14:textId="0339A820" w:rsidR="00883378" w:rsidRPr="00E1553C" w:rsidRDefault="00883378" w:rsidP="005C2175">
            <w:pPr>
              <w:spacing w:line="360" w:lineRule="auto"/>
              <w:jc w:val="both"/>
              <w:rPr>
                <w:sz w:val="22"/>
                <w:lang w:val="en-US"/>
              </w:rPr>
            </w:pPr>
            <w:r w:rsidRPr="00E1553C">
              <w:rPr>
                <w:sz w:val="22"/>
                <w:lang w:val="en-US"/>
              </w:rPr>
              <w:t>ISCED 1</w:t>
            </w:r>
          </w:p>
        </w:tc>
        <w:tc>
          <w:tcPr>
            <w:tcW w:w="4699" w:type="dxa"/>
            <w:tcBorders>
              <w:top w:val="single" w:sz="8" w:space="0" w:color="auto"/>
              <w:bottom w:val="single" w:sz="8" w:space="0" w:color="auto"/>
            </w:tcBorders>
          </w:tcPr>
          <w:p w14:paraId="2A2B2D05" w14:textId="77B60015" w:rsidR="00883378" w:rsidRPr="00E1553C" w:rsidRDefault="00883378" w:rsidP="005C2175">
            <w:pPr>
              <w:spacing w:line="360" w:lineRule="auto"/>
              <w:jc w:val="both"/>
              <w:rPr>
                <w:sz w:val="22"/>
                <w:lang w:val="en-US"/>
              </w:rPr>
            </w:pPr>
            <w:r w:rsidRPr="00E1553C">
              <w:rPr>
                <w:sz w:val="22"/>
                <w:lang w:val="en-US"/>
              </w:rPr>
              <w:t>Primary education</w:t>
            </w:r>
          </w:p>
        </w:tc>
      </w:tr>
      <w:tr w:rsidR="00883378" w:rsidRPr="00E1553C" w14:paraId="51D359BC" w14:textId="77777777" w:rsidTr="00E1553C">
        <w:trPr>
          <w:trHeight w:val="372"/>
        </w:trPr>
        <w:tc>
          <w:tcPr>
            <w:tcW w:w="4697" w:type="dxa"/>
            <w:tcBorders>
              <w:top w:val="single" w:sz="8" w:space="0" w:color="auto"/>
              <w:bottom w:val="single" w:sz="8" w:space="0" w:color="auto"/>
            </w:tcBorders>
          </w:tcPr>
          <w:p w14:paraId="555FD9B4" w14:textId="05EF97D1" w:rsidR="00883378" w:rsidRPr="00E1553C" w:rsidRDefault="00883378" w:rsidP="005C2175">
            <w:pPr>
              <w:spacing w:line="360" w:lineRule="auto"/>
              <w:jc w:val="both"/>
              <w:rPr>
                <w:sz w:val="22"/>
                <w:lang w:val="en-US"/>
              </w:rPr>
            </w:pPr>
            <w:r w:rsidRPr="00E1553C">
              <w:rPr>
                <w:sz w:val="22"/>
                <w:lang w:val="en-US"/>
              </w:rPr>
              <w:t>ISCED 2</w:t>
            </w:r>
          </w:p>
        </w:tc>
        <w:tc>
          <w:tcPr>
            <w:tcW w:w="4699" w:type="dxa"/>
            <w:tcBorders>
              <w:top w:val="single" w:sz="8" w:space="0" w:color="auto"/>
              <w:bottom w:val="single" w:sz="8" w:space="0" w:color="auto"/>
            </w:tcBorders>
          </w:tcPr>
          <w:p w14:paraId="592FB0C5" w14:textId="1BD7BE73" w:rsidR="00883378" w:rsidRPr="00E1553C" w:rsidRDefault="00883378" w:rsidP="005C2175">
            <w:pPr>
              <w:spacing w:line="360" w:lineRule="auto"/>
              <w:jc w:val="both"/>
              <w:rPr>
                <w:sz w:val="22"/>
                <w:lang w:val="en-US"/>
              </w:rPr>
            </w:pPr>
            <w:r w:rsidRPr="00E1553C">
              <w:rPr>
                <w:sz w:val="22"/>
                <w:lang w:val="en-US"/>
              </w:rPr>
              <w:t>Lower secondary education</w:t>
            </w:r>
          </w:p>
        </w:tc>
      </w:tr>
      <w:tr w:rsidR="00883378" w:rsidRPr="00E1553C" w14:paraId="42500A9D" w14:textId="77777777" w:rsidTr="00E1553C">
        <w:trPr>
          <w:trHeight w:val="383"/>
        </w:trPr>
        <w:tc>
          <w:tcPr>
            <w:tcW w:w="4697" w:type="dxa"/>
            <w:tcBorders>
              <w:top w:val="single" w:sz="8" w:space="0" w:color="auto"/>
              <w:bottom w:val="single" w:sz="8" w:space="0" w:color="auto"/>
            </w:tcBorders>
          </w:tcPr>
          <w:p w14:paraId="0974A09A" w14:textId="59EE908D" w:rsidR="00883378" w:rsidRPr="00E1553C" w:rsidRDefault="00883378" w:rsidP="005C2175">
            <w:pPr>
              <w:spacing w:line="360" w:lineRule="auto"/>
              <w:jc w:val="both"/>
              <w:rPr>
                <w:sz w:val="22"/>
                <w:lang w:val="en-US"/>
              </w:rPr>
            </w:pPr>
            <w:r w:rsidRPr="00E1553C">
              <w:rPr>
                <w:sz w:val="22"/>
                <w:lang w:val="en-US"/>
              </w:rPr>
              <w:t>ISCED 3</w:t>
            </w:r>
          </w:p>
        </w:tc>
        <w:tc>
          <w:tcPr>
            <w:tcW w:w="4699" w:type="dxa"/>
            <w:tcBorders>
              <w:top w:val="single" w:sz="8" w:space="0" w:color="auto"/>
              <w:bottom w:val="single" w:sz="8" w:space="0" w:color="auto"/>
            </w:tcBorders>
          </w:tcPr>
          <w:p w14:paraId="5A41EE50" w14:textId="066F72D0" w:rsidR="00883378" w:rsidRPr="00E1553C" w:rsidRDefault="00883378" w:rsidP="005C2175">
            <w:pPr>
              <w:spacing w:line="360" w:lineRule="auto"/>
              <w:jc w:val="both"/>
              <w:rPr>
                <w:sz w:val="22"/>
                <w:lang w:val="en-US"/>
              </w:rPr>
            </w:pPr>
            <w:r w:rsidRPr="00E1553C">
              <w:rPr>
                <w:sz w:val="22"/>
                <w:lang w:val="en-US"/>
              </w:rPr>
              <w:t>Upper secondary education</w:t>
            </w:r>
          </w:p>
        </w:tc>
      </w:tr>
      <w:tr w:rsidR="00883378" w:rsidRPr="00643E3D" w14:paraId="540EF79D" w14:textId="77777777" w:rsidTr="00E1553C">
        <w:trPr>
          <w:trHeight w:val="744"/>
        </w:trPr>
        <w:tc>
          <w:tcPr>
            <w:tcW w:w="4697" w:type="dxa"/>
            <w:tcBorders>
              <w:top w:val="single" w:sz="8" w:space="0" w:color="auto"/>
              <w:bottom w:val="single" w:sz="8" w:space="0" w:color="auto"/>
            </w:tcBorders>
          </w:tcPr>
          <w:p w14:paraId="342653DE" w14:textId="5F4CFB9B" w:rsidR="00883378" w:rsidRPr="00E1553C" w:rsidRDefault="00883378" w:rsidP="005C2175">
            <w:pPr>
              <w:spacing w:line="360" w:lineRule="auto"/>
              <w:jc w:val="both"/>
              <w:rPr>
                <w:sz w:val="22"/>
                <w:lang w:val="en-US"/>
              </w:rPr>
            </w:pPr>
            <w:r w:rsidRPr="00E1553C">
              <w:rPr>
                <w:sz w:val="22"/>
                <w:lang w:val="en-US"/>
              </w:rPr>
              <w:t>ISCED 4</w:t>
            </w:r>
          </w:p>
        </w:tc>
        <w:tc>
          <w:tcPr>
            <w:tcW w:w="4699" w:type="dxa"/>
            <w:tcBorders>
              <w:top w:val="single" w:sz="8" w:space="0" w:color="auto"/>
              <w:bottom w:val="single" w:sz="8" w:space="0" w:color="auto"/>
            </w:tcBorders>
          </w:tcPr>
          <w:p w14:paraId="3D6C4BEF" w14:textId="3E646FBA" w:rsidR="00883378" w:rsidRPr="00E1553C" w:rsidRDefault="00883378" w:rsidP="005C2175">
            <w:pPr>
              <w:spacing w:line="360" w:lineRule="auto"/>
              <w:jc w:val="both"/>
              <w:rPr>
                <w:sz w:val="22"/>
                <w:lang w:val="en-US"/>
              </w:rPr>
            </w:pPr>
            <w:r w:rsidRPr="00E1553C">
              <w:rPr>
                <w:sz w:val="22"/>
                <w:lang w:val="en-US"/>
              </w:rPr>
              <w:t>Post-secondary non-tertiary education</w:t>
            </w:r>
          </w:p>
        </w:tc>
      </w:tr>
      <w:tr w:rsidR="00883378" w:rsidRPr="00E1553C" w14:paraId="36113EF1" w14:textId="77777777" w:rsidTr="00E1553C">
        <w:trPr>
          <w:trHeight w:val="383"/>
        </w:trPr>
        <w:tc>
          <w:tcPr>
            <w:tcW w:w="4697" w:type="dxa"/>
            <w:tcBorders>
              <w:top w:val="single" w:sz="8" w:space="0" w:color="auto"/>
              <w:bottom w:val="single" w:sz="8" w:space="0" w:color="auto"/>
            </w:tcBorders>
          </w:tcPr>
          <w:p w14:paraId="5D3E308E" w14:textId="191F113A" w:rsidR="00883378" w:rsidRPr="00E1553C" w:rsidRDefault="00883378" w:rsidP="005C2175">
            <w:pPr>
              <w:spacing w:line="360" w:lineRule="auto"/>
              <w:jc w:val="both"/>
              <w:rPr>
                <w:sz w:val="22"/>
                <w:lang w:val="en-US"/>
              </w:rPr>
            </w:pPr>
            <w:r w:rsidRPr="00E1553C">
              <w:rPr>
                <w:sz w:val="22"/>
                <w:lang w:val="en-US"/>
              </w:rPr>
              <w:t>ISCED 5</w:t>
            </w:r>
          </w:p>
        </w:tc>
        <w:tc>
          <w:tcPr>
            <w:tcW w:w="4699" w:type="dxa"/>
            <w:tcBorders>
              <w:top w:val="single" w:sz="8" w:space="0" w:color="auto"/>
              <w:bottom w:val="single" w:sz="8" w:space="0" w:color="auto"/>
            </w:tcBorders>
          </w:tcPr>
          <w:p w14:paraId="35D98E5B" w14:textId="251E19AC" w:rsidR="00883378" w:rsidRPr="00E1553C" w:rsidRDefault="00883378" w:rsidP="005C2175">
            <w:pPr>
              <w:spacing w:line="360" w:lineRule="auto"/>
              <w:jc w:val="both"/>
              <w:rPr>
                <w:sz w:val="22"/>
                <w:lang w:val="en-US"/>
              </w:rPr>
            </w:pPr>
            <w:r w:rsidRPr="00E1553C">
              <w:rPr>
                <w:sz w:val="22"/>
                <w:lang w:val="en-US"/>
              </w:rPr>
              <w:t>Short-cycle tertiary education</w:t>
            </w:r>
          </w:p>
        </w:tc>
      </w:tr>
      <w:tr w:rsidR="00883378" w:rsidRPr="00E1553C" w14:paraId="6789058E" w14:textId="77777777" w:rsidTr="00E1553C">
        <w:trPr>
          <w:trHeight w:val="372"/>
        </w:trPr>
        <w:tc>
          <w:tcPr>
            <w:tcW w:w="4697" w:type="dxa"/>
            <w:tcBorders>
              <w:top w:val="single" w:sz="8" w:space="0" w:color="auto"/>
              <w:bottom w:val="single" w:sz="8" w:space="0" w:color="auto"/>
            </w:tcBorders>
          </w:tcPr>
          <w:p w14:paraId="4EA8626A" w14:textId="30795E55" w:rsidR="00883378" w:rsidRPr="00E1553C" w:rsidRDefault="00883378" w:rsidP="005C2175">
            <w:pPr>
              <w:spacing w:line="360" w:lineRule="auto"/>
              <w:jc w:val="both"/>
              <w:rPr>
                <w:sz w:val="22"/>
                <w:lang w:val="en-US"/>
              </w:rPr>
            </w:pPr>
            <w:r w:rsidRPr="00E1553C">
              <w:rPr>
                <w:sz w:val="22"/>
                <w:lang w:val="en-US"/>
              </w:rPr>
              <w:t>ISCED 6</w:t>
            </w:r>
          </w:p>
        </w:tc>
        <w:tc>
          <w:tcPr>
            <w:tcW w:w="4699" w:type="dxa"/>
            <w:tcBorders>
              <w:top w:val="single" w:sz="8" w:space="0" w:color="auto"/>
              <w:bottom w:val="single" w:sz="8" w:space="0" w:color="auto"/>
            </w:tcBorders>
          </w:tcPr>
          <w:p w14:paraId="2CD4658F" w14:textId="3B3FE3EE" w:rsidR="00883378" w:rsidRPr="00E1553C" w:rsidRDefault="00883378" w:rsidP="005C2175">
            <w:pPr>
              <w:spacing w:line="360" w:lineRule="auto"/>
              <w:jc w:val="both"/>
              <w:rPr>
                <w:sz w:val="22"/>
                <w:lang w:val="en-US"/>
              </w:rPr>
            </w:pPr>
            <w:r w:rsidRPr="00E1553C">
              <w:rPr>
                <w:sz w:val="22"/>
                <w:lang w:val="en-US"/>
              </w:rPr>
              <w:t>Bachelor’s or equivalent level</w:t>
            </w:r>
          </w:p>
        </w:tc>
      </w:tr>
      <w:tr w:rsidR="00883378" w:rsidRPr="00E1553C" w14:paraId="7469264A" w14:textId="77777777" w:rsidTr="00E1553C">
        <w:trPr>
          <w:trHeight w:val="372"/>
        </w:trPr>
        <w:tc>
          <w:tcPr>
            <w:tcW w:w="4697" w:type="dxa"/>
            <w:tcBorders>
              <w:top w:val="single" w:sz="8" w:space="0" w:color="auto"/>
              <w:bottom w:val="single" w:sz="8" w:space="0" w:color="auto"/>
            </w:tcBorders>
          </w:tcPr>
          <w:p w14:paraId="0EA70C81" w14:textId="6AFF3ADC" w:rsidR="00883378" w:rsidRPr="00E1553C" w:rsidRDefault="00883378" w:rsidP="005C2175">
            <w:pPr>
              <w:spacing w:line="360" w:lineRule="auto"/>
              <w:jc w:val="both"/>
              <w:rPr>
                <w:sz w:val="22"/>
                <w:lang w:val="en-US"/>
              </w:rPr>
            </w:pPr>
            <w:r w:rsidRPr="00E1553C">
              <w:rPr>
                <w:sz w:val="22"/>
                <w:lang w:val="en-US"/>
              </w:rPr>
              <w:t>ISCED 7</w:t>
            </w:r>
          </w:p>
        </w:tc>
        <w:tc>
          <w:tcPr>
            <w:tcW w:w="4699" w:type="dxa"/>
            <w:tcBorders>
              <w:top w:val="single" w:sz="8" w:space="0" w:color="auto"/>
              <w:bottom w:val="single" w:sz="8" w:space="0" w:color="auto"/>
            </w:tcBorders>
          </w:tcPr>
          <w:p w14:paraId="39976444" w14:textId="4EA43D9A" w:rsidR="00883378" w:rsidRPr="00E1553C" w:rsidRDefault="00883378" w:rsidP="005C2175">
            <w:pPr>
              <w:spacing w:line="360" w:lineRule="auto"/>
              <w:jc w:val="both"/>
              <w:rPr>
                <w:sz w:val="22"/>
                <w:lang w:val="en-US"/>
              </w:rPr>
            </w:pPr>
            <w:r w:rsidRPr="00E1553C">
              <w:rPr>
                <w:sz w:val="22"/>
                <w:lang w:val="en-US"/>
              </w:rPr>
              <w:t>Master’s or equivalent level</w:t>
            </w:r>
          </w:p>
        </w:tc>
      </w:tr>
      <w:tr w:rsidR="00883378" w:rsidRPr="00E1553C" w14:paraId="02490498" w14:textId="77777777" w:rsidTr="00E1553C">
        <w:trPr>
          <w:trHeight w:val="383"/>
        </w:trPr>
        <w:tc>
          <w:tcPr>
            <w:tcW w:w="4697" w:type="dxa"/>
            <w:tcBorders>
              <w:top w:val="single" w:sz="8" w:space="0" w:color="auto"/>
              <w:bottom w:val="single" w:sz="8" w:space="0" w:color="auto"/>
            </w:tcBorders>
          </w:tcPr>
          <w:p w14:paraId="254EC417" w14:textId="21B8E887" w:rsidR="00883378" w:rsidRPr="00E1553C" w:rsidRDefault="00883378" w:rsidP="005C2175">
            <w:pPr>
              <w:spacing w:line="360" w:lineRule="auto"/>
              <w:jc w:val="both"/>
              <w:rPr>
                <w:sz w:val="22"/>
                <w:lang w:val="en-US"/>
              </w:rPr>
            </w:pPr>
            <w:r w:rsidRPr="00E1553C">
              <w:rPr>
                <w:sz w:val="22"/>
                <w:lang w:val="en-US"/>
              </w:rPr>
              <w:t>ISCED 8</w:t>
            </w:r>
          </w:p>
        </w:tc>
        <w:tc>
          <w:tcPr>
            <w:tcW w:w="4699" w:type="dxa"/>
            <w:tcBorders>
              <w:top w:val="single" w:sz="8" w:space="0" w:color="auto"/>
              <w:bottom w:val="single" w:sz="8" w:space="0" w:color="000000"/>
            </w:tcBorders>
          </w:tcPr>
          <w:p w14:paraId="59C56E10" w14:textId="24147424" w:rsidR="00883378" w:rsidRPr="00E1553C" w:rsidRDefault="00883378" w:rsidP="005C2175">
            <w:pPr>
              <w:spacing w:line="360" w:lineRule="auto"/>
              <w:jc w:val="both"/>
              <w:rPr>
                <w:sz w:val="22"/>
                <w:lang w:val="en-US"/>
              </w:rPr>
            </w:pPr>
            <w:r w:rsidRPr="00E1553C">
              <w:rPr>
                <w:sz w:val="22"/>
                <w:lang w:val="en-US"/>
              </w:rPr>
              <w:t>Doctoral or equivalent level</w:t>
            </w:r>
          </w:p>
        </w:tc>
      </w:tr>
    </w:tbl>
    <w:p w14:paraId="6D3A31D7" w14:textId="77777777" w:rsidR="005C2175" w:rsidRDefault="005C2175">
      <w:pPr>
        <w:rPr>
          <w:lang w:val="en-US"/>
        </w:rPr>
        <w:sectPr w:rsidR="005C2175" w:rsidSect="005C2175">
          <w:footerReference w:type="default" r:id="rId7"/>
          <w:pgSz w:w="12240" w:h="15840"/>
          <w:pgMar w:top="1440" w:right="1440" w:bottom="1440" w:left="1440" w:header="708" w:footer="708" w:gutter="0"/>
          <w:cols w:space="708"/>
          <w:docGrid w:linePitch="360"/>
        </w:sectPr>
      </w:pPr>
    </w:p>
    <w:p w14:paraId="3327B101" w14:textId="51D381D2" w:rsidR="005C2175" w:rsidRPr="005C2175" w:rsidRDefault="005C2175" w:rsidP="005C2175">
      <w:pPr>
        <w:spacing w:line="360" w:lineRule="auto"/>
        <w:jc w:val="both"/>
        <w:rPr>
          <w:rFonts w:cs="Times New Roman"/>
          <w:sz w:val="28"/>
          <w:szCs w:val="24"/>
          <w:lang w:val="en-US"/>
        </w:rPr>
      </w:pPr>
      <w:r w:rsidRPr="005C2175">
        <w:rPr>
          <w:rFonts w:cs="Times New Roman"/>
          <w:b/>
          <w:bCs/>
          <w:sz w:val="22"/>
          <w:lang w:val="en-US"/>
        </w:rPr>
        <w:lastRenderedPageBreak/>
        <w:t>Supplementary Table</w:t>
      </w:r>
      <w:r w:rsidRPr="005C2175">
        <w:rPr>
          <w:rFonts w:cs="Times New Roman"/>
          <w:b/>
          <w:bCs/>
          <w:i/>
          <w:iCs/>
          <w:sz w:val="22"/>
          <w:lang w:val="en-US"/>
        </w:rPr>
        <w:t xml:space="preserve"> 2</w:t>
      </w:r>
      <w:r w:rsidRPr="005C2175">
        <w:rPr>
          <w:rFonts w:cs="Times New Roman"/>
          <w:b/>
          <w:bCs/>
          <w:sz w:val="22"/>
          <w:lang w:val="en-US"/>
        </w:rPr>
        <w:t>. Interventional (in)direct effect estimates, bootstrap standard errors (SEs), and 95% confidence intervals (CIs) for the mediating effect of vaccination, underlying health conditions, and working in healthcare on the association between education and COVID-19 hospitalization accounting for exposure-mediator, mediator-mediator, and exposure-mediator-mediator interactions stratified by VOC-predominant period.</w:t>
      </w:r>
    </w:p>
    <w:tbl>
      <w:tblPr>
        <w:tblStyle w:val="TableGrid"/>
        <w:tblW w:w="12978" w:type="dxa"/>
        <w:tblLayout w:type="fixed"/>
        <w:tblLook w:val="04A0" w:firstRow="1" w:lastRow="0" w:firstColumn="1" w:lastColumn="0" w:noHBand="0" w:noVBand="1"/>
      </w:tblPr>
      <w:tblGrid>
        <w:gridCol w:w="3826"/>
        <w:gridCol w:w="1165"/>
        <w:gridCol w:w="1332"/>
        <w:gridCol w:w="2180"/>
        <w:gridCol w:w="1196"/>
        <w:gridCol w:w="1221"/>
        <w:gridCol w:w="2058"/>
      </w:tblGrid>
      <w:tr w:rsidR="005C2175" w:rsidRPr="005C2175" w14:paraId="421F6272" w14:textId="77777777" w:rsidTr="00643E3D">
        <w:trPr>
          <w:trHeight w:val="257"/>
        </w:trPr>
        <w:tc>
          <w:tcPr>
            <w:tcW w:w="3826" w:type="dxa"/>
            <w:tcBorders>
              <w:top w:val="single" w:sz="12" w:space="0" w:color="000000"/>
              <w:left w:val="nil"/>
              <w:bottom w:val="single" w:sz="12" w:space="0" w:color="000000"/>
              <w:right w:val="nil"/>
            </w:tcBorders>
            <w:shd w:val="clear" w:color="auto" w:fill="E7E6E6" w:themeFill="background2"/>
          </w:tcPr>
          <w:p w14:paraId="14BE432A" w14:textId="77777777" w:rsidR="005C2175" w:rsidRPr="00643E3D" w:rsidRDefault="005C2175" w:rsidP="005C2175">
            <w:pPr>
              <w:tabs>
                <w:tab w:val="left" w:pos="2040"/>
              </w:tabs>
              <w:spacing w:line="360" w:lineRule="auto"/>
              <w:rPr>
                <w:rFonts w:cs="Times New Roman"/>
                <w:b/>
                <w:bCs/>
                <w:sz w:val="22"/>
                <w:lang w:val="en-US"/>
              </w:rPr>
            </w:pPr>
          </w:p>
        </w:tc>
        <w:tc>
          <w:tcPr>
            <w:tcW w:w="4677" w:type="dxa"/>
            <w:gridSpan w:val="3"/>
            <w:tcBorders>
              <w:top w:val="single" w:sz="12" w:space="0" w:color="000000"/>
              <w:left w:val="nil"/>
              <w:bottom w:val="single" w:sz="12" w:space="0" w:color="000000"/>
              <w:right w:val="nil"/>
            </w:tcBorders>
            <w:shd w:val="clear" w:color="auto" w:fill="E7E6E6" w:themeFill="background2"/>
          </w:tcPr>
          <w:p w14:paraId="622366E4" w14:textId="77777777" w:rsidR="005C2175" w:rsidRPr="00643E3D" w:rsidRDefault="005C2175" w:rsidP="005C2175">
            <w:pPr>
              <w:tabs>
                <w:tab w:val="left" w:pos="2040"/>
              </w:tabs>
              <w:spacing w:line="360" w:lineRule="auto"/>
              <w:jc w:val="center"/>
              <w:rPr>
                <w:rFonts w:cs="Times New Roman"/>
                <w:b/>
                <w:bCs/>
                <w:sz w:val="22"/>
              </w:rPr>
            </w:pPr>
            <w:r w:rsidRPr="00643E3D">
              <w:rPr>
                <w:rFonts w:cs="Times New Roman"/>
                <w:b/>
                <w:bCs/>
                <w:sz w:val="22"/>
              </w:rPr>
              <w:t>Delta-</w:t>
            </w:r>
            <w:proofErr w:type="spellStart"/>
            <w:r w:rsidRPr="00643E3D">
              <w:rPr>
                <w:rFonts w:cs="Times New Roman"/>
                <w:b/>
                <w:bCs/>
                <w:sz w:val="22"/>
              </w:rPr>
              <w:t>predominant</w:t>
            </w:r>
            <w:proofErr w:type="spellEnd"/>
            <w:r w:rsidRPr="00643E3D">
              <w:rPr>
                <w:rFonts w:cs="Times New Roman"/>
                <w:b/>
                <w:bCs/>
                <w:sz w:val="22"/>
              </w:rPr>
              <w:t xml:space="preserve"> </w:t>
            </w:r>
            <w:proofErr w:type="spellStart"/>
            <w:r w:rsidRPr="00643E3D">
              <w:rPr>
                <w:rFonts w:cs="Times New Roman"/>
                <w:b/>
                <w:bCs/>
                <w:sz w:val="22"/>
              </w:rPr>
              <w:t>period</w:t>
            </w:r>
            <w:proofErr w:type="spellEnd"/>
          </w:p>
        </w:tc>
        <w:tc>
          <w:tcPr>
            <w:tcW w:w="4475" w:type="dxa"/>
            <w:gridSpan w:val="3"/>
            <w:tcBorders>
              <w:top w:val="single" w:sz="12" w:space="0" w:color="000000"/>
              <w:left w:val="nil"/>
              <w:bottom w:val="single" w:sz="12" w:space="0" w:color="000000"/>
              <w:right w:val="nil"/>
            </w:tcBorders>
            <w:shd w:val="clear" w:color="auto" w:fill="E7E6E6" w:themeFill="background2"/>
          </w:tcPr>
          <w:p w14:paraId="032F215B" w14:textId="77777777" w:rsidR="005C2175" w:rsidRPr="00643E3D" w:rsidRDefault="005C2175" w:rsidP="005C2175">
            <w:pPr>
              <w:tabs>
                <w:tab w:val="left" w:pos="2040"/>
              </w:tabs>
              <w:spacing w:line="360" w:lineRule="auto"/>
              <w:jc w:val="center"/>
              <w:rPr>
                <w:rFonts w:cs="Times New Roman"/>
                <w:b/>
                <w:bCs/>
                <w:sz w:val="22"/>
              </w:rPr>
            </w:pPr>
            <w:r w:rsidRPr="00643E3D">
              <w:rPr>
                <w:rFonts w:cs="Times New Roman"/>
                <w:b/>
                <w:bCs/>
                <w:sz w:val="22"/>
              </w:rPr>
              <w:t>Omicron-</w:t>
            </w:r>
            <w:proofErr w:type="spellStart"/>
            <w:r w:rsidRPr="00643E3D">
              <w:rPr>
                <w:rFonts w:cs="Times New Roman"/>
                <w:b/>
                <w:bCs/>
                <w:sz w:val="22"/>
              </w:rPr>
              <w:t>predominant</w:t>
            </w:r>
            <w:proofErr w:type="spellEnd"/>
            <w:r w:rsidRPr="00643E3D">
              <w:rPr>
                <w:rFonts w:cs="Times New Roman"/>
                <w:b/>
                <w:bCs/>
                <w:sz w:val="22"/>
              </w:rPr>
              <w:t xml:space="preserve"> </w:t>
            </w:r>
            <w:proofErr w:type="spellStart"/>
            <w:r w:rsidRPr="00643E3D">
              <w:rPr>
                <w:rFonts w:cs="Times New Roman"/>
                <w:b/>
                <w:bCs/>
                <w:sz w:val="22"/>
              </w:rPr>
              <w:t>period</w:t>
            </w:r>
            <w:proofErr w:type="spellEnd"/>
          </w:p>
        </w:tc>
      </w:tr>
      <w:tr w:rsidR="005C2175" w:rsidRPr="005C2175" w14:paraId="214046FA" w14:textId="77777777" w:rsidTr="005C2175">
        <w:trPr>
          <w:trHeight w:val="503"/>
        </w:trPr>
        <w:tc>
          <w:tcPr>
            <w:tcW w:w="3826" w:type="dxa"/>
            <w:tcBorders>
              <w:top w:val="single" w:sz="12" w:space="0" w:color="000000"/>
              <w:left w:val="nil"/>
              <w:bottom w:val="single" w:sz="8" w:space="0" w:color="000000"/>
              <w:right w:val="nil"/>
            </w:tcBorders>
            <w:shd w:val="clear" w:color="auto" w:fill="auto"/>
          </w:tcPr>
          <w:p w14:paraId="491086B5" w14:textId="77777777" w:rsidR="005C2175" w:rsidRPr="005C2175" w:rsidRDefault="005C2175" w:rsidP="005C2175">
            <w:pPr>
              <w:tabs>
                <w:tab w:val="left" w:pos="2040"/>
              </w:tabs>
              <w:spacing w:line="360" w:lineRule="auto"/>
              <w:rPr>
                <w:rFonts w:cs="Times New Roman"/>
                <w:b/>
                <w:bCs/>
                <w:sz w:val="28"/>
                <w:szCs w:val="24"/>
              </w:rPr>
            </w:pPr>
            <w:r w:rsidRPr="005C2175">
              <w:rPr>
                <w:rFonts w:cs="Times New Roman"/>
                <w:b/>
                <w:bCs/>
                <w:sz w:val="22"/>
                <w:lang w:val="en-US"/>
              </w:rPr>
              <w:t>Interventional effect</w:t>
            </w:r>
          </w:p>
        </w:tc>
        <w:tc>
          <w:tcPr>
            <w:tcW w:w="1165" w:type="dxa"/>
            <w:tcBorders>
              <w:top w:val="single" w:sz="12" w:space="0" w:color="000000"/>
              <w:left w:val="nil"/>
              <w:bottom w:val="single" w:sz="8" w:space="0" w:color="000000"/>
              <w:right w:val="nil"/>
            </w:tcBorders>
            <w:shd w:val="clear" w:color="auto" w:fill="auto"/>
          </w:tcPr>
          <w:p w14:paraId="1A0CAFB0" w14:textId="77777777" w:rsidR="005C2175" w:rsidRPr="005C2175" w:rsidRDefault="005C2175" w:rsidP="005C2175">
            <w:pPr>
              <w:tabs>
                <w:tab w:val="left" w:pos="2040"/>
              </w:tabs>
              <w:spacing w:line="360" w:lineRule="auto"/>
              <w:jc w:val="center"/>
              <w:rPr>
                <w:rFonts w:cs="Times New Roman"/>
                <w:b/>
                <w:bCs/>
                <w:sz w:val="28"/>
                <w:szCs w:val="24"/>
              </w:rPr>
            </w:pPr>
            <w:r w:rsidRPr="005C2175">
              <w:rPr>
                <w:rFonts w:cs="Times New Roman"/>
                <w:b/>
                <w:bCs/>
                <w:sz w:val="22"/>
                <w:lang w:val="en-US"/>
              </w:rPr>
              <w:t>Estimate</w:t>
            </w:r>
          </w:p>
        </w:tc>
        <w:tc>
          <w:tcPr>
            <w:tcW w:w="1332" w:type="dxa"/>
            <w:tcBorders>
              <w:top w:val="single" w:sz="12" w:space="0" w:color="000000"/>
              <w:left w:val="nil"/>
              <w:bottom w:val="single" w:sz="8" w:space="0" w:color="000000"/>
              <w:right w:val="nil"/>
            </w:tcBorders>
            <w:shd w:val="clear" w:color="auto" w:fill="auto"/>
          </w:tcPr>
          <w:p w14:paraId="73BCB5EC" w14:textId="77777777" w:rsidR="005C2175" w:rsidRPr="005C2175" w:rsidRDefault="005C2175" w:rsidP="005C2175">
            <w:pPr>
              <w:tabs>
                <w:tab w:val="left" w:pos="2040"/>
              </w:tabs>
              <w:spacing w:line="360" w:lineRule="auto"/>
              <w:jc w:val="center"/>
              <w:rPr>
                <w:rFonts w:cs="Times New Roman"/>
                <w:b/>
                <w:bCs/>
                <w:sz w:val="28"/>
                <w:szCs w:val="24"/>
              </w:rPr>
            </w:pPr>
            <w:r w:rsidRPr="005C2175">
              <w:rPr>
                <w:rFonts w:cs="Times New Roman"/>
                <w:b/>
                <w:bCs/>
                <w:sz w:val="22"/>
                <w:lang w:val="en-US"/>
              </w:rPr>
              <w:t>Bootstrap SE</w:t>
            </w:r>
          </w:p>
        </w:tc>
        <w:tc>
          <w:tcPr>
            <w:tcW w:w="2178" w:type="dxa"/>
            <w:tcBorders>
              <w:top w:val="single" w:sz="12" w:space="0" w:color="000000"/>
              <w:left w:val="nil"/>
              <w:bottom w:val="single" w:sz="8" w:space="0" w:color="000000"/>
              <w:right w:val="nil"/>
            </w:tcBorders>
            <w:shd w:val="clear" w:color="auto" w:fill="auto"/>
          </w:tcPr>
          <w:p w14:paraId="299C0769" w14:textId="77777777" w:rsidR="005C2175" w:rsidRPr="005C2175" w:rsidRDefault="005C2175" w:rsidP="005C2175">
            <w:pPr>
              <w:tabs>
                <w:tab w:val="left" w:pos="2040"/>
              </w:tabs>
              <w:spacing w:line="360" w:lineRule="auto"/>
              <w:jc w:val="center"/>
              <w:rPr>
                <w:rFonts w:cs="Times New Roman"/>
                <w:b/>
                <w:bCs/>
                <w:sz w:val="28"/>
                <w:szCs w:val="24"/>
              </w:rPr>
            </w:pPr>
            <w:r w:rsidRPr="005C2175">
              <w:rPr>
                <w:rFonts w:cs="Times New Roman"/>
                <w:b/>
                <w:bCs/>
                <w:sz w:val="22"/>
                <w:lang w:val="en-US"/>
              </w:rPr>
              <w:t>95% CI</w:t>
            </w:r>
          </w:p>
        </w:tc>
        <w:tc>
          <w:tcPr>
            <w:tcW w:w="1196" w:type="dxa"/>
            <w:tcBorders>
              <w:top w:val="single" w:sz="12" w:space="0" w:color="000000"/>
              <w:left w:val="nil"/>
              <w:bottom w:val="single" w:sz="8" w:space="0" w:color="000000"/>
              <w:right w:val="nil"/>
            </w:tcBorders>
            <w:shd w:val="clear" w:color="auto" w:fill="auto"/>
          </w:tcPr>
          <w:p w14:paraId="61D5178A" w14:textId="77777777" w:rsidR="005C2175" w:rsidRPr="005C2175" w:rsidRDefault="005C2175" w:rsidP="005C2175">
            <w:pPr>
              <w:tabs>
                <w:tab w:val="left" w:pos="2040"/>
              </w:tabs>
              <w:spacing w:line="360" w:lineRule="auto"/>
              <w:jc w:val="center"/>
              <w:rPr>
                <w:rFonts w:cs="Times New Roman"/>
                <w:b/>
                <w:bCs/>
                <w:sz w:val="28"/>
                <w:szCs w:val="24"/>
              </w:rPr>
            </w:pPr>
            <w:r w:rsidRPr="005C2175">
              <w:rPr>
                <w:rFonts w:cs="Times New Roman"/>
                <w:b/>
                <w:bCs/>
                <w:sz w:val="22"/>
                <w:lang w:val="en-US"/>
              </w:rPr>
              <w:t>Estimate</w:t>
            </w:r>
          </w:p>
        </w:tc>
        <w:tc>
          <w:tcPr>
            <w:tcW w:w="1221" w:type="dxa"/>
            <w:tcBorders>
              <w:top w:val="single" w:sz="12" w:space="0" w:color="000000"/>
              <w:left w:val="nil"/>
              <w:bottom w:val="single" w:sz="8" w:space="0" w:color="000000"/>
              <w:right w:val="nil"/>
            </w:tcBorders>
            <w:shd w:val="clear" w:color="auto" w:fill="auto"/>
          </w:tcPr>
          <w:p w14:paraId="46F50584" w14:textId="77777777" w:rsidR="005C2175" w:rsidRPr="005C2175" w:rsidRDefault="005C2175" w:rsidP="005C2175">
            <w:pPr>
              <w:tabs>
                <w:tab w:val="left" w:pos="2040"/>
              </w:tabs>
              <w:spacing w:line="360" w:lineRule="auto"/>
              <w:jc w:val="center"/>
              <w:rPr>
                <w:rFonts w:cs="Times New Roman"/>
                <w:b/>
                <w:bCs/>
                <w:sz w:val="28"/>
                <w:szCs w:val="24"/>
              </w:rPr>
            </w:pPr>
            <w:r w:rsidRPr="005C2175">
              <w:rPr>
                <w:rFonts w:cs="Times New Roman"/>
                <w:b/>
                <w:bCs/>
                <w:sz w:val="22"/>
                <w:lang w:val="en-US"/>
              </w:rPr>
              <w:t>Bootstrap SE</w:t>
            </w:r>
          </w:p>
        </w:tc>
        <w:tc>
          <w:tcPr>
            <w:tcW w:w="2057" w:type="dxa"/>
            <w:tcBorders>
              <w:top w:val="single" w:sz="12" w:space="0" w:color="000000"/>
              <w:left w:val="nil"/>
              <w:bottom w:val="single" w:sz="8" w:space="0" w:color="000000"/>
              <w:right w:val="nil"/>
            </w:tcBorders>
            <w:shd w:val="clear" w:color="auto" w:fill="auto"/>
          </w:tcPr>
          <w:p w14:paraId="40E16083" w14:textId="77777777" w:rsidR="005C2175" w:rsidRPr="005C2175" w:rsidRDefault="005C2175" w:rsidP="005C2175">
            <w:pPr>
              <w:tabs>
                <w:tab w:val="left" w:pos="2040"/>
              </w:tabs>
              <w:spacing w:line="360" w:lineRule="auto"/>
              <w:jc w:val="center"/>
              <w:rPr>
                <w:rFonts w:cs="Times New Roman"/>
                <w:b/>
                <w:bCs/>
                <w:sz w:val="28"/>
                <w:szCs w:val="24"/>
              </w:rPr>
            </w:pPr>
            <w:r w:rsidRPr="005C2175">
              <w:rPr>
                <w:rFonts w:cs="Times New Roman"/>
                <w:b/>
                <w:bCs/>
                <w:sz w:val="22"/>
                <w:lang w:val="en-US"/>
              </w:rPr>
              <w:t>95%CI</w:t>
            </w:r>
          </w:p>
        </w:tc>
      </w:tr>
      <w:tr w:rsidR="005C2175" w:rsidRPr="005C2175" w14:paraId="44D605CC" w14:textId="77777777" w:rsidTr="005C2175">
        <w:trPr>
          <w:trHeight w:val="257"/>
        </w:trPr>
        <w:tc>
          <w:tcPr>
            <w:tcW w:w="3826" w:type="dxa"/>
            <w:tcBorders>
              <w:top w:val="single" w:sz="8" w:space="0" w:color="000000"/>
              <w:left w:val="nil"/>
              <w:bottom w:val="single" w:sz="8" w:space="0" w:color="000000"/>
              <w:right w:val="nil"/>
            </w:tcBorders>
          </w:tcPr>
          <w:p w14:paraId="39EF9FF0" w14:textId="77777777" w:rsidR="005C2175" w:rsidRPr="005C2175" w:rsidRDefault="005C2175" w:rsidP="005C2175">
            <w:pPr>
              <w:tabs>
                <w:tab w:val="left" w:pos="2040"/>
              </w:tabs>
              <w:spacing w:line="360" w:lineRule="auto"/>
              <w:rPr>
                <w:rFonts w:cs="Times New Roman"/>
                <w:sz w:val="28"/>
                <w:szCs w:val="24"/>
              </w:rPr>
            </w:pPr>
            <w:r w:rsidRPr="005C2175">
              <w:rPr>
                <w:rFonts w:cs="Times New Roman"/>
                <w:sz w:val="22"/>
                <w:lang w:val="en-US"/>
              </w:rPr>
              <w:t>Total effect (TE)</w:t>
            </w:r>
          </w:p>
        </w:tc>
        <w:tc>
          <w:tcPr>
            <w:tcW w:w="1165" w:type="dxa"/>
            <w:tcBorders>
              <w:top w:val="single" w:sz="8" w:space="0" w:color="000000"/>
              <w:left w:val="nil"/>
              <w:bottom w:val="single" w:sz="8" w:space="0" w:color="000000"/>
              <w:right w:val="nil"/>
            </w:tcBorders>
          </w:tcPr>
          <w:p w14:paraId="38D7A017"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0.00695</w:t>
            </w:r>
          </w:p>
        </w:tc>
        <w:tc>
          <w:tcPr>
            <w:tcW w:w="1332" w:type="dxa"/>
            <w:tcBorders>
              <w:top w:val="single" w:sz="8" w:space="0" w:color="000000"/>
              <w:left w:val="nil"/>
              <w:bottom w:val="single" w:sz="8" w:space="0" w:color="000000"/>
              <w:right w:val="nil"/>
            </w:tcBorders>
          </w:tcPr>
          <w:p w14:paraId="43256D65"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0.00063</w:t>
            </w:r>
          </w:p>
        </w:tc>
        <w:tc>
          <w:tcPr>
            <w:tcW w:w="2178" w:type="dxa"/>
            <w:tcBorders>
              <w:top w:val="single" w:sz="8" w:space="0" w:color="000000"/>
              <w:left w:val="nil"/>
              <w:bottom w:val="single" w:sz="8" w:space="0" w:color="000000"/>
              <w:right w:val="nil"/>
            </w:tcBorders>
          </w:tcPr>
          <w:p w14:paraId="0DE289C5"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0.00572 - 0.00812</w:t>
            </w:r>
          </w:p>
        </w:tc>
        <w:tc>
          <w:tcPr>
            <w:tcW w:w="1196" w:type="dxa"/>
            <w:tcBorders>
              <w:top w:val="single" w:sz="8" w:space="0" w:color="000000"/>
              <w:left w:val="nil"/>
              <w:bottom w:val="single" w:sz="8" w:space="0" w:color="000000"/>
              <w:right w:val="nil"/>
            </w:tcBorders>
          </w:tcPr>
          <w:p w14:paraId="46CC0862"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0.00547</w:t>
            </w:r>
          </w:p>
        </w:tc>
        <w:tc>
          <w:tcPr>
            <w:tcW w:w="1221" w:type="dxa"/>
            <w:tcBorders>
              <w:top w:val="single" w:sz="8" w:space="0" w:color="000000"/>
              <w:left w:val="nil"/>
              <w:bottom w:val="single" w:sz="8" w:space="0" w:color="000000"/>
              <w:right w:val="nil"/>
            </w:tcBorders>
          </w:tcPr>
          <w:p w14:paraId="1C6A6BD3"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0.00027</w:t>
            </w:r>
          </w:p>
        </w:tc>
        <w:tc>
          <w:tcPr>
            <w:tcW w:w="2057" w:type="dxa"/>
            <w:tcBorders>
              <w:top w:val="single" w:sz="8" w:space="0" w:color="000000"/>
              <w:left w:val="nil"/>
              <w:bottom w:val="single" w:sz="8" w:space="0" w:color="000000"/>
              <w:right w:val="nil"/>
            </w:tcBorders>
          </w:tcPr>
          <w:p w14:paraId="39B7376C"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0.00493 - 0.00599</w:t>
            </w:r>
          </w:p>
        </w:tc>
      </w:tr>
      <w:tr w:rsidR="005C2175" w:rsidRPr="005C2175" w14:paraId="3A9FA221" w14:textId="77777777" w:rsidTr="005C2175">
        <w:trPr>
          <w:trHeight w:val="257"/>
        </w:trPr>
        <w:tc>
          <w:tcPr>
            <w:tcW w:w="3826" w:type="dxa"/>
            <w:tcBorders>
              <w:top w:val="single" w:sz="8" w:space="0" w:color="000000"/>
              <w:left w:val="nil"/>
              <w:bottom w:val="single" w:sz="8" w:space="0" w:color="000000"/>
              <w:right w:val="nil"/>
            </w:tcBorders>
          </w:tcPr>
          <w:p w14:paraId="61A93B99" w14:textId="77777777" w:rsidR="005C2175" w:rsidRPr="005C2175" w:rsidRDefault="005C2175" w:rsidP="005C2175">
            <w:pPr>
              <w:tabs>
                <w:tab w:val="left" w:pos="2040"/>
              </w:tabs>
              <w:spacing w:line="360" w:lineRule="auto"/>
              <w:rPr>
                <w:rFonts w:cs="Times New Roman"/>
                <w:sz w:val="28"/>
                <w:szCs w:val="24"/>
              </w:rPr>
            </w:pPr>
            <w:r w:rsidRPr="005C2175">
              <w:rPr>
                <w:rFonts w:cs="Times New Roman"/>
                <w:sz w:val="22"/>
                <w:lang w:val="en-US"/>
              </w:rPr>
              <w:t>Direct effect (DE)</w:t>
            </w:r>
          </w:p>
        </w:tc>
        <w:tc>
          <w:tcPr>
            <w:tcW w:w="1165" w:type="dxa"/>
            <w:tcBorders>
              <w:top w:val="single" w:sz="8" w:space="0" w:color="000000"/>
              <w:left w:val="nil"/>
              <w:bottom w:val="single" w:sz="8" w:space="0" w:color="000000"/>
              <w:right w:val="nil"/>
            </w:tcBorders>
          </w:tcPr>
          <w:p w14:paraId="34604A47"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0.00541</w:t>
            </w:r>
          </w:p>
        </w:tc>
        <w:tc>
          <w:tcPr>
            <w:tcW w:w="1332" w:type="dxa"/>
            <w:tcBorders>
              <w:top w:val="single" w:sz="8" w:space="0" w:color="000000"/>
              <w:left w:val="nil"/>
              <w:bottom w:val="single" w:sz="8" w:space="0" w:color="000000"/>
              <w:right w:val="nil"/>
            </w:tcBorders>
          </w:tcPr>
          <w:p w14:paraId="6D0E5CA2"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0.00056</w:t>
            </w:r>
          </w:p>
        </w:tc>
        <w:tc>
          <w:tcPr>
            <w:tcW w:w="2178" w:type="dxa"/>
            <w:tcBorders>
              <w:top w:val="single" w:sz="8" w:space="0" w:color="000000"/>
              <w:left w:val="nil"/>
              <w:bottom w:val="single" w:sz="8" w:space="0" w:color="000000"/>
              <w:right w:val="nil"/>
            </w:tcBorders>
          </w:tcPr>
          <w:p w14:paraId="5B04A0B2"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0.00439 - 0.00645</w:t>
            </w:r>
          </w:p>
        </w:tc>
        <w:tc>
          <w:tcPr>
            <w:tcW w:w="1196" w:type="dxa"/>
            <w:tcBorders>
              <w:top w:val="single" w:sz="8" w:space="0" w:color="000000"/>
              <w:left w:val="nil"/>
              <w:bottom w:val="single" w:sz="8" w:space="0" w:color="000000"/>
              <w:right w:val="nil"/>
            </w:tcBorders>
          </w:tcPr>
          <w:p w14:paraId="5B95B197"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0.00454</w:t>
            </w:r>
          </w:p>
        </w:tc>
        <w:tc>
          <w:tcPr>
            <w:tcW w:w="1221" w:type="dxa"/>
            <w:tcBorders>
              <w:top w:val="single" w:sz="8" w:space="0" w:color="000000"/>
              <w:left w:val="nil"/>
              <w:bottom w:val="single" w:sz="8" w:space="0" w:color="000000"/>
              <w:right w:val="nil"/>
            </w:tcBorders>
          </w:tcPr>
          <w:p w14:paraId="18CAE166"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0.00024</w:t>
            </w:r>
          </w:p>
        </w:tc>
        <w:tc>
          <w:tcPr>
            <w:tcW w:w="2057" w:type="dxa"/>
            <w:tcBorders>
              <w:top w:val="single" w:sz="8" w:space="0" w:color="000000"/>
              <w:left w:val="nil"/>
              <w:bottom w:val="single" w:sz="8" w:space="0" w:color="000000"/>
              <w:right w:val="nil"/>
            </w:tcBorders>
          </w:tcPr>
          <w:p w14:paraId="3A35BCFA"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0.00404 - 0.00503</w:t>
            </w:r>
          </w:p>
        </w:tc>
      </w:tr>
      <w:tr w:rsidR="005C2175" w:rsidRPr="005C2175" w14:paraId="58D969F3" w14:textId="77777777" w:rsidTr="005C2175">
        <w:trPr>
          <w:trHeight w:val="515"/>
        </w:trPr>
        <w:tc>
          <w:tcPr>
            <w:tcW w:w="3826" w:type="dxa"/>
            <w:tcBorders>
              <w:top w:val="single" w:sz="8" w:space="0" w:color="000000"/>
              <w:left w:val="nil"/>
              <w:bottom w:val="single" w:sz="8" w:space="0" w:color="000000"/>
              <w:right w:val="nil"/>
            </w:tcBorders>
          </w:tcPr>
          <w:p w14:paraId="191BA7A1" w14:textId="77777777" w:rsidR="005C2175" w:rsidRPr="00E1553C" w:rsidRDefault="005C2175" w:rsidP="005C2175">
            <w:pPr>
              <w:tabs>
                <w:tab w:val="left" w:pos="2040"/>
              </w:tabs>
              <w:spacing w:line="360" w:lineRule="auto"/>
              <w:rPr>
                <w:rFonts w:cs="Times New Roman"/>
                <w:sz w:val="28"/>
                <w:szCs w:val="24"/>
                <w:lang w:val="nl-BE"/>
              </w:rPr>
            </w:pPr>
            <w:r w:rsidRPr="005C2175">
              <w:rPr>
                <w:rFonts w:cs="Times New Roman"/>
                <w:sz w:val="22"/>
                <w:lang w:val="nl-NL"/>
              </w:rPr>
              <w:t>Indirect effect via M1 (</w:t>
            </w:r>
            <w:proofErr w:type="spellStart"/>
            <w:r w:rsidRPr="005C2175">
              <w:rPr>
                <w:rFonts w:cs="Times New Roman"/>
                <w:sz w:val="22"/>
                <w:lang w:val="nl-NL"/>
              </w:rPr>
              <w:t>vaccination</w:t>
            </w:r>
            <w:proofErr w:type="spellEnd"/>
            <w:r w:rsidRPr="005C2175">
              <w:rPr>
                <w:rFonts w:cs="Times New Roman"/>
                <w:sz w:val="22"/>
                <w:lang w:val="nl-NL"/>
              </w:rPr>
              <w:t xml:space="preserve">) </w:t>
            </w:r>
            <w:r w:rsidRPr="00E1553C">
              <w:rPr>
                <w:rFonts w:cs="Times New Roman"/>
                <w:sz w:val="22"/>
                <w:lang w:val="nl-BE"/>
              </w:rPr>
              <w:t>(</w:t>
            </w:r>
            <m:oMath>
              <m:sSub>
                <m:sSubPr>
                  <m:ctrlPr>
                    <w:rPr>
                      <w:rFonts w:ascii="Cambria Math" w:hAnsi="Cambria Math" w:cs="Times New Roman"/>
                      <w:i/>
                      <w:iCs/>
                      <w:sz w:val="22"/>
                      <w:lang w:val="en-US"/>
                    </w:rPr>
                  </m:ctrlPr>
                </m:sSubPr>
                <m:e>
                  <m:r>
                    <w:rPr>
                      <w:rFonts w:ascii="Cambria Math" w:hAnsi="Cambria Math" w:cs="Times New Roman"/>
                      <w:sz w:val="22"/>
                      <w:lang w:val="en-US"/>
                    </w:rPr>
                    <m:t>IE</m:t>
                  </m:r>
                </m:e>
                <m:sub>
                  <m:r>
                    <w:rPr>
                      <w:rFonts w:ascii="Cambria Math" w:hAnsi="Cambria Math" w:cs="Times New Roman"/>
                      <w:sz w:val="22"/>
                      <w:lang w:val="en-US"/>
                    </w:rPr>
                    <m:t>M</m:t>
                  </m:r>
                  <m:r>
                    <w:rPr>
                      <w:rFonts w:ascii="Cambria Math" w:hAnsi="Cambria Math" w:cs="Times New Roman"/>
                      <w:sz w:val="22"/>
                      <w:lang w:val="nl-BE"/>
                    </w:rPr>
                    <m:t>1</m:t>
                  </m:r>
                </m:sub>
              </m:sSub>
              <m:r>
                <w:rPr>
                  <w:rFonts w:ascii="Cambria Math" w:hAnsi="Cambria Math" w:cs="Times New Roman"/>
                  <w:sz w:val="22"/>
                  <w:lang w:val="nl-BE"/>
                </w:rPr>
                <m:t>)</m:t>
              </m:r>
            </m:oMath>
          </w:p>
        </w:tc>
        <w:tc>
          <w:tcPr>
            <w:tcW w:w="1165" w:type="dxa"/>
            <w:tcBorders>
              <w:top w:val="single" w:sz="8" w:space="0" w:color="000000"/>
              <w:left w:val="nil"/>
              <w:bottom w:val="single" w:sz="8" w:space="0" w:color="000000"/>
              <w:right w:val="nil"/>
            </w:tcBorders>
          </w:tcPr>
          <w:p w14:paraId="54FA8495"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0.00108</w:t>
            </w:r>
          </w:p>
        </w:tc>
        <w:tc>
          <w:tcPr>
            <w:tcW w:w="1332" w:type="dxa"/>
            <w:tcBorders>
              <w:top w:val="single" w:sz="8" w:space="0" w:color="000000"/>
              <w:left w:val="nil"/>
              <w:bottom w:val="single" w:sz="8" w:space="0" w:color="000000"/>
              <w:right w:val="nil"/>
            </w:tcBorders>
          </w:tcPr>
          <w:p w14:paraId="29BD31B4"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0.00013</w:t>
            </w:r>
          </w:p>
        </w:tc>
        <w:tc>
          <w:tcPr>
            <w:tcW w:w="2178" w:type="dxa"/>
            <w:tcBorders>
              <w:top w:val="single" w:sz="8" w:space="0" w:color="000000"/>
              <w:left w:val="nil"/>
              <w:bottom w:val="single" w:sz="8" w:space="0" w:color="000000"/>
              <w:right w:val="nil"/>
            </w:tcBorders>
          </w:tcPr>
          <w:p w14:paraId="5A289D9B"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0.00086 - 0.00133</w:t>
            </w:r>
          </w:p>
        </w:tc>
        <w:tc>
          <w:tcPr>
            <w:tcW w:w="1196" w:type="dxa"/>
            <w:tcBorders>
              <w:top w:val="single" w:sz="8" w:space="0" w:color="000000"/>
              <w:left w:val="nil"/>
              <w:bottom w:val="single" w:sz="8" w:space="0" w:color="000000"/>
              <w:right w:val="nil"/>
            </w:tcBorders>
          </w:tcPr>
          <w:p w14:paraId="63332DA1"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0.00011</w:t>
            </w:r>
          </w:p>
        </w:tc>
        <w:tc>
          <w:tcPr>
            <w:tcW w:w="1221" w:type="dxa"/>
            <w:tcBorders>
              <w:top w:val="single" w:sz="8" w:space="0" w:color="000000"/>
              <w:left w:val="nil"/>
              <w:bottom w:val="single" w:sz="8" w:space="0" w:color="000000"/>
              <w:right w:val="nil"/>
            </w:tcBorders>
          </w:tcPr>
          <w:p w14:paraId="3D6A7006"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0.00003</w:t>
            </w:r>
          </w:p>
        </w:tc>
        <w:tc>
          <w:tcPr>
            <w:tcW w:w="2057" w:type="dxa"/>
            <w:tcBorders>
              <w:top w:val="single" w:sz="8" w:space="0" w:color="000000"/>
              <w:left w:val="nil"/>
              <w:bottom w:val="single" w:sz="8" w:space="0" w:color="000000"/>
              <w:right w:val="nil"/>
            </w:tcBorders>
          </w:tcPr>
          <w:p w14:paraId="37587DA8" w14:textId="77777777" w:rsidR="005C2175" w:rsidRPr="005C2175" w:rsidRDefault="005C2175" w:rsidP="005C2175">
            <w:pPr>
              <w:tabs>
                <w:tab w:val="left" w:pos="2040"/>
              </w:tabs>
              <w:spacing w:line="360" w:lineRule="auto"/>
              <w:jc w:val="center"/>
              <w:rPr>
                <w:rFonts w:cs="Times New Roman"/>
                <w:sz w:val="28"/>
                <w:szCs w:val="24"/>
              </w:rPr>
            </w:pPr>
            <w:r w:rsidRPr="005C2175">
              <w:rPr>
                <w:rFonts w:cs="Times New Roman"/>
                <w:sz w:val="22"/>
                <w:lang w:val="en-US"/>
              </w:rPr>
              <w:t>0.00005 - 0.00077</w:t>
            </w:r>
          </w:p>
        </w:tc>
      </w:tr>
      <w:tr w:rsidR="005C2175" w:rsidRPr="005C2175" w14:paraId="2CAB3503" w14:textId="77777777" w:rsidTr="005C2175">
        <w:trPr>
          <w:trHeight w:val="515"/>
        </w:trPr>
        <w:tc>
          <w:tcPr>
            <w:tcW w:w="3826" w:type="dxa"/>
            <w:tcBorders>
              <w:top w:val="single" w:sz="8" w:space="0" w:color="000000"/>
              <w:left w:val="nil"/>
              <w:bottom w:val="single" w:sz="8" w:space="0" w:color="000000"/>
              <w:right w:val="nil"/>
            </w:tcBorders>
          </w:tcPr>
          <w:p w14:paraId="27C279E7" w14:textId="77777777" w:rsidR="005C2175" w:rsidRPr="005C2175" w:rsidRDefault="005C2175" w:rsidP="005C2175">
            <w:pPr>
              <w:tabs>
                <w:tab w:val="left" w:pos="2040"/>
              </w:tabs>
              <w:spacing w:line="360" w:lineRule="auto"/>
              <w:rPr>
                <w:rFonts w:cs="Times New Roman"/>
                <w:sz w:val="22"/>
                <w:lang w:val="en-US"/>
              </w:rPr>
            </w:pPr>
            <w:r w:rsidRPr="005C2175">
              <w:rPr>
                <w:rFonts w:cs="Times New Roman"/>
                <w:sz w:val="22"/>
                <w:lang w:val="en-US"/>
              </w:rPr>
              <w:t>Indirect effect via M2 (underlying health conditions) (</w:t>
            </w:r>
            <m:oMath>
              <m:sSub>
                <m:sSubPr>
                  <m:ctrlPr>
                    <w:rPr>
                      <w:rFonts w:ascii="Cambria Math" w:hAnsi="Cambria Math" w:cs="Times New Roman"/>
                      <w:i/>
                      <w:iCs/>
                      <w:sz w:val="22"/>
                      <w:lang w:val="en-US"/>
                    </w:rPr>
                  </m:ctrlPr>
                </m:sSubPr>
                <m:e>
                  <m:r>
                    <w:rPr>
                      <w:rFonts w:ascii="Cambria Math" w:hAnsi="Cambria Math" w:cs="Times New Roman"/>
                      <w:sz w:val="22"/>
                      <w:lang w:val="en-US"/>
                    </w:rPr>
                    <m:t>IE</m:t>
                  </m:r>
                </m:e>
                <m:sub>
                  <m:r>
                    <w:rPr>
                      <w:rFonts w:ascii="Cambria Math" w:hAnsi="Cambria Math" w:cs="Times New Roman"/>
                      <w:sz w:val="22"/>
                      <w:lang w:val="en-US"/>
                    </w:rPr>
                    <m:t>M2</m:t>
                  </m:r>
                </m:sub>
              </m:sSub>
              <m:r>
                <w:rPr>
                  <w:rFonts w:ascii="Cambria Math" w:hAnsi="Cambria Math" w:cs="Times New Roman"/>
                  <w:sz w:val="22"/>
                  <w:lang w:val="en-US"/>
                </w:rPr>
                <m:t>)</m:t>
              </m:r>
            </m:oMath>
          </w:p>
        </w:tc>
        <w:tc>
          <w:tcPr>
            <w:tcW w:w="1165" w:type="dxa"/>
            <w:tcBorders>
              <w:top w:val="single" w:sz="8" w:space="0" w:color="000000"/>
              <w:left w:val="nil"/>
              <w:bottom w:val="single" w:sz="8" w:space="0" w:color="000000"/>
              <w:right w:val="nil"/>
            </w:tcBorders>
          </w:tcPr>
          <w:p w14:paraId="6ACB5899"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0.00107</w:t>
            </w:r>
          </w:p>
        </w:tc>
        <w:tc>
          <w:tcPr>
            <w:tcW w:w="1332" w:type="dxa"/>
            <w:tcBorders>
              <w:top w:val="single" w:sz="8" w:space="0" w:color="000000"/>
              <w:left w:val="nil"/>
              <w:bottom w:val="single" w:sz="8" w:space="0" w:color="000000"/>
              <w:right w:val="nil"/>
            </w:tcBorders>
          </w:tcPr>
          <w:p w14:paraId="1612E2F1"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0.00014</w:t>
            </w:r>
          </w:p>
        </w:tc>
        <w:tc>
          <w:tcPr>
            <w:tcW w:w="2178" w:type="dxa"/>
            <w:tcBorders>
              <w:top w:val="single" w:sz="8" w:space="0" w:color="000000"/>
              <w:left w:val="nil"/>
              <w:bottom w:val="single" w:sz="8" w:space="0" w:color="000000"/>
              <w:right w:val="nil"/>
            </w:tcBorders>
          </w:tcPr>
          <w:p w14:paraId="6D98E6AE"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0.00081 - 0.00135</w:t>
            </w:r>
          </w:p>
        </w:tc>
        <w:tc>
          <w:tcPr>
            <w:tcW w:w="1196" w:type="dxa"/>
            <w:tcBorders>
              <w:top w:val="single" w:sz="8" w:space="0" w:color="000000"/>
              <w:left w:val="nil"/>
              <w:bottom w:val="single" w:sz="8" w:space="0" w:color="000000"/>
              <w:right w:val="nil"/>
            </w:tcBorders>
          </w:tcPr>
          <w:p w14:paraId="1DD684B8"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0.00067</w:t>
            </w:r>
          </w:p>
        </w:tc>
        <w:tc>
          <w:tcPr>
            <w:tcW w:w="1221" w:type="dxa"/>
            <w:tcBorders>
              <w:top w:val="single" w:sz="8" w:space="0" w:color="000000"/>
              <w:left w:val="nil"/>
              <w:bottom w:val="single" w:sz="8" w:space="0" w:color="000000"/>
              <w:right w:val="nil"/>
            </w:tcBorders>
          </w:tcPr>
          <w:p w14:paraId="49AE42B6"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0.00005</w:t>
            </w:r>
          </w:p>
        </w:tc>
        <w:tc>
          <w:tcPr>
            <w:tcW w:w="2057" w:type="dxa"/>
            <w:tcBorders>
              <w:top w:val="single" w:sz="8" w:space="0" w:color="000000"/>
              <w:left w:val="nil"/>
              <w:bottom w:val="single" w:sz="8" w:space="0" w:color="000000"/>
              <w:right w:val="nil"/>
            </w:tcBorders>
          </w:tcPr>
          <w:p w14:paraId="3D421EFA"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0.00056 - 0.00077</w:t>
            </w:r>
          </w:p>
        </w:tc>
      </w:tr>
      <w:tr w:rsidR="005C2175" w:rsidRPr="005C2175" w14:paraId="5B9BFD28" w14:textId="77777777" w:rsidTr="005C2175">
        <w:trPr>
          <w:trHeight w:val="515"/>
        </w:trPr>
        <w:tc>
          <w:tcPr>
            <w:tcW w:w="3826" w:type="dxa"/>
            <w:tcBorders>
              <w:top w:val="single" w:sz="8" w:space="0" w:color="000000"/>
              <w:left w:val="nil"/>
              <w:bottom w:val="single" w:sz="8" w:space="0" w:color="000000"/>
              <w:right w:val="nil"/>
            </w:tcBorders>
          </w:tcPr>
          <w:p w14:paraId="3F1D85E9" w14:textId="77777777" w:rsidR="005C2175" w:rsidRPr="005C2175" w:rsidRDefault="005C2175" w:rsidP="005C2175">
            <w:pPr>
              <w:tabs>
                <w:tab w:val="left" w:pos="2040"/>
              </w:tabs>
              <w:spacing w:line="360" w:lineRule="auto"/>
              <w:rPr>
                <w:rFonts w:cs="Times New Roman"/>
                <w:sz w:val="22"/>
              </w:rPr>
            </w:pPr>
            <w:r w:rsidRPr="005C2175">
              <w:rPr>
                <w:rFonts w:cs="Times New Roman"/>
                <w:sz w:val="22"/>
                <w:lang w:val="en-US"/>
              </w:rPr>
              <w:t>Indirect effect via M3 (working in healthcare) (</w:t>
            </w:r>
            <m:oMath>
              <m:sSub>
                <m:sSubPr>
                  <m:ctrlPr>
                    <w:rPr>
                      <w:rFonts w:ascii="Cambria Math" w:hAnsi="Cambria Math" w:cs="Times New Roman"/>
                      <w:i/>
                      <w:iCs/>
                      <w:sz w:val="22"/>
                      <w:lang w:val="en-US"/>
                    </w:rPr>
                  </m:ctrlPr>
                </m:sSubPr>
                <m:e>
                  <m:r>
                    <w:rPr>
                      <w:rFonts w:ascii="Cambria Math" w:hAnsi="Cambria Math" w:cs="Times New Roman"/>
                      <w:sz w:val="22"/>
                      <w:lang w:val="en-US"/>
                    </w:rPr>
                    <m:t>IE</m:t>
                  </m:r>
                </m:e>
                <m:sub>
                  <m:r>
                    <w:rPr>
                      <w:rFonts w:ascii="Cambria Math" w:hAnsi="Cambria Math" w:cs="Times New Roman"/>
                      <w:sz w:val="22"/>
                      <w:lang w:val="en-US"/>
                    </w:rPr>
                    <m:t>M3</m:t>
                  </m:r>
                </m:sub>
              </m:sSub>
              <m:r>
                <w:rPr>
                  <w:rFonts w:ascii="Cambria Math" w:hAnsi="Cambria Math" w:cs="Times New Roman"/>
                  <w:sz w:val="22"/>
                  <w:lang w:val="en-US"/>
                </w:rPr>
                <m:t>)</m:t>
              </m:r>
            </m:oMath>
          </w:p>
        </w:tc>
        <w:tc>
          <w:tcPr>
            <w:tcW w:w="1165" w:type="dxa"/>
            <w:tcBorders>
              <w:top w:val="single" w:sz="8" w:space="0" w:color="000000"/>
              <w:left w:val="nil"/>
              <w:bottom w:val="single" w:sz="8" w:space="0" w:color="000000"/>
              <w:right w:val="nil"/>
            </w:tcBorders>
          </w:tcPr>
          <w:p w14:paraId="6AA722F8"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0.00002</w:t>
            </w:r>
          </w:p>
        </w:tc>
        <w:tc>
          <w:tcPr>
            <w:tcW w:w="1332" w:type="dxa"/>
            <w:tcBorders>
              <w:top w:val="single" w:sz="8" w:space="0" w:color="000000"/>
              <w:left w:val="nil"/>
              <w:bottom w:val="single" w:sz="8" w:space="0" w:color="000000"/>
              <w:right w:val="nil"/>
            </w:tcBorders>
          </w:tcPr>
          <w:p w14:paraId="28F57071"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0.00014</w:t>
            </w:r>
          </w:p>
        </w:tc>
        <w:tc>
          <w:tcPr>
            <w:tcW w:w="2178" w:type="dxa"/>
            <w:tcBorders>
              <w:top w:val="single" w:sz="8" w:space="0" w:color="000000"/>
              <w:left w:val="nil"/>
              <w:bottom w:val="single" w:sz="8" w:space="0" w:color="000000"/>
              <w:right w:val="nil"/>
            </w:tcBorders>
          </w:tcPr>
          <w:p w14:paraId="6AE76B8D"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-0.00028 - 0.00027</w:t>
            </w:r>
          </w:p>
        </w:tc>
        <w:tc>
          <w:tcPr>
            <w:tcW w:w="1196" w:type="dxa"/>
            <w:tcBorders>
              <w:top w:val="single" w:sz="8" w:space="0" w:color="000000"/>
              <w:left w:val="nil"/>
              <w:bottom w:val="single" w:sz="8" w:space="0" w:color="000000"/>
              <w:right w:val="nil"/>
            </w:tcBorders>
          </w:tcPr>
          <w:p w14:paraId="4B15EB85"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0.00009</w:t>
            </w:r>
          </w:p>
        </w:tc>
        <w:tc>
          <w:tcPr>
            <w:tcW w:w="1221" w:type="dxa"/>
            <w:tcBorders>
              <w:top w:val="single" w:sz="8" w:space="0" w:color="000000"/>
              <w:left w:val="nil"/>
              <w:bottom w:val="single" w:sz="8" w:space="0" w:color="000000"/>
              <w:right w:val="nil"/>
            </w:tcBorders>
          </w:tcPr>
          <w:p w14:paraId="22F92B5A"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0.00007</w:t>
            </w:r>
          </w:p>
        </w:tc>
        <w:tc>
          <w:tcPr>
            <w:tcW w:w="2057" w:type="dxa"/>
            <w:tcBorders>
              <w:top w:val="single" w:sz="8" w:space="0" w:color="000000"/>
              <w:left w:val="nil"/>
              <w:bottom w:val="single" w:sz="8" w:space="0" w:color="000000"/>
              <w:right w:val="nil"/>
            </w:tcBorders>
          </w:tcPr>
          <w:p w14:paraId="4C00F3F6"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-0.00005 - 0.00022</w:t>
            </w:r>
          </w:p>
        </w:tc>
      </w:tr>
      <w:tr w:rsidR="005C2175" w:rsidRPr="005C2175" w14:paraId="1FFAE1AB" w14:textId="77777777" w:rsidTr="005C2175">
        <w:trPr>
          <w:trHeight w:val="257"/>
        </w:trPr>
        <w:tc>
          <w:tcPr>
            <w:tcW w:w="3826" w:type="dxa"/>
            <w:tcBorders>
              <w:top w:val="single" w:sz="8" w:space="0" w:color="000000"/>
              <w:left w:val="nil"/>
              <w:bottom w:val="single" w:sz="12" w:space="0" w:color="000000"/>
              <w:right w:val="nil"/>
            </w:tcBorders>
          </w:tcPr>
          <w:p w14:paraId="0A4BCABD" w14:textId="77777777" w:rsidR="005C2175" w:rsidRPr="005C2175" w:rsidRDefault="005C2175" w:rsidP="005C2175">
            <w:pPr>
              <w:tabs>
                <w:tab w:val="left" w:pos="2040"/>
              </w:tabs>
              <w:spacing w:line="360" w:lineRule="auto"/>
              <w:rPr>
                <w:rFonts w:cs="Times New Roman"/>
                <w:sz w:val="22"/>
              </w:rPr>
            </w:pPr>
            <w:r w:rsidRPr="005C2175">
              <w:rPr>
                <w:rFonts w:cs="Times New Roman"/>
                <w:sz w:val="22"/>
                <w:lang w:val="en-US"/>
              </w:rPr>
              <w:t xml:space="preserve">Indirect effect via mutual dependence </w:t>
            </w:r>
          </w:p>
        </w:tc>
        <w:tc>
          <w:tcPr>
            <w:tcW w:w="1165" w:type="dxa"/>
            <w:tcBorders>
              <w:top w:val="single" w:sz="8" w:space="0" w:color="000000"/>
              <w:left w:val="nil"/>
              <w:bottom w:val="single" w:sz="12" w:space="0" w:color="000000"/>
              <w:right w:val="nil"/>
            </w:tcBorders>
          </w:tcPr>
          <w:p w14:paraId="18AD7B05"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-0.00086</w:t>
            </w:r>
          </w:p>
        </w:tc>
        <w:tc>
          <w:tcPr>
            <w:tcW w:w="1332" w:type="dxa"/>
            <w:tcBorders>
              <w:top w:val="single" w:sz="8" w:space="0" w:color="000000"/>
              <w:left w:val="nil"/>
              <w:bottom w:val="single" w:sz="12" w:space="0" w:color="000000"/>
              <w:right w:val="nil"/>
            </w:tcBorders>
          </w:tcPr>
          <w:p w14:paraId="525537CC"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0.00018</w:t>
            </w:r>
          </w:p>
        </w:tc>
        <w:tc>
          <w:tcPr>
            <w:tcW w:w="2178" w:type="dxa"/>
            <w:tcBorders>
              <w:top w:val="single" w:sz="8" w:space="0" w:color="000000"/>
              <w:left w:val="nil"/>
              <w:bottom w:val="single" w:sz="12" w:space="0" w:color="000000"/>
              <w:right w:val="nil"/>
            </w:tcBorders>
          </w:tcPr>
          <w:p w14:paraId="2A4A63CE"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-0.00123 - -0.00053</w:t>
            </w:r>
          </w:p>
        </w:tc>
        <w:tc>
          <w:tcPr>
            <w:tcW w:w="1196" w:type="dxa"/>
            <w:tcBorders>
              <w:top w:val="single" w:sz="8" w:space="0" w:color="000000"/>
              <w:left w:val="nil"/>
              <w:bottom w:val="single" w:sz="12" w:space="0" w:color="000000"/>
              <w:right w:val="nil"/>
            </w:tcBorders>
          </w:tcPr>
          <w:p w14:paraId="02E38F63"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-0.00004</w:t>
            </w:r>
          </w:p>
        </w:tc>
        <w:tc>
          <w:tcPr>
            <w:tcW w:w="1221" w:type="dxa"/>
            <w:tcBorders>
              <w:top w:val="single" w:sz="8" w:space="0" w:color="000000"/>
              <w:left w:val="nil"/>
              <w:bottom w:val="single" w:sz="12" w:space="0" w:color="000000"/>
              <w:right w:val="nil"/>
            </w:tcBorders>
          </w:tcPr>
          <w:p w14:paraId="6F006942"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0.00005</w:t>
            </w:r>
          </w:p>
        </w:tc>
        <w:tc>
          <w:tcPr>
            <w:tcW w:w="2057" w:type="dxa"/>
            <w:tcBorders>
              <w:top w:val="single" w:sz="8" w:space="0" w:color="000000"/>
              <w:left w:val="nil"/>
              <w:bottom w:val="single" w:sz="12" w:space="0" w:color="000000"/>
              <w:right w:val="nil"/>
            </w:tcBorders>
          </w:tcPr>
          <w:p w14:paraId="7DD2EDD4" w14:textId="77777777" w:rsidR="005C2175" w:rsidRPr="005C2175" w:rsidRDefault="005C2175" w:rsidP="005C2175">
            <w:pPr>
              <w:tabs>
                <w:tab w:val="left" w:pos="2040"/>
              </w:tabs>
              <w:spacing w:line="360" w:lineRule="auto"/>
              <w:jc w:val="center"/>
              <w:rPr>
                <w:rFonts w:cs="Times New Roman"/>
                <w:sz w:val="22"/>
              </w:rPr>
            </w:pPr>
            <w:r w:rsidRPr="005C2175">
              <w:rPr>
                <w:rFonts w:cs="Times New Roman"/>
                <w:sz w:val="22"/>
                <w:lang w:val="en-US"/>
              </w:rPr>
              <w:t>-0.00015 - 0.00007</w:t>
            </w:r>
          </w:p>
        </w:tc>
      </w:tr>
      <w:tr w:rsidR="005C2175" w:rsidRPr="00643E3D" w14:paraId="5C4E45AF" w14:textId="77777777" w:rsidTr="005C2175">
        <w:trPr>
          <w:trHeight w:val="691"/>
        </w:trPr>
        <w:tc>
          <w:tcPr>
            <w:tcW w:w="12978" w:type="dxa"/>
            <w:gridSpan w:val="7"/>
            <w:tcBorders>
              <w:top w:val="nil"/>
              <w:left w:val="nil"/>
              <w:bottom w:val="nil"/>
              <w:right w:val="nil"/>
            </w:tcBorders>
          </w:tcPr>
          <w:p w14:paraId="76B01623" w14:textId="77777777" w:rsidR="005C2175" w:rsidRPr="005C2175" w:rsidRDefault="005C2175" w:rsidP="005C2175">
            <w:pPr>
              <w:tabs>
                <w:tab w:val="left" w:pos="2040"/>
              </w:tabs>
              <w:spacing w:line="360" w:lineRule="auto"/>
              <w:jc w:val="both"/>
              <w:rPr>
                <w:rFonts w:cs="Times New Roman"/>
                <w:sz w:val="22"/>
                <w:lang w:val="en-US"/>
              </w:rPr>
            </w:pPr>
            <w:r w:rsidRPr="005C2175">
              <w:rPr>
                <w:rFonts w:cs="Times New Roman"/>
                <w:i/>
                <w:iCs/>
                <w:sz w:val="20"/>
                <w:szCs w:val="20"/>
                <w:lang w:val="en-US"/>
              </w:rPr>
              <w:t>Interventional (in)direct effect models are adjusted for age, gender, province, and migration background. The numbering of the mediator is arbitrary and does not imply an order of causality between the multiple mediators. Standard error and 95% CI were constructed using 500 non-parametric bootstrap samples.</w:t>
            </w:r>
          </w:p>
        </w:tc>
      </w:tr>
    </w:tbl>
    <w:p w14:paraId="76AADE4D" w14:textId="52B93865" w:rsidR="005C2175" w:rsidRDefault="005C2175" w:rsidP="005C2175">
      <w:pPr>
        <w:spacing w:line="360" w:lineRule="auto"/>
        <w:jc w:val="both"/>
        <w:rPr>
          <w:lang w:val="en-US"/>
        </w:rPr>
      </w:pPr>
    </w:p>
    <w:p w14:paraId="26B55F66" w14:textId="17198454" w:rsidR="005C2175" w:rsidRDefault="005C2175" w:rsidP="005C2175">
      <w:pPr>
        <w:rPr>
          <w:lang w:val="en-US"/>
        </w:rPr>
      </w:pPr>
    </w:p>
    <w:p w14:paraId="48F64DCD" w14:textId="057B063D" w:rsidR="005C2175" w:rsidRDefault="005C2175" w:rsidP="005C2175">
      <w:pPr>
        <w:tabs>
          <w:tab w:val="left" w:pos="1068"/>
        </w:tabs>
        <w:rPr>
          <w:lang w:val="en-US"/>
        </w:rPr>
      </w:pPr>
      <w:r>
        <w:rPr>
          <w:lang w:val="en-US"/>
        </w:rPr>
        <w:tab/>
      </w:r>
    </w:p>
    <w:p w14:paraId="5BAAFC58" w14:textId="499F9FEC" w:rsidR="005C2175" w:rsidRDefault="005C2175" w:rsidP="005C2175">
      <w:pPr>
        <w:tabs>
          <w:tab w:val="left" w:pos="1068"/>
        </w:tabs>
        <w:rPr>
          <w:lang w:val="en-US"/>
        </w:rPr>
      </w:pPr>
    </w:p>
    <w:p w14:paraId="6D4DD6A3" w14:textId="063B4458" w:rsidR="005C2175" w:rsidRPr="00526558" w:rsidRDefault="005C2175" w:rsidP="00526558">
      <w:pPr>
        <w:pStyle w:val="Caption"/>
        <w:keepNext/>
        <w:spacing w:line="360" w:lineRule="auto"/>
        <w:jc w:val="both"/>
        <w:rPr>
          <w:rFonts w:ascii="Times New Roman" w:hAnsi="Times New Roman" w:cs="Times New Roman"/>
          <w:sz w:val="22"/>
          <w:szCs w:val="22"/>
        </w:rPr>
      </w:pPr>
      <w:r w:rsidRPr="00526558">
        <w:rPr>
          <w:rFonts w:ascii="Times New Roman" w:hAnsi="Times New Roman" w:cs="Times New Roman"/>
          <w:b/>
          <w:bCs/>
          <w:i w:val="0"/>
          <w:iCs w:val="0"/>
          <w:color w:val="auto"/>
          <w:sz w:val="22"/>
          <w:szCs w:val="22"/>
        </w:rPr>
        <w:lastRenderedPageBreak/>
        <w:t>Supplementary Table 3. Minimum (Min.) and maximum (Max.) values of the interventional (in)direct effect estimates and lower and upper bounds of the 95% confidence interval (CIs) across all 3!=6 possible permutations of mediator indices stratified by VOC-predominant period.</w:t>
      </w:r>
    </w:p>
    <w:tbl>
      <w:tblPr>
        <w:tblStyle w:val="TableGrid"/>
        <w:tblW w:w="13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7"/>
        <w:gridCol w:w="1174"/>
        <w:gridCol w:w="1173"/>
        <w:gridCol w:w="1173"/>
        <w:gridCol w:w="1174"/>
        <w:gridCol w:w="1146"/>
        <w:gridCol w:w="1034"/>
        <w:gridCol w:w="1130"/>
        <w:gridCol w:w="1040"/>
      </w:tblGrid>
      <w:tr w:rsidR="005C2175" w:rsidRPr="00526558" w14:paraId="24E3985B" w14:textId="77777777" w:rsidTr="00643E3D">
        <w:trPr>
          <w:trHeight w:val="258"/>
        </w:trPr>
        <w:tc>
          <w:tcPr>
            <w:tcW w:w="4017" w:type="dxa"/>
            <w:tcBorders>
              <w:top w:val="single" w:sz="12" w:space="0" w:color="000000"/>
              <w:bottom w:val="single" w:sz="12" w:space="0" w:color="000000"/>
            </w:tcBorders>
            <w:shd w:val="clear" w:color="auto" w:fill="E7E6E6" w:themeFill="background2"/>
          </w:tcPr>
          <w:p w14:paraId="5E302C04" w14:textId="77777777" w:rsidR="005C2175" w:rsidRPr="00643E3D" w:rsidRDefault="005C2175" w:rsidP="00526558">
            <w:pPr>
              <w:tabs>
                <w:tab w:val="left" w:pos="2040"/>
              </w:tabs>
              <w:spacing w:line="360" w:lineRule="auto"/>
              <w:rPr>
                <w:rFonts w:cs="Times New Roman"/>
                <w:b/>
                <w:bCs/>
                <w:sz w:val="22"/>
                <w:lang w:val="en-US"/>
              </w:rPr>
            </w:pPr>
          </w:p>
        </w:tc>
        <w:tc>
          <w:tcPr>
            <w:tcW w:w="4694" w:type="dxa"/>
            <w:gridSpan w:val="4"/>
            <w:tcBorders>
              <w:top w:val="single" w:sz="12" w:space="0" w:color="000000"/>
              <w:bottom w:val="single" w:sz="12" w:space="0" w:color="000000"/>
            </w:tcBorders>
            <w:shd w:val="clear" w:color="auto" w:fill="E7E6E6" w:themeFill="background2"/>
          </w:tcPr>
          <w:p w14:paraId="79157895" w14:textId="77777777" w:rsidR="005C2175" w:rsidRPr="00643E3D" w:rsidRDefault="005C2175" w:rsidP="00526558">
            <w:pPr>
              <w:tabs>
                <w:tab w:val="left" w:pos="2040"/>
              </w:tabs>
              <w:spacing w:line="360" w:lineRule="auto"/>
              <w:jc w:val="center"/>
              <w:rPr>
                <w:rFonts w:cs="Times New Roman"/>
                <w:b/>
                <w:bCs/>
                <w:sz w:val="22"/>
              </w:rPr>
            </w:pPr>
            <w:r w:rsidRPr="00643E3D">
              <w:rPr>
                <w:rFonts w:cs="Times New Roman"/>
                <w:b/>
                <w:bCs/>
                <w:sz w:val="22"/>
              </w:rPr>
              <w:t>Delta-</w:t>
            </w:r>
            <w:proofErr w:type="spellStart"/>
            <w:r w:rsidRPr="00643E3D">
              <w:rPr>
                <w:rFonts w:cs="Times New Roman"/>
                <w:b/>
                <w:bCs/>
                <w:sz w:val="22"/>
              </w:rPr>
              <w:t>predominant</w:t>
            </w:r>
            <w:proofErr w:type="spellEnd"/>
            <w:r w:rsidRPr="00643E3D">
              <w:rPr>
                <w:rFonts w:cs="Times New Roman"/>
                <w:b/>
                <w:bCs/>
                <w:sz w:val="22"/>
              </w:rPr>
              <w:t xml:space="preserve"> </w:t>
            </w:r>
            <w:proofErr w:type="spellStart"/>
            <w:r w:rsidRPr="00643E3D">
              <w:rPr>
                <w:rFonts w:cs="Times New Roman"/>
                <w:b/>
                <w:bCs/>
                <w:sz w:val="22"/>
              </w:rPr>
              <w:t>period</w:t>
            </w:r>
            <w:proofErr w:type="spellEnd"/>
          </w:p>
        </w:tc>
        <w:tc>
          <w:tcPr>
            <w:tcW w:w="4350" w:type="dxa"/>
            <w:gridSpan w:val="4"/>
            <w:tcBorders>
              <w:top w:val="single" w:sz="12" w:space="0" w:color="000000"/>
              <w:bottom w:val="single" w:sz="12" w:space="0" w:color="000000"/>
            </w:tcBorders>
            <w:shd w:val="clear" w:color="auto" w:fill="E7E6E6" w:themeFill="background2"/>
          </w:tcPr>
          <w:p w14:paraId="47BFD1E2" w14:textId="77777777" w:rsidR="005C2175" w:rsidRPr="00643E3D" w:rsidRDefault="005C2175" w:rsidP="00526558">
            <w:pPr>
              <w:tabs>
                <w:tab w:val="left" w:pos="2040"/>
              </w:tabs>
              <w:spacing w:line="360" w:lineRule="auto"/>
              <w:jc w:val="center"/>
              <w:rPr>
                <w:rFonts w:cs="Times New Roman"/>
                <w:b/>
                <w:bCs/>
                <w:sz w:val="22"/>
              </w:rPr>
            </w:pPr>
            <w:r w:rsidRPr="00643E3D">
              <w:rPr>
                <w:rFonts w:cs="Times New Roman"/>
                <w:b/>
                <w:bCs/>
                <w:sz w:val="22"/>
              </w:rPr>
              <w:t>Omicron-</w:t>
            </w:r>
            <w:proofErr w:type="spellStart"/>
            <w:r w:rsidRPr="00643E3D">
              <w:rPr>
                <w:rFonts w:cs="Times New Roman"/>
                <w:b/>
                <w:bCs/>
                <w:sz w:val="22"/>
              </w:rPr>
              <w:t>predominant</w:t>
            </w:r>
            <w:proofErr w:type="spellEnd"/>
            <w:r w:rsidRPr="00643E3D">
              <w:rPr>
                <w:rFonts w:cs="Times New Roman"/>
                <w:b/>
                <w:bCs/>
                <w:sz w:val="22"/>
              </w:rPr>
              <w:t xml:space="preserve"> </w:t>
            </w:r>
            <w:proofErr w:type="spellStart"/>
            <w:r w:rsidRPr="00643E3D">
              <w:rPr>
                <w:rFonts w:cs="Times New Roman"/>
                <w:b/>
                <w:bCs/>
                <w:sz w:val="22"/>
              </w:rPr>
              <w:t>period</w:t>
            </w:r>
            <w:proofErr w:type="spellEnd"/>
          </w:p>
        </w:tc>
      </w:tr>
      <w:tr w:rsidR="005C2175" w:rsidRPr="00526558" w14:paraId="5EF72EF6" w14:textId="77777777" w:rsidTr="005C2175">
        <w:trPr>
          <w:trHeight w:val="505"/>
        </w:trPr>
        <w:tc>
          <w:tcPr>
            <w:tcW w:w="4017" w:type="dxa"/>
            <w:tcBorders>
              <w:top w:val="single" w:sz="12" w:space="0" w:color="000000"/>
              <w:bottom w:val="single" w:sz="8" w:space="0" w:color="000000"/>
            </w:tcBorders>
          </w:tcPr>
          <w:p w14:paraId="4A5898F3" w14:textId="77777777" w:rsidR="005C2175" w:rsidRPr="00526558" w:rsidRDefault="005C2175" w:rsidP="00526558">
            <w:pPr>
              <w:tabs>
                <w:tab w:val="left" w:pos="2040"/>
              </w:tabs>
              <w:spacing w:line="360" w:lineRule="auto"/>
              <w:rPr>
                <w:rFonts w:cs="Times New Roman"/>
                <w:b/>
                <w:bCs/>
                <w:sz w:val="22"/>
              </w:rPr>
            </w:pPr>
            <w:proofErr w:type="spellStart"/>
            <w:r w:rsidRPr="00526558">
              <w:rPr>
                <w:rFonts w:cs="Times New Roman"/>
                <w:b/>
                <w:bCs/>
                <w:sz w:val="22"/>
              </w:rPr>
              <w:t>Interventional</w:t>
            </w:r>
            <w:proofErr w:type="spellEnd"/>
            <w:r w:rsidRPr="00526558">
              <w:rPr>
                <w:rFonts w:cs="Times New Roman"/>
                <w:b/>
                <w:bCs/>
                <w:sz w:val="22"/>
              </w:rPr>
              <w:t xml:space="preserve"> indirect </w:t>
            </w:r>
            <w:proofErr w:type="spellStart"/>
            <w:r w:rsidRPr="00526558">
              <w:rPr>
                <w:rFonts w:cs="Times New Roman"/>
                <w:b/>
                <w:bCs/>
                <w:sz w:val="22"/>
              </w:rPr>
              <w:t>effect</w:t>
            </w:r>
            <w:proofErr w:type="spellEnd"/>
          </w:p>
        </w:tc>
        <w:tc>
          <w:tcPr>
            <w:tcW w:w="1174" w:type="dxa"/>
            <w:tcBorders>
              <w:top w:val="single" w:sz="12" w:space="0" w:color="000000"/>
              <w:bottom w:val="single" w:sz="8" w:space="0" w:color="000000"/>
            </w:tcBorders>
          </w:tcPr>
          <w:p w14:paraId="43F07D77" w14:textId="77777777" w:rsidR="005C2175" w:rsidRPr="00526558" w:rsidRDefault="005C2175" w:rsidP="00526558">
            <w:pPr>
              <w:tabs>
                <w:tab w:val="left" w:pos="2040"/>
              </w:tabs>
              <w:spacing w:line="360" w:lineRule="auto"/>
              <w:jc w:val="center"/>
              <w:rPr>
                <w:rFonts w:cs="Times New Roman"/>
                <w:b/>
                <w:bCs/>
                <w:sz w:val="22"/>
              </w:rPr>
            </w:pPr>
            <w:r w:rsidRPr="00526558">
              <w:rPr>
                <w:rFonts w:cs="Times New Roman"/>
                <w:b/>
                <w:bCs/>
                <w:sz w:val="22"/>
              </w:rPr>
              <w:t>Min.</w:t>
            </w:r>
          </w:p>
        </w:tc>
        <w:tc>
          <w:tcPr>
            <w:tcW w:w="1173" w:type="dxa"/>
            <w:tcBorders>
              <w:top w:val="single" w:sz="12" w:space="0" w:color="000000"/>
              <w:bottom w:val="single" w:sz="8" w:space="0" w:color="000000"/>
            </w:tcBorders>
          </w:tcPr>
          <w:p w14:paraId="7C0A1A3D" w14:textId="77777777" w:rsidR="005C2175" w:rsidRPr="00526558" w:rsidRDefault="005C2175" w:rsidP="00526558">
            <w:pPr>
              <w:tabs>
                <w:tab w:val="left" w:pos="2040"/>
              </w:tabs>
              <w:spacing w:line="360" w:lineRule="auto"/>
              <w:jc w:val="center"/>
              <w:rPr>
                <w:rFonts w:cs="Times New Roman"/>
                <w:b/>
                <w:bCs/>
                <w:sz w:val="22"/>
              </w:rPr>
            </w:pPr>
            <w:r w:rsidRPr="00526558">
              <w:rPr>
                <w:rFonts w:cs="Times New Roman"/>
                <w:b/>
                <w:bCs/>
                <w:sz w:val="22"/>
              </w:rPr>
              <w:t>Max.</w:t>
            </w:r>
          </w:p>
        </w:tc>
        <w:tc>
          <w:tcPr>
            <w:tcW w:w="1173" w:type="dxa"/>
            <w:tcBorders>
              <w:top w:val="single" w:sz="12" w:space="0" w:color="000000"/>
              <w:bottom w:val="single" w:sz="8" w:space="0" w:color="000000"/>
            </w:tcBorders>
          </w:tcPr>
          <w:p w14:paraId="2A9D9876" w14:textId="77777777" w:rsidR="005C2175" w:rsidRPr="00526558" w:rsidRDefault="005C2175" w:rsidP="00526558">
            <w:pPr>
              <w:tabs>
                <w:tab w:val="left" w:pos="2040"/>
              </w:tabs>
              <w:spacing w:line="360" w:lineRule="auto"/>
              <w:jc w:val="center"/>
              <w:rPr>
                <w:rFonts w:cs="Times New Roman"/>
                <w:b/>
                <w:bCs/>
                <w:sz w:val="22"/>
              </w:rPr>
            </w:pPr>
            <w:r w:rsidRPr="00526558">
              <w:rPr>
                <w:rFonts w:cs="Times New Roman"/>
                <w:b/>
                <w:bCs/>
                <w:sz w:val="22"/>
              </w:rPr>
              <w:t>Min. (</w:t>
            </w:r>
            <w:proofErr w:type="spellStart"/>
            <w:r w:rsidRPr="00526558">
              <w:rPr>
                <w:rFonts w:cs="Times New Roman"/>
                <w:b/>
                <w:bCs/>
                <w:sz w:val="22"/>
              </w:rPr>
              <w:t>lower</w:t>
            </w:r>
            <w:proofErr w:type="spellEnd"/>
            <w:r w:rsidRPr="00526558">
              <w:rPr>
                <w:rFonts w:cs="Times New Roman"/>
                <w:b/>
                <w:bCs/>
                <w:sz w:val="22"/>
              </w:rPr>
              <w:t>)</w:t>
            </w:r>
          </w:p>
        </w:tc>
        <w:tc>
          <w:tcPr>
            <w:tcW w:w="1173" w:type="dxa"/>
            <w:tcBorders>
              <w:top w:val="single" w:sz="12" w:space="0" w:color="000000"/>
              <w:bottom w:val="single" w:sz="8" w:space="0" w:color="000000"/>
            </w:tcBorders>
          </w:tcPr>
          <w:p w14:paraId="7AEEBBE8" w14:textId="77777777" w:rsidR="005C2175" w:rsidRPr="00526558" w:rsidRDefault="005C2175" w:rsidP="00526558">
            <w:pPr>
              <w:tabs>
                <w:tab w:val="left" w:pos="2040"/>
              </w:tabs>
              <w:spacing w:line="360" w:lineRule="auto"/>
              <w:jc w:val="center"/>
              <w:rPr>
                <w:rFonts w:cs="Times New Roman"/>
                <w:b/>
                <w:bCs/>
                <w:sz w:val="22"/>
              </w:rPr>
            </w:pPr>
            <w:r w:rsidRPr="00526558">
              <w:rPr>
                <w:rFonts w:cs="Times New Roman"/>
                <w:b/>
                <w:bCs/>
                <w:sz w:val="22"/>
              </w:rPr>
              <w:t>Max. (</w:t>
            </w:r>
            <w:proofErr w:type="spellStart"/>
            <w:r w:rsidRPr="00526558">
              <w:rPr>
                <w:rFonts w:cs="Times New Roman"/>
                <w:b/>
                <w:bCs/>
                <w:sz w:val="22"/>
              </w:rPr>
              <w:t>upper</w:t>
            </w:r>
            <w:proofErr w:type="spellEnd"/>
            <w:r w:rsidRPr="00526558">
              <w:rPr>
                <w:rFonts w:cs="Times New Roman"/>
                <w:b/>
                <w:bCs/>
                <w:sz w:val="22"/>
              </w:rPr>
              <w:t>)</w:t>
            </w:r>
          </w:p>
        </w:tc>
        <w:tc>
          <w:tcPr>
            <w:tcW w:w="1146" w:type="dxa"/>
            <w:tcBorders>
              <w:top w:val="single" w:sz="12" w:space="0" w:color="000000"/>
              <w:bottom w:val="single" w:sz="8" w:space="0" w:color="000000"/>
            </w:tcBorders>
          </w:tcPr>
          <w:p w14:paraId="33ABB9B4" w14:textId="77777777" w:rsidR="005C2175" w:rsidRPr="00526558" w:rsidRDefault="005C2175" w:rsidP="00526558">
            <w:pPr>
              <w:tabs>
                <w:tab w:val="left" w:pos="2040"/>
              </w:tabs>
              <w:spacing w:line="360" w:lineRule="auto"/>
              <w:jc w:val="center"/>
              <w:rPr>
                <w:rFonts w:cs="Times New Roman"/>
                <w:b/>
                <w:bCs/>
                <w:sz w:val="22"/>
              </w:rPr>
            </w:pPr>
            <w:r w:rsidRPr="00526558">
              <w:rPr>
                <w:rFonts w:cs="Times New Roman"/>
                <w:b/>
                <w:bCs/>
                <w:sz w:val="22"/>
              </w:rPr>
              <w:t>Min.</w:t>
            </w:r>
          </w:p>
        </w:tc>
        <w:tc>
          <w:tcPr>
            <w:tcW w:w="1034" w:type="dxa"/>
            <w:tcBorders>
              <w:top w:val="single" w:sz="12" w:space="0" w:color="000000"/>
              <w:bottom w:val="single" w:sz="8" w:space="0" w:color="000000"/>
            </w:tcBorders>
          </w:tcPr>
          <w:p w14:paraId="5E000322" w14:textId="77777777" w:rsidR="005C2175" w:rsidRPr="00526558" w:rsidRDefault="005C2175" w:rsidP="00526558">
            <w:pPr>
              <w:tabs>
                <w:tab w:val="left" w:pos="2040"/>
              </w:tabs>
              <w:spacing w:line="360" w:lineRule="auto"/>
              <w:jc w:val="center"/>
              <w:rPr>
                <w:rFonts w:cs="Times New Roman"/>
                <w:b/>
                <w:bCs/>
                <w:sz w:val="22"/>
              </w:rPr>
            </w:pPr>
            <w:r w:rsidRPr="00526558">
              <w:rPr>
                <w:rFonts w:cs="Times New Roman"/>
                <w:b/>
                <w:bCs/>
                <w:sz w:val="22"/>
              </w:rPr>
              <w:t>Max.</w:t>
            </w:r>
          </w:p>
        </w:tc>
        <w:tc>
          <w:tcPr>
            <w:tcW w:w="1130" w:type="dxa"/>
            <w:tcBorders>
              <w:top w:val="single" w:sz="12" w:space="0" w:color="000000"/>
              <w:bottom w:val="single" w:sz="8" w:space="0" w:color="000000"/>
            </w:tcBorders>
          </w:tcPr>
          <w:p w14:paraId="418519E6" w14:textId="77777777" w:rsidR="005C2175" w:rsidRPr="00526558" w:rsidRDefault="005C2175" w:rsidP="00526558">
            <w:pPr>
              <w:tabs>
                <w:tab w:val="left" w:pos="2040"/>
              </w:tabs>
              <w:spacing w:line="360" w:lineRule="auto"/>
              <w:jc w:val="center"/>
              <w:rPr>
                <w:rFonts w:cs="Times New Roman"/>
                <w:b/>
                <w:bCs/>
                <w:sz w:val="22"/>
              </w:rPr>
            </w:pPr>
            <w:r w:rsidRPr="00526558">
              <w:rPr>
                <w:rFonts w:cs="Times New Roman"/>
                <w:b/>
                <w:bCs/>
                <w:sz w:val="22"/>
              </w:rPr>
              <w:t>Min. (</w:t>
            </w:r>
            <w:proofErr w:type="spellStart"/>
            <w:r w:rsidRPr="00526558">
              <w:rPr>
                <w:rFonts w:cs="Times New Roman"/>
                <w:b/>
                <w:bCs/>
                <w:sz w:val="22"/>
              </w:rPr>
              <w:t>lower</w:t>
            </w:r>
            <w:proofErr w:type="spellEnd"/>
            <w:r w:rsidRPr="00526558">
              <w:rPr>
                <w:rFonts w:cs="Times New Roman"/>
                <w:b/>
                <w:bCs/>
                <w:sz w:val="22"/>
              </w:rPr>
              <w:t>)</w:t>
            </w:r>
          </w:p>
        </w:tc>
        <w:tc>
          <w:tcPr>
            <w:tcW w:w="1038" w:type="dxa"/>
            <w:tcBorders>
              <w:top w:val="single" w:sz="12" w:space="0" w:color="000000"/>
              <w:bottom w:val="single" w:sz="8" w:space="0" w:color="000000"/>
            </w:tcBorders>
          </w:tcPr>
          <w:p w14:paraId="2A3F71A2" w14:textId="77777777" w:rsidR="005C2175" w:rsidRPr="00526558" w:rsidRDefault="005C2175" w:rsidP="00526558">
            <w:pPr>
              <w:tabs>
                <w:tab w:val="left" w:pos="2040"/>
              </w:tabs>
              <w:spacing w:line="360" w:lineRule="auto"/>
              <w:jc w:val="center"/>
              <w:rPr>
                <w:rFonts w:cs="Times New Roman"/>
                <w:b/>
                <w:bCs/>
                <w:sz w:val="22"/>
              </w:rPr>
            </w:pPr>
            <w:r w:rsidRPr="00526558">
              <w:rPr>
                <w:rFonts w:cs="Times New Roman"/>
                <w:b/>
                <w:bCs/>
                <w:sz w:val="22"/>
              </w:rPr>
              <w:t>Max. (</w:t>
            </w:r>
            <w:proofErr w:type="spellStart"/>
            <w:r w:rsidRPr="00526558">
              <w:rPr>
                <w:rFonts w:cs="Times New Roman"/>
                <w:b/>
                <w:bCs/>
                <w:sz w:val="22"/>
              </w:rPr>
              <w:t>upper</w:t>
            </w:r>
            <w:proofErr w:type="spellEnd"/>
            <w:r w:rsidRPr="00526558">
              <w:rPr>
                <w:rFonts w:cs="Times New Roman"/>
                <w:b/>
                <w:bCs/>
                <w:sz w:val="22"/>
              </w:rPr>
              <w:t>)</w:t>
            </w:r>
          </w:p>
        </w:tc>
      </w:tr>
      <w:tr w:rsidR="005C2175" w:rsidRPr="00526558" w14:paraId="32E4F48A" w14:textId="77777777" w:rsidTr="005C2175">
        <w:trPr>
          <w:trHeight w:val="258"/>
        </w:trPr>
        <w:tc>
          <w:tcPr>
            <w:tcW w:w="4017" w:type="dxa"/>
            <w:tcBorders>
              <w:top w:val="single" w:sz="8" w:space="0" w:color="000000"/>
              <w:bottom w:val="single" w:sz="8" w:space="0" w:color="000000"/>
            </w:tcBorders>
          </w:tcPr>
          <w:p w14:paraId="4BD18EC6" w14:textId="77777777" w:rsidR="005C2175" w:rsidRPr="00526558" w:rsidRDefault="005C2175" w:rsidP="00526558">
            <w:pPr>
              <w:tabs>
                <w:tab w:val="left" w:pos="2040"/>
              </w:tabs>
              <w:spacing w:line="360" w:lineRule="auto"/>
              <w:rPr>
                <w:rFonts w:cs="Times New Roman"/>
                <w:sz w:val="22"/>
              </w:rPr>
            </w:pPr>
            <w:r w:rsidRPr="00526558">
              <w:rPr>
                <w:rFonts w:cs="Times New Roman"/>
                <w:sz w:val="22"/>
              </w:rPr>
              <w:t>Vaccination</w:t>
            </w:r>
          </w:p>
        </w:tc>
        <w:tc>
          <w:tcPr>
            <w:tcW w:w="1174" w:type="dxa"/>
            <w:tcBorders>
              <w:top w:val="single" w:sz="8" w:space="0" w:color="000000"/>
              <w:bottom w:val="single" w:sz="8" w:space="0" w:color="000000"/>
            </w:tcBorders>
          </w:tcPr>
          <w:p w14:paraId="415F21FD"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0.00087</w:t>
            </w:r>
          </w:p>
        </w:tc>
        <w:tc>
          <w:tcPr>
            <w:tcW w:w="1173" w:type="dxa"/>
            <w:tcBorders>
              <w:top w:val="single" w:sz="8" w:space="0" w:color="000000"/>
              <w:bottom w:val="single" w:sz="8" w:space="0" w:color="000000"/>
            </w:tcBorders>
          </w:tcPr>
          <w:p w14:paraId="79A7BB80"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0.00108</w:t>
            </w:r>
          </w:p>
        </w:tc>
        <w:tc>
          <w:tcPr>
            <w:tcW w:w="1173" w:type="dxa"/>
            <w:tcBorders>
              <w:top w:val="single" w:sz="8" w:space="0" w:color="000000"/>
              <w:bottom w:val="single" w:sz="8" w:space="0" w:color="000000"/>
            </w:tcBorders>
          </w:tcPr>
          <w:p w14:paraId="32D1207A"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0.00067</w:t>
            </w:r>
          </w:p>
        </w:tc>
        <w:tc>
          <w:tcPr>
            <w:tcW w:w="1173" w:type="dxa"/>
            <w:tcBorders>
              <w:top w:val="single" w:sz="8" w:space="0" w:color="000000"/>
              <w:bottom w:val="single" w:sz="8" w:space="0" w:color="000000"/>
            </w:tcBorders>
          </w:tcPr>
          <w:p w14:paraId="1BD7AF48"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0.00134</w:t>
            </w:r>
          </w:p>
        </w:tc>
        <w:tc>
          <w:tcPr>
            <w:tcW w:w="1146" w:type="dxa"/>
            <w:tcBorders>
              <w:top w:val="single" w:sz="8" w:space="0" w:color="000000"/>
              <w:bottom w:val="single" w:sz="8" w:space="0" w:color="000000"/>
            </w:tcBorders>
          </w:tcPr>
          <w:p w14:paraId="3C6C1128"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0.00009</w:t>
            </w:r>
          </w:p>
        </w:tc>
        <w:tc>
          <w:tcPr>
            <w:tcW w:w="1034" w:type="dxa"/>
            <w:tcBorders>
              <w:top w:val="single" w:sz="8" w:space="0" w:color="000000"/>
              <w:bottom w:val="single" w:sz="8" w:space="0" w:color="000000"/>
            </w:tcBorders>
          </w:tcPr>
          <w:p w14:paraId="18DB079F"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0.00011</w:t>
            </w:r>
          </w:p>
        </w:tc>
        <w:tc>
          <w:tcPr>
            <w:tcW w:w="1130" w:type="dxa"/>
            <w:tcBorders>
              <w:top w:val="single" w:sz="8" w:space="0" w:color="000000"/>
              <w:bottom w:val="single" w:sz="8" w:space="0" w:color="000000"/>
            </w:tcBorders>
          </w:tcPr>
          <w:p w14:paraId="25C01B4E"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0.00004</w:t>
            </w:r>
          </w:p>
        </w:tc>
        <w:tc>
          <w:tcPr>
            <w:tcW w:w="1038" w:type="dxa"/>
            <w:tcBorders>
              <w:top w:val="single" w:sz="8" w:space="0" w:color="000000"/>
              <w:bottom w:val="single" w:sz="8" w:space="0" w:color="000000"/>
            </w:tcBorders>
          </w:tcPr>
          <w:p w14:paraId="55E4502F"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0.00017</w:t>
            </w:r>
          </w:p>
        </w:tc>
      </w:tr>
      <w:tr w:rsidR="005C2175" w:rsidRPr="00526558" w14:paraId="417022D8" w14:textId="77777777" w:rsidTr="005C2175">
        <w:trPr>
          <w:trHeight w:val="258"/>
        </w:trPr>
        <w:tc>
          <w:tcPr>
            <w:tcW w:w="4017" w:type="dxa"/>
            <w:tcBorders>
              <w:top w:val="single" w:sz="8" w:space="0" w:color="000000"/>
              <w:bottom w:val="single" w:sz="8" w:space="0" w:color="000000"/>
            </w:tcBorders>
          </w:tcPr>
          <w:p w14:paraId="14862754" w14:textId="77777777" w:rsidR="005C2175" w:rsidRPr="00526558" w:rsidRDefault="005C2175" w:rsidP="00526558">
            <w:pPr>
              <w:tabs>
                <w:tab w:val="left" w:pos="2040"/>
              </w:tabs>
              <w:spacing w:line="360" w:lineRule="auto"/>
              <w:rPr>
                <w:rFonts w:cs="Times New Roman"/>
                <w:sz w:val="22"/>
              </w:rPr>
            </w:pPr>
            <w:proofErr w:type="spellStart"/>
            <w:r w:rsidRPr="00526558">
              <w:rPr>
                <w:rFonts w:cs="Times New Roman"/>
                <w:sz w:val="22"/>
              </w:rPr>
              <w:t>Underlying</w:t>
            </w:r>
            <w:proofErr w:type="spellEnd"/>
            <w:r w:rsidRPr="00526558">
              <w:rPr>
                <w:rFonts w:cs="Times New Roman"/>
                <w:sz w:val="22"/>
              </w:rPr>
              <w:t xml:space="preserve"> </w:t>
            </w:r>
            <w:proofErr w:type="spellStart"/>
            <w:r w:rsidRPr="00526558">
              <w:rPr>
                <w:rFonts w:cs="Times New Roman"/>
                <w:sz w:val="22"/>
              </w:rPr>
              <w:t>health</w:t>
            </w:r>
            <w:proofErr w:type="spellEnd"/>
            <w:r w:rsidRPr="00526558">
              <w:rPr>
                <w:rFonts w:cs="Times New Roman"/>
                <w:sz w:val="22"/>
              </w:rPr>
              <w:t xml:space="preserve"> conditions</w:t>
            </w:r>
          </w:p>
        </w:tc>
        <w:tc>
          <w:tcPr>
            <w:tcW w:w="1174" w:type="dxa"/>
            <w:tcBorders>
              <w:top w:val="single" w:sz="8" w:space="0" w:color="000000"/>
              <w:bottom w:val="single" w:sz="8" w:space="0" w:color="000000"/>
            </w:tcBorders>
          </w:tcPr>
          <w:p w14:paraId="799F8925"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0.00094</w:t>
            </w:r>
          </w:p>
        </w:tc>
        <w:tc>
          <w:tcPr>
            <w:tcW w:w="1173" w:type="dxa"/>
            <w:tcBorders>
              <w:top w:val="single" w:sz="8" w:space="0" w:color="000000"/>
              <w:bottom w:val="single" w:sz="8" w:space="0" w:color="000000"/>
            </w:tcBorders>
          </w:tcPr>
          <w:p w14:paraId="785D4327"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0.00127</w:t>
            </w:r>
          </w:p>
        </w:tc>
        <w:tc>
          <w:tcPr>
            <w:tcW w:w="1173" w:type="dxa"/>
            <w:tcBorders>
              <w:top w:val="single" w:sz="8" w:space="0" w:color="000000"/>
              <w:bottom w:val="single" w:sz="8" w:space="0" w:color="000000"/>
            </w:tcBorders>
          </w:tcPr>
          <w:p w14:paraId="2CE632F8"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0.00065</w:t>
            </w:r>
          </w:p>
        </w:tc>
        <w:tc>
          <w:tcPr>
            <w:tcW w:w="1173" w:type="dxa"/>
            <w:tcBorders>
              <w:top w:val="single" w:sz="8" w:space="0" w:color="000000"/>
              <w:bottom w:val="single" w:sz="8" w:space="0" w:color="000000"/>
            </w:tcBorders>
          </w:tcPr>
          <w:p w14:paraId="163E1B0E"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0.00162</w:t>
            </w:r>
          </w:p>
        </w:tc>
        <w:tc>
          <w:tcPr>
            <w:tcW w:w="1146" w:type="dxa"/>
            <w:tcBorders>
              <w:top w:val="single" w:sz="8" w:space="0" w:color="000000"/>
              <w:bottom w:val="single" w:sz="8" w:space="0" w:color="000000"/>
            </w:tcBorders>
          </w:tcPr>
          <w:p w14:paraId="67A09C16"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0.00059</w:t>
            </w:r>
          </w:p>
        </w:tc>
        <w:tc>
          <w:tcPr>
            <w:tcW w:w="1034" w:type="dxa"/>
            <w:tcBorders>
              <w:top w:val="single" w:sz="8" w:space="0" w:color="000000"/>
              <w:bottom w:val="single" w:sz="8" w:space="0" w:color="000000"/>
            </w:tcBorders>
          </w:tcPr>
          <w:p w14:paraId="1790D415"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0.00069</w:t>
            </w:r>
          </w:p>
        </w:tc>
        <w:tc>
          <w:tcPr>
            <w:tcW w:w="1130" w:type="dxa"/>
            <w:tcBorders>
              <w:top w:val="single" w:sz="8" w:space="0" w:color="000000"/>
              <w:bottom w:val="single" w:sz="8" w:space="0" w:color="000000"/>
            </w:tcBorders>
          </w:tcPr>
          <w:p w14:paraId="2A24E62C"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0.00048</w:t>
            </w:r>
          </w:p>
        </w:tc>
        <w:tc>
          <w:tcPr>
            <w:tcW w:w="1038" w:type="dxa"/>
            <w:tcBorders>
              <w:top w:val="single" w:sz="8" w:space="0" w:color="000000"/>
              <w:bottom w:val="single" w:sz="8" w:space="0" w:color="000000"/>
            </w:tcBorders>
          </w:tcPr>
          <w:p w14:paraId="649EF6D5"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0.00079</w:t>
            </w:r>
          </w:p>
        </w:tc>
      </w:tr>
      <w:tr w:rsidR="005C2175" w:rsidRPr="00526558" w14:paraId="5254E784" w14:textId="77777777" w:rsidTr="005C2175">
        <w:trPr>
          <w:trHeight w:val="246"/>
        </w:trPr>
        <w:tc>
          <w:tcPr>
            <w:tcW w:w="4017" w:type="dxa"/>
            <w:tcBorders>
              <w:top w:val="single" w:sz="8" w:space="0" w:color="000000"/>
              <w:bottom w:val="single" w:sz="12" w:space="0" w:color="000000"/>
            </w:tcBorders>
          </w:tcPr>
          <w:p w14:paraId="05F58DAB" w14:textId="77777777" w:rsidR="005C2175" w:rsidRPr="00526558" w:rsidRDefault="005C2175" w:rsidP="00526558">
            <w:pPr>
              <w:tabs>
                <w:tab w:val="left" w:pos="2040"/>
              </w:tabs>
              <w:spacing w:line="360" w:lineRule="auto"/>
              <w:rPr>
                <w:rFonts w:cs="Times New Roman"/>
                <w:sz w:val="22"/>
              </w:rPr>
            </w:pPr>
            <w:proofErr w:type="spellStart"/>
            <w:r w:rsidRPr="00526558">
              <w:rPr>
                <w:rFonts w:cs="Times New Roman"/>
                <w:sz w:val="22"/>
              </w:rPr>
              <w:t>Working</w:t>
            </w:r>
            <w:proofErr w:type="spellEnd"/>
            <w:r w:rsidRPr="00526558">
              <w:rPr>
                <w:rFonts w:cs="Times New Roman"/>
                <w:sz w:val="22"/>
              </w:rPr>
              <w:t xml:space="preserve"> in </w:t>
            </w:r>
            <w:proofErr w:type="spellStart"/>
            <w:r w:rsidRPr="00526558">
              <w:rPr>
                <w:rFonts w:cs="Times New Roman"/>
                <w:sz w:val="22"/>
              </w:rPr>
              <w:t>healthcare</w:t>
            </w:r>
            <w:proofErr w:type="spellEnd"/>
            <w:r w:rsidRPr="00526558">
              <w:rPr>
                <w:rFonts w:cs="Times New Roman"/>
                <w:sz w:val="22"/>
              </w:rPr>
              <w:t xml:space="preserve"> </w:t>
            </w:r>
          </w:p>
        </w:tc>
        <w:tc>
          <w:tcPr>
            <w:tcW w:w="1174" w:type="dxa"/>
            <w:tcBorders>
              <w:top w:val="single" w:sz="8" w:space="0" w:color="000000"/>
              <w:bottom w:val="single" w:sz="12" w:space="0" w:color="000000"/>
            </w:tcBorders>
          </w:tcPr>
          <w:p w14:paraId="38487A64"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0.00001</w:t>
            </w:r>
          </w:p>
        </w:tc>
        <w:tc>
          <w:tcPr>
            <w:tcW w:w="1173" w:type="dxa"/>
            <w:tcBorders>
              <w:top w:val="single" w:sz="8" w:space="0" w:color="000000"/>
              <w:bottom w:val="single" w:sz="12" w:space="0" w:color="000000"/>
            </w:tcBorders>
          </w:tcPr>
          <w:p w14:paraId="4F8C1AAE"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0.00023</w:t>
            </w:r>
          </w:p>
        </w:tc>
        <w:tc>
          <w:tcPr>
            <w:tcW w:w="1173" w:type="dxa"/>
            <w:tcBorders>
              <w:top w:val="single" w:sz="8" w:space="0" w:color="000000"/>
              <w:bottom w:val="single" w:sz="12" w:space="0" w:color="000000"/>
            </w:tcBorders>
          </w:tcPr>
          <w:p w14:paraId="4CE86292"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-0.00027</w:t>
            </w:r>
          </w:p>
        </w:tc>
        <w:tc>
          <w:tcPr>
            <w:tcW w:w="1173" w:type="dxa"/>
            <w:tcBorders>
              <w:top w:val="single" w:sz="8" w:space="0" w:color="000000"/>
              <w:bottom w:val="single" w:sz="12" w:space="0" w:color="000000"/>
            </w:tcBorders>
          </w:tcPr>
          <w:p w14:paraId="0A1A6152"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0.00050</w:t>
            </w:r>
          </w:p>
        </w:tc>
        <w:tc>
          <w:tcPr>
            <w:tcW w:w="1146" w:type="dxa"/>
            <w:tcBorders>
              <w:top w:val="single" w:sz="8" w:space="0" w:color="000000"/>
              <w:bottom w:val="single" w:sz="12" w:space="0" w:color="000000"/>
            </w:tcBorders>
          </w:tcPr>
          <w:p w14:paraId="311437F1"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0.00009</w:t>
            </w:r>
          </w:p>
        </w:tc>
        <w:tc>
          <w:tcPr>
            <w:tcW w:w="1034" w:type="dxa"/>
            <w:tcBorders>
              <w:top w:val="single" w:sz="8" w:space="0" w:color="000000"/>
              <w:bottom w:val="single" w:sz="12" w:space="0" w:color="000000"/>
            </w:tcBorders>
          </w:tcPr>
          <w:p w14:paraId="6FB2F862"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0.00019</w:t>
            </w:r>
          </w:p>
        </w:tc>
        <w:tc>
          <w:tcPr>
            <w:tcW w:w="1130" w:type="dxa"/>
            <w:tcBorders>
              <w:top w:val="single" w:sz="8" w:space="0" w:color="000000"/>
              <w:bottom w:val="single" w:sz="12" w:space="0" w:color="000000"/>
            </w:tcBorders>
          </w:tcPr>
          <w:p w14:paraId="3FEFADA7"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-0.00006</w:t>
            </w:r>
          </w:p>
        </w:tc>
        <w:tc>
          <w:tcPr>
            <w:tcW w:w="1038" w:type="dxa"/>
            <w:tcBorders>
              <w:top w:val="single" w:sz="8" w:space="0" w:color="000000"/>
              <w:bottom w:val="single" w:sz="12" w:space="0" w:color="000000"/>
            </w:tcBorders>
          </w:tcPr>
          <w:p w14:paraId="68E5C8CA" w14:textId="77777777" w:rsidR="005C2175" w:rsidRPr="00526558" w:rsidRDefault="005C2175" w:rsidP="00526558">
            <w:pPr>
              <w:tabs>
                <w:tab w:val="left" w:pos="2040"/>
              </w:tabs>
              <w:spacing w:line="360" w:lineRule="auto"/>
              <w:jc w:val="center"/>
              <w:rPr>
                <w:rFonts w:cs="Times New Roman"/>
                <w:sz w:val="22"/>
              </w:rPr>
            </w:pPr>
            <w:r w:rsidRPr="00526558">
              <w:rPr>
                <w:rFonts w:cs="Times New Roman"/>
                <w:sz w:val="22"/>
              </w:rPr>
              <w:t>0.00034</w:t>
            </w:r>
          </w:p>
        </w:tc>
      </w:tr>
    </w:tbl>
    <w:p w14:paraId="0BC7066A" w14:textId="77777777" w:rsidR="005C2175" w:rsidRPr="005C2175" w:rsidRDefault="005C2175" w:rsidP="005C2175">
      <w:pPr>
        <w:tabs>
          <w:tab w:val="left" w:pos="1068"/>
        </w:tabs>
        <w:rPr>
          <w:lang w:val="en-US"/>
        </w:rPr>
      </w:pPr>
    </w:p>
    <w:sectPr w:rsidR="005C2175" w:rsidRPr="005C2175" w:rsidSect="005C2175">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F965A" w14:textId="77777777" w:rsidR="007740EE" w:rsidRDefault="007740EE" w:rsidP="00AF3AC4">
      <w:pPr>
        <w:spacing w:after="0" w:line="240" w:lineRule="auto"/>
      </w:pPr>
      <w:r>
        <w:separator/>
      </w:r>
    </w:p>
  </w:endnote>
  <w:endnote w:type="continuationSeparator" w:id="0">
    <w:p w14:paraId="785369E9" w14:textId="77777777" w:rsidR="007740EE" w:rsidRDefault="007740EE" w:rsidP="00AF3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6089458"/>
      <w:docPartObj>
        <w:docPartGallery w:val="Page Numbers (Bottom of Page)"/>
        <w:docPartUnique/>
      </w:docPartObj>
    </w:sdtPr>
    <w:sdtEndPr>
      <w:rPr>
        <w:noProof/>
      </w:rPr>
    </w:sdtEndPr>
    <w:sdtContent>
      <w:p w14:paraId="12C09C86" w14:textId="259322E0" w:rsidR="00AF3AC4" w:rsidRDefault="00AF3A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747D27" w14:textId="77777777" w:rsidR="00AF3AC4" w:rsidRDefault="00AF3A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59A5D" w14:textId="77777777" w:rsidR="007740EE" w:rsidRDefault="007740EE" w:rsidP="00AF3AC4">
      <w:pPr>
        <w:spacing w:after="0" w:line="240" w:lineRule="auto"/>
      </w:pPr>
      <w:r>
        <w:separator/>
      </w:r>
    </w:p>
  </w:footnote>
  <w:footnote w:type="continuationSeparator" w:id="0">
    <w:p w14:paraId="6E0D190E" w14:textId="77777777" w:rsidR="007740EE" w:rsidRDefault="007740EE" w:rsidP="00AF3A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75"/>
    <w:rsid w:val="00152924"/>
    <w:rsid w:val="0023112D"/>
    <w:rsid w:val="003B69D0"/>
    <w:rsid w:val="004C3057"/>
    <w:rsid w:val="00526558"/>
    <w:rsid w:val="005C2175"/>
    <w:rsid w:val="00643E3D"/>
    <w:rsid w:val="0070793B"/>
    <w:rsid w:val="0071040D"/>
    <w:rsid w:val="007740EE"/>
    <w:rsid w:val="00883378"/>
    <w:rsid w:val="00937BE0"/>
    <w:rsid w:val="009E3229"/>
    <w:rsid w:val="00AF3AC4"/>
    <w:rsid w:val="00CB0340"/>
    <w:rsid w:val="00E15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1045D"/>
  <w15:chartTrackingRefBased/>
  <w15:docId w15:val="{51DC7B49-FACE-4C06-834D-75F3F613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175"/>
    <w:rPr>
      <w:rFonts w:ascii="Times New Roman" w:hAnsi="Times New Roman"/>
      <w:sz w:val="24"/>
      <w:lang w:val="fr-BE"/>
    </w:rPr>
  </w:style>
  <w:style w:type="paragraph" w:styleId="Heading1">
    <w:name w:val="heading 1"/>
    <w:basedOn w:val="Normal"/>
    <w:next w:val="Normal"/>
    <w:link w:val="Heading1Char"/>
    <w:uiPriority w:val="9"/>
    <w:qFormat/>
    <w:rsid w:val="005C2175"/>
    <w:pPr>
      <w:keepNext/>
      <w:keepLines/>
      <w:spacing w:before="240" w:after="0"/>
      <w:outlineLvl w:val="0"/>
    </w:pPr>
    <w:rPr>
      <w:rFonts w:eastAsiaTheme="majorEastAs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175"/>
    <w:rPr>
      <w:rFonts w:ascii="Times New Roman" w:eastAsiaTheme="majorEastAsia" w:hAnsi="Times New Roman" w:cstheme="majorBidi"/>
      <w:b/>
      <w:sz w:val="32"/>
      <w:szCs w:val="32"/>
      <w:lang w:val="fr-BE"/>
    </w:rPr>
  </w:style>
  <w:style w:type="character" w:styleId="Hyperlink">
    <w:name w:val="Hyperlink"/>
    <w:basedOn w:val="DefaultParagraphFont"/>
    <w:uiPriority w:val="99"/>
    <w:unhideWhenUsed/>
    <w:rsid w:val="005C2175"/>
    <w:rPr>
      <w:color w:val="0563C1" w:themeColor="hyperlink"/>
      <w:u w:val="single"/>
    </w:rPr>
  </w:style>
  <w:style w:type="table" w:styleId="TableGrid">
    <w:name w:val="Table Grid"/>
    <w:basedOn w:val="TableNormal"/>
    <w:uiPriority w:val="39"/>
    <w:rsid w:val="005C2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ption Sciensano"/>
    <w:basedOn w:val="Normal"/>
    <w:next w:val="Normal"/>
    <w:uiPriority w:val="19"/>
    <w:unhideWhenUsed/>
    <w:qFormat/>
    <w:rsid w:val="005C2175"/>
    <w:pPr>
      <w:spacing w:after="200" w:line="240" w:lineRule="auto"/>
    </w:pPr>
    <w:rPr>
      <w:rFonts w:asciiTheme="minorHAnsi" w:hAnsiTheme="minorHAnsi"/>
      <w:i/>
      <w:iCs/>
      <w:color w:val="44546A" w:themeColor="text2"/>
      <w:sz w:val="18"/>
      <w:szCs w:val="18"/>
      <w:lang w:val="en-US"/>
    </w:rPr>
  </w:style>
  <w:style w:type="paragraph" w:styleId="Header">
    <w:name w:val="header"/>
    <w:basedOn w:val="Normal"/>
    <w:link w:val="HeaderChar"/>
    <w:uiPriority w:val="99"/>
    <w:unhideWhenUsed/>
    <w:rsid w:val="00AF3AC4"/>
    <w:pPr>
      <w:tabs>
        <w:tab w:val="center" w:pos="4536"/>
        <w:tab w:val="right" w:pos="9072"/>
      </w:tabs>
      <w:spacing w:after="0" w:line="240" w:lineRule="auto"/>
    </w:pPr>
  </w:style>
  <w:style w:type="character" w:customStyle="1" w:styleId="HeaderChar">
    <w:name w:val="Header Char"/>
    <w:basedOn w:val="DefaultParagraphFont"/>
    <w:link w:val="Header"/>
    <w:uiPriority w:val="99"/>
    <w:rsid w:val="00AF3AC4"/>
    <w:rPr>
      <w:rFonts w:ascii="Times New Roman" w:hAnsi="Times New Roman"/>
      <w:sz w:val="24"/>
      <w:lang w:val="fr-BE"/>
    </w:rPr>
  </w:style>
  <w:style w:type="paragraph" w:styleId="Footer">
    <w:name w:val="footer"/>
    <w:basedOn w:val="Normal"/>
    <w:link w:val="FooterChar"/>
    <w:uiPriority w:val="99"/>
    <w:unhideWhenUsed/>
    <w:rsid w:val="00AF3AC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F3AC4"/>
    <w:rPr>
      <w:rFonts w:ascii="Times New Roman" w:hAnsi="Times New Roman"/>
      <w:sz w:val="24"/>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543D7-BAB0-4817-B582-7D0877F6B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Cavillot</dc:creator>
  <cp:keywords/>
  <dc:description/>
  <cp:lastModifiedBy>Lisa Cavillot</cp:lastModifiedBy>
  <cp:revision>4</cp:revision>
  <dcterms:created xsi:type="dcterms:W3CDTF">2026-01-13T09:02:00Z</dcterms:created>
  <dcterms:modified xsi:type="dcterms:W3CDTF">2026-01-22T13:25:00Z</dcterms:modified>
</cp:coreProperties>
</file>