
<file path=[Content_Types].xml><?xml version="1.0" encoding="utf-8"?>
<Types xmlns="http://schemas.openxmlformats.org/package/2006/content-types">
  <Default Extension="xml" ContentType="application/xml"/>
  <Default Extension="tiff" ContentType="image/tiff"/>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F0092B">
      <w:pPr>
        <w:spacing w:line="360" w:lineRule="auto"/>
        <w:rPr>
          <w:rFonts w:hint="eastAsia" w:ascii="Times New Roman" w:hAnsi="Times New Roman" w:cs="Times New Roman"/>
          <w:sz w:val="24"/>
          <w:lang w:val="en-US" w:eastAsia="zh-CN"/>
        </w:rPr>
      </w:pPr>
      <w:r>
        <w:rPr>
          <w:rFonts w:hint="eastAsia" w:ascii="Times New Roman" w:hAnsi="Times New Roman" w:cs="Times New Roman"/>
          <w:sz w:val="24"/>
        </w:rPr>
        <w:t>Appendix A.</w:t>
      </w:r>
      <w:r>
        <w:rPr>
          <w:rFonts w:hint="eastAsia" w:ascii="Times New Roman" w:hAnsi="Times New Roman" w:cs="Times New Roman"/>
          <w:sz w:val="24"/>
          <w:lang w:val="en-US" w:eastAsia="zh-CN"/>
        </w:rPr>
        <w:t xml:space="preserve"> </w:t>
      </w:r>
    </w:p>
    <w:p w14:paraId="0BB9BCC7">
      <w:pPr>
        <w:spacing w:line="360" w:lineRule="auto"/>
        <w:jc w:val="center"/>
        <w:rPr>
          <w:rFonts w:ascii="Times New Roman" w:hAnsi="Times New Roman" w:cs="Times New Roman"/>
          <w:sz w:val="24"/>
        </w:rPr>
      </w:pPr>
      <w:r>
        <w:rPr>
          <w:rFonts w:ascii="Times New Roman" w:hAnsi="Times New Roman" w:cs="Times New Roman"/>
          <w:sz w:val="24"/>
        </w:rPr>
        <w:t>Search strategy</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
        <w:gridCol w:w="6843"/>
        <w:gridCol w:w="1217"/>
      </w:tblGrid>
      <w:tr w14:paraId="7F0F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1" w:type="dxa"/>
            <w:gridSpan w:val="2"/>
            <w:shd w:val="clear" w:color="auto" w:fill="BDD6EE" w:themeFill="accent5" w:themeFillTint="66"/>
          </w:tcPr>
          <w:p w14:paraId="2C06AB71">
            <w:pPr>
              <w:keepNext w:val="0"/>
              <w:keepLines w:val="0"/>
              <w:pageBreakBefore w:val="0"/>
              <w:widowControl w:val="0"/>
              <w:kinsoku/>
              <w:wordWrap w:val="0"/>
              <w:overflowPunct/>
              <w:topLinePunct w:val="0"/>
              <w:autoSpaceDE/>
              <w:autoSpaceDN/>
              <w:bidi w:val="0"/>
              <w:adjustRightInd/>
              <w:snapToGrid/>
              <w:jc w:val="left"/>
              <w:textAlignment w:val="auto"/>
              <w:rPr>
                <w:rFonts w:hint="default" w:ascii="Times New Roman" w:hAnsi="Times New Roman" w:cs="Times New Roman" w:eastAsiaTheme="minorEastAsia"/>
                <w:b w:val="0"/>
                <w:bCs w:val="0"/>
                <w:sz w:val="18"/>
                <w:szCs w:val="18"/>
                <w:lang w:val="en-US" w:eastAsia="zh-CN"/>
              </w:rPr>
            </w:pPr>
            <w:r>
              <w:rPr>
                <w:rFonts w:hint="default" w:ascii="Times New Roman" w:hAnsi="Times New Roman" w:cs="Times New Roman"/>
                <w:b w:val="0"/>
                <w:bCs w:val="0"/>
                <w:sz w:val="18"/>
                <w:szCs w:val="18"/>
              </w:rPr>
              <w:t>CNKI</w:t>
            </w:r>
            <w:r>
              <w:rPr>
                <w:rFonts w:hint="default" w:ascii="Times New Roman" w:hAnsi="Times New Roman" w:cs="Times New Roman"/>
                <w:b w:val="0"/>
                <w:bCs w:val="0"/>
                <w:sz w:val="18"/>
                <w:szCs w:val="18"/>
                <w:lang w:val="en-US" w:eastAsia="zh-CN"/>
              </w:rPr>
              <w:t xml:space="preserve"> (n=18)</w:t>
            </w:r>
          </w:p>
        </w:tc>
        <w:tc>
          <w:tcPr>
            <w:tcW w:w="1217" w:type="dxa"/>
            <w:shd w:val="clear" w:color="auto" w:fill="BDD6EE" w:themeFill="accent5" w:themeFillTint="66"/>
          </w:tcPr>
          <w:p w14:paraId="599C6EDA">
            <w:pPr>
              <w:keepNext w:val="0"/>
              <w:keepLines w:val="0"/>
              <w:pageBreakBefore w:val="0"/>
              <w:widowControl w:val="0"/>
              <w:kinsoku/>
              <w:wordWrap w:val="0"/>
              <w:overflowPunct/>
              <w:topLinePunct w:val="0"/>
              <w:autoSpaceDE/>
              <w:autoSpaceDN/>
              <w:bidi w:val="0"/>
              <w:adjustRightInd/>
              <w:snapToGrid/>
              <w:jc w:val="left"/>
              <w:textAlignment w:val="auto"/>
              <w:rPr>
                <w:rFonts w:hint="default" w:ascii="Times New Roman" w:hAnsi="Times New Roman" w:cs="Times New Roman" w:eastAsiaTheme="minorEastAsia"/>
                <w:b w:val="0"/>
                <w:bCs w:val="0"/>
                <w:sz w:val="18"/>
                <w:szCs w:val="18"/>
                <w:lang w:val="en-US" w:eastAsia="zh-CN"/>
              </w:rPr>
            </w:pPr>
            <w:r>
              <w:rPr>
                <w:rFonts w:hint="default" w:ascii="Times New Roman" w:hAnsi="Times New Roman" w:cs="Times New Roman"/>
                <w:b w:val="0"/>
                <w:bCs w:val="0"/>
                <w:sz w:val="18"/>
                <w:szCs w:val="18"/>
                <w:lang w:val="en-US" w:eastAsia="zh-CN"/>
              </w:rPr>
              <w:t>2024/10/17</w:t>
            </w:r>
          </w:p>
        </w:tc>
      </w:tr>
      <w:tr w14:paraId="3148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2EDF9F25">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#1</w:t>
            </w:r>
          </w:p>
        </w:tc>
        <w:tc>
          <w:tcPr>
            <w:tcW w:w="6843" w:type="dxa"/>
            <w:vAlign w:val="center"/>
          </w:tcPr>
          <w:p w14:paraId="016D063F">
            <w:pPr>
              <w:keepNext w:val="0"/>
              <w:keepLines w:val="0"/>
              <w:widowControl/>
              <w:suppressLineNumbers w:val="0"/>
              <w:jc w:val="left"/>
              <w:textAlignment w:val="center"/>
              <w:rPr>
                <w:rFonts w:hint="default" w:ascii="Times New Roman" w:hAnsi="Times New Roman" w:cs="Times New Roman" w:eastAsiaTheme="minorEastAsia"/>
                <w:b w:val="0"/>
                <w:bCs w:val="0"/>
                <w:sz w:val="18"/>
                <w:szCs w:val="18"/>
                <w:lang w:val="en-US" w:eastAsia="zh-CN"/>
              </w:rPr>
            </w:pPr>
            <w:r>
              <w:rPr>
                <w:rStyle w:val="13"/>
                <w:rFonts w:hint="default" w:ascii="Times New Roman" w:hAnsi="Times New Roman" w:eastAsia="宋体" w:cs="Times New Roman"/>
                <w:b w:val="0"/>
                <w:bCs w:val="0"/>
                <w:sz w:val="18"/>
                <w:szCs w:val="18"/>
                <w:lang w:val="en-US" w:eastAsia="zh-CN" w:bidi="ar"/>
              </w:rPr>
              <w:t>(</w:t>
            </w:r>
            <w:r>
              <w:rPr>
                <w:rStyle w:val="14"/>
                <w:rFonts w:hint="default" w:ascii="Times New Roman" w:hAnsi="Times New Roman" w:cs="Times New Roman"/>
                <w:b w:val="0"/>
                <w:bCs w:val="0"/>
                <w:sz w:val="18"/>
                <w:szCs w:val="18"/>
                <w:lang w:val="en-US" w:eastAsia="zh-CN" w:bidi="ar"/>
              </w:rPr>
              <w:t>主题</w:t>
            </w:r>
            <w:r>
              <w:rPr>
                <w:rStyle w:val="13"/>
                <w:rFonts w:hint="default" w:ascii="Times New Roman" w:hAnsi="Times New Roman" w:eastAsia="宋体" w:cs="Times New Roman"/>
                <w:b w:val="0"/>
                <w:bCs w:val="0"/>
                <w:sz w:val="18"/>
                <w:szCs w:val="18"/>
                <w:lang w:val="en-US" w:eastAsia="zh-CN" w:bidi="ar"/>
              </w:rPr>
              <w:t xml:space="preserve">: </w:t>
            </w:r>
            <w:r>
              <w:rPr>
                <w:rStyle w:val="14"/>
                <w:rFonts w:hint="default" w:ascii="Times New Roman" w:hAnsi="Times New Roman" w:cs="Times New Roman"/>
                <w:b w:val="0"/>
                <w:bCs w:val="0"/>
                <w:sz w:val="18"/>
                <w:szCs w:val="18"/>
                <w:lang w:val="en-US" w:eastAsia="zh-CN" w:bidi="ar"/>
              </w:rPr>
              <w:t>尿路结石</w:t>
            </w:r>
            <w:r>
              <w:rPr>
                <w:rStyle w:val="13"/>
                <w:rFonts w:hint="default" w:ascii="Times New Roman" w:hAnsi="Times New Roman" w:eastAsia="宋体" w:cs="Times New Roman"/>
                <w:b w:val="0"/>
                <w:bCs w:val="0"/>
                <w:sz w:val="18"/>
                <w:szCs w:val="18"/>
                <w:lang w:val="en-US" w:eastAsia="zh-CN" w:bidi="ar"/>
              </w:rPr>
              <w:t>) OR (</w:t>
            </w:r>
            <w:r>
              <w:rPr>
                <w:rStyle w:val="14"/>
                <w:rFonts w:hint="default" w:ascii="Times New Roman" w:hAnsi="Times New Roman" w:cs="Times New Roman"/>
                <w:b w:val="0"/>
                <w:bCs w:val="0"/>
                <w:sz w:val="18"/>
                <w:szCs w:val="18"/>
                <w:lang w:val="en-US" w:eastAsia="zh-CN" w:bidi="ar"/>
              </w:rPr>
              <w:t>主题</w:t>
            </w:r>
            <w:r>
              <w:rPr>
                <w:rStyle w:val="13"/>
                <w:rFonts w:hint="default" w:ascii="Times New Roman" w:hAnsi="Times New Roman" w:eastAsia="宋体" w:cs="Times New Roman"/>
                <w:b w:val="0"/>
                <w:bCs w:val="0"/>
                <w:sz w:val="18"/>
                <w:szCs w:val="18"/>
                <w:lang w:val="en-US" w:eastAsia="zh-CN" w:bidi="ar"/>
              </w:rPr>
              <w:t xml:space="preserve">: </w:t>
            </w:r>
            <w:r>
              <w:rPr>
                <w:rStyle w:val="14"/>
                <w:rFonts w:hint="default" w:ascii="Times New Roman" w:hAnsi="Times New Roman" w:cs="Times New Roman"/>
                <w:b w:val="0"/>
                <w:bCs w:val="0"/>
                <w:sz w:val="18"/>
                <w:szCs w:val="18"/>
                <w:lang w:val="en-US" w:eastAsia="zh-CN" w:bidi="ar"/>
              </w:rPr>
              <w:t>肾结石</w:t>
            </w:r>
            <w:r>
              <w:rPr>
                <w:rStyle w:val="13"/>
                <w:rFonts w:hint="default" w:ascii="Times New Roman" w:hAnsi="Times New Roman" w:eastAsia="宋体" w:cs="Times New Roman"/>
                <w:b w:val="0"/>
                <w:bCs w:val="0"/>
                <w:sz w:val="18"/>
                <w:szCs w:val="18"/>
                <w:lang w:val="en-US" w:eastAsia="zh-CN" w:bidi="ar"/>
              </w:rPr>
              <w:t>) OR (</w:t>
            </w:r>
            <w:r>
              <w:rPr>
                <w:rStyle w:val="14"/>
                <w:rFonts w:hint="default" w:ascii="Times New Roman" w:hAnsi="Times New Roman" w:cs="Times New Roman"/>
                <w:b w:val="0"/>
                <w:bCs w:val="0"/>
                <w:sz w:val="18"/>
                <w:szCs w:val="18"/>
                <w:lang w:val="en-US" w:eastAsia="zh-CN" w:bidi="ar"/>
              </w:rPr>
              <w:t>主题</w:t>
            </w:r>
            <w:r>
              <w:rPr>
                <w:rStyle w:val="13"/>
                <w:rFonts w:hint="default" w:ascii="Times New Roman" w:hAnsi="Times New Roman" w:eastAsia="宋体" w:cs="Times New Roman"/>
                <w:b w:val="0"/>
                <w:bCs w:val="0"/>
                <w:sz w:val="18"/>
                <w:szCs w:val="18"/>
                <w:lang w:val="en-US" w:eastAsia="zh-CN" w:bidi="ar"/>
              </w:rPr>
              <w:t xml:space="preserve">: </w:t>
            </w:r>
            <w:r>
              <w:rPr>
                <w:rStyle w:val="14"/>
                <w:rFonts w:hint="default" w:ascii="Times New Roman" w:hAnsi="Times New Roman" w:cs="Times New Roman"/>
                <w:b w:val="0"/>
                <w:bCs w:val="0"/>
                <w:sz w:val="18"/>
                <w:szCs w:val="18"/>
                <w:lang w:val="en-US" w:eastAsia="zh-CN" w:bidi="ar"/>
              </w:rPr>
              <w:t>输尿管结石</w:t>
            </w:r>
            <w:r>
              <w:rPr>
                <w:rStyle w:val="13"/>
                <w:rFonts w:hint="default" w:ascii="Times New Roman" w:hAnsi="Times New Roman" w:eastAsia="宋体" w:cs="Times New Roman"/>
                <w:b w:val="0"/>
                <w:bCs w:val="0"/>
                <w:sz w:val="18"/>
                <w:szCs w:val="18"/>
                <w:lang w:val="en-US" w:eastAsia="zh-CN" w:bidi="ar"/>
              </w:rPr>
              <w:t>) OR (</w:t>
            </w:r>
            <w:r>
              <w:rPr>
                <w:rStyle w:val="14"/>
                <w:rFonts w:hint="default" w:ascii="Times New Roman" w:hAnsi="Times New Roman" w:cs="Times New Roman"/>
                <w:b w:val="0"/>
                <w:bCs w:val="0"/>
                <w:sz w:val="18"/>
                <w:szCs w:val="18"/>
                <w:lang w:val="en-US" w:eastAsia="zh-CN" w:bidi="ar"/>
              </w:rPr>
              <w:t>主题</w:t>
            </w:r>
            <w:r>
              <w:rPr>
                <w:rStyle w:val="13"/>
                <w:rFonts w:hint="default" w:ascii="Times New Roman" w:hAnsi="Times New Roman" w:eastAsia="宋体" w:cs="Times New Roman"/>
                <w:b w:val="0"/>
                <w:bCs w:val="0"/>
                <w:sz w:val="18"/>
                <w:szCs w:val="18"/>
                <w:lang w:val="en-US" w:eastAsia="zh-CN" w:bidi="ar"/>
              </w:rPr>
              <w:t xml:space="preserve">: </w:t>
            </w:r>
            <w:r>
              <w:rPr>
                <w:rStyle w:val="14"/>
                <w:rFonts w:hint="default" w:ascii="Times New Roman" w:hAnsi="Times New Roman" w:cs="Times New Roman"/>
                <w:b w:val="0"/>
                <w:bCs w:val="0"/>
                <w:sz w:val="18"/>
                <w:szCs w:val="18"/>
                <w:lang w:val="en-US" w:eastAsia="zh-CN" w:bidi="ar"/>
              </w:rPr>
              <w:t>尿道结石</w:t>
            </w:r>
            <w:r>
              <w:rPr>
                <w:rStyle w:val="13"/>
                <w:rFonts w:hint="default" w:ascii="Times New Roman" w:hAnsi="Times New Roman" w:eastAsia="宋体" w:cs="Times New Roman"/>
                <w:b w:val="0"/>
                <w:bCs w:val="0"/>
                <w:sz w:val="18"/>
                <w:szCs w:val="18"/>
                <w:lang w:val="en-US" w:eastAsia="zh-CN" w:bidi="ar"/>
              </w:rPr>
              <w:t>) OR (</w:t>
            </w:r>
            <w:r>
              <w:rPr>
                <w:rStyle w:val="14"/>
                <w:rFonts w:hint="default" w:ascii="Times New Roman" w:hAnsi="Times New Roman" w:cs="Times New Roman"/>
                <w:b w:val="0"/>
                <w:bCs w:val="0"/>
                <w:sz w:val="18"/>
                <w:szCs w:val="18"/>
                <w:lang w:val="en-US" w:eastAsia="zh-CN" w:bidi="ar"/>
              </w:rPr>
              <w:t>主题</w:t>
            </w:r>
            <w:r>
              <w:rPr>
                <w:rStyle w:val="13"/>
                <w:rFonts w:hint="default" w:ascii="Times New Roman" w:hAnsi="Times New Roman" w:eastAsia="宋体" w:cs="Times New Roman"/>
                <w:b w:val="0"/>
                <w:bCs w:val="0"/>
                <w:sz w:val="18"/>
                <w:szCs w:val="18"/>
                <w:lang w:val="en-US" w:eastAsia="zh-CN" w:bidi="ar"/>
              </w:rPr>
              <w:t xml:space="preserve">: </w:t>
            </w:r>
            <w:r>
              <w:rPr>
                <w:rStyle w:val="14"/>
                <w:rFonts w:hint="default" w:ascii="Times New Roman" w:hAnsi="Times New Roman" w:cs="Times New Roman"/>
                <w:b w:val="0"/>
                <w:bCs w:val="0"/>
                <w:sz w:val="18"/>
                <w:szCs w:val="18"/>
                <w:lang w:val="en-US" w:eastAsia="zh-CN" w:bidi="ar"/>
              </w:rPr>
              <w:t>肾脏结石</w:t>
            </w:r>
            <w:r>
              <w:rPr>
                <w:rStyle w:val="13"/>
                <w:rFonts w:hint="default" w:ascii="Times New Roman" w:hAnsi="Times New Roman" w:eastAsia="宋体" w:cs="Times New Roman"/>
                <w:b w:val="0"/>
                <w:bCs w:val="0"/>
                <w:sz w:val="18"/>
                <w:szCs w:val="18"/>
                <w:lang w:val="en-US" w:eastAsia="zh-CN" w:bidi="ar"/>
              </w:rPr>
              <w:t>) OR (</w:t>
            </w:r>
            <w:r>
              <w:rPr>
                <w:rStyle w:val="14"/>
                <w:rFonts w:hint="default" w:ascii="Times New Roman" w:hAnsi="Times New Roman" w:cs="Times New Roman"/>
                <w:b w:val="0"/>
                <w:bCs w:val="0"/>
                <w:sz w:val="18"/>
                <w:szCs w:val="18"/>
                <w:lang w:val="en-US" w:eastAsia="zh-CN" w:bidi="ar"/>
              </w:rPr>
              <w:t>主题</w:t>
            </w:r>
            <w:r>
              <w:rPr>
                <w:rStyle w:val="13"/>
                <w:rFonts w:hint="default" w:ascii="Times New Roman" w:hAnsi="Times New Roman" w:eastAsia="宋体" w:cs="Times New Roman"/>
                <w:b w:val="0"/>
                <w:bCs w:val="0"/>
                <w:sz w:val="18"/>
                <w:szCs w:val="18"/>
                <w:lang w:val="en-US" w:eastAsia="zh-CN" w:bidi="ar"/>
              </w:rPr>
              <w:t xml:space="preserve">: </w:t>
            </w:r>
            <w:r>
              <w:rPr>
                <w:rStyle w:val="14"/>
                <w:rFonts w:hint="default" w:ascii="Times New Roman" w:hAnsi="Times New Roman" w:cs="Times New Roman"/>
                <w:b w:val="0"/>
                <w:bCs w:val="0"/>
                <w:sz w:val="18"/>
                <w:szCs w:val="18"/>
                <w:lang w:val="en-US" w:eastAsia="zh-CN" w:bidi="ar"/>
              </w:rPr>
              <w:t>尿系结石病</w:t>
            </w:r>
            <w:r>
              <w:rPr>
                <w:rStyle w:val="13"/>
                <w:rFonts w:hint="default" w:ascii="Times New Roman" w:hAnsi="Times New Roman" w:eastAsia="宋体" w:cs="Times New Roman"/>
                <w:b w:val="0"/>
                <w:bCs w:val="0"/>
                <w:sz w:val="18"/>
                <w:szCs w:val="18"/>
                <w:lang w:val="en-US" w:eastAsia="zh-CN" w:bidi="ar"/>
              </w:rPr>
              <w:t>) OR (</w:t>
            </w:r>
            <w:r>
              <w:rPr>
                <w:rStyle w:val="14"/>
                <w:rFonts w:hint="default" w:ascii="Times New Roman" w:hAnsi="Times New Roman" w:cs="Times New Roman"/>
                <w:b w:val="0"/>
                <w:bCs w:val="0"/>
                <w:sz w:val="18"/>
                <w:szCs w:val="18"/>
                <w:lang w:val="en-US" w:eastAsia="zh-CN" w:bidi="ar"/>
              </w:rPr>
              <w:t>主题</w:t>
            </w:r>
            <w:r>
              <w:rPr>
                <w:rStyle w:val="13"/>
                <w:rFonts w:hint="default" w:ascii="Times New Roman" w:hAnsi="Times New Roman" w:eastAsia="宋体" w:cs="Times New Roman"/>
                <w:b w:val="0"/>
                <w:bCs w:val="0"/>
                <w:sz w:val="18"/>
                <w:szCs w:val="18"/>
                <w:lang w:val="en-US" w:eastAsia="zh-CN" w:bidi="ar"/>
              </w:rPr>
              <w:t xml:space="preserve">: </w:t>
            </w:r>
            <w:r>
              <w:rPr>
                <w:rStyle w:val="14"/>
                <w:rFonts w:hint="default" w:ascii="Times New Roman" w:hAnsi="Times New Roman" w:cs="Times New Roman"/>
                <w:b w:val="0"/>
                <w:bCs w:val="0"/>
                <w:sz w:val="18"/>
                <w:szCs w:val="18"/>
                <w:lang w:val="en-US" w:eastAsia="zh-CN" w:bidi="ar"/>
              </w:rPr>
              <w:t>腔镜碎石取石术</w:t>
            </w:r>
            <w:r>
              <w:rPr>
                <w:rStyle w:val="13"/>
                <w:rFonts w:hint="default" w:ascii="Times New Roman" w:hAnsi="Times New Roman" w:eastAsia="宋体" w:cs="Times New Roman"/>
                <w:b w:val="0"/>
                <w:bCs w:val="0"/>
                <w:sz w:val="18"/>
                <w:szCs w:val="18"/>
                <w:lang w:val="en-US" w:eastAsia="zh-CN" w:bidi="ar"/>
              </w:rPr>
              <w:t>)</w:t>
            </w:r>
          </w:p>
        </w:tc>
        <w:tc>
          <w:tcPr>
            <w:tcW w:w="1217" w:type="dxa"/>
            <w:vAlign w:val="center"/>
          </w:tcPr>
          <w:p w14:paraId="283AB298">
            <w:pPr>
              <w:keepNext w:val="0"/>
              <w:keepLines w:val="0"/>
              <w:widowControl/>
              <w:suppressLineNumbers w:val="0"/>
              <w:jc w:val="left"/>
              <w:textAlignment w:val="center"/>
              <w:rPr>
                <w:rFonts w:hint="default" w:ascii="Times New Roman" w:hAnsi="Times New Roman" w:cs="Times New Roman"/>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4,430,000</w:t>
            </w:r>
          </w:p>
        </w:tc>
      </w:tr>
      <w:tr w14:paraId="0FA1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29C6B5CA">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#2</w:t>
            </w:r>
          </w:p>
        </w:tc>
        <w:tc>
          <w:tcPr>
            <w:tcW w:w="6843" w:type="dxa"/>
            <w:vAlign w:val="center"/>
          </w:tcPr>
          <w:p w14:paraId="3B6C54A4">
            <w:pPr>
              <w:keepNext w:val="0"/>
              <w:keepLines w:val="0"/>
              <w:widowControl/>
              <w:suppressLineNumbers w:val="0"/>
              <w:jc w:val="left"/>
              <w:textAlignment w:val="center"/>
              <w:rPr>
                <w:rFonts w:hint="default" w:ascii="Times New Roman" w:hAnsi="Times New Roman" w:cs="Times New Roman" w:eastAsiaTheme="minorEastAsia"/>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 xml:space="preserve">(主题: 尿路结石) OR (主题: 肾结石) OR (主题: 输尿管结石) OR (主题: 尿道结石) OR (主题: 肾脏结石) OR (主题: 尿系结石病) OR (主题: 腔镜碎石取石术) AND (主题: 尿毒血症) OR (主题: 感染性并发症)OR (主题: 尿源性脓毒血症) </w:t>
            </w:r>
          </w:p>
        </w:tc>
        <w:tc>
          <w:tcPr>
            <w:tcW w:w="1217" w:type="dxa"/>
            <w:vAlign w:val="center"/>
          </w:tcPr>
          <w:p w14:paraId="4630834C">
            <w:pPr>
              <w:keepNext w:val="0"/>
              <w:keepLines w:val="0"/>
              <w:widowControl/>
              <w:suppressLineNumbers w:val="0"/>
              <w:jc w:val="left"/>
              <w:textAlignment w:val="center"/>
              <w:rPr>
                <w:rFonts w:hint="default" w:ascii="Times New Roman" w:hAnsi="Times New Roman" w:cs="Times New Roman"/>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227</w:t>
            </w:r>
          </w:p>
        </w:tc>
      </w:tr>
      <w:tr w14:paraId="2956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287F7EA9">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#3</w:t>
            </w:r>
          </w:p>
        </w:tc>
        <w:tc>
          <w:tcPr>
            <w:tcW w:w="6843" w:type="dxa"/>
            <w:vAlign w:val="center"/>
          </w:tcPr>
          <w:p w14:paraId="0B0D88EE">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(主题: 尿路结石) OR (主题: 肾结石) OR (主题: 输尿管结石) OR (主题: 尿道结石) OR (主题: 肾脏结石) OR (主题: 尿系结石病) OR (主题: 腔镜碎石取石术) AND (主题: 尿毒血症) OR (主题: 感染性并发症)OR (主题: 尿源性脓毒血症) AND (主题: 风险预测模型) OR (主题: 预测因子) OR (主题: 模型) OR (主题: 风险评分) OR (主题: 预警评估)</w:t>
            </w:r>
          </w:p>
        </w:tc>
        <w:tc>
          <w:tcPr>
            <w:tcW w:w="1217" w:type="dxa"/>
            <w:vAlign w:val="center"/>
          </w:tcPr>
          <w:p w14:paraId="53F1B177">
            <w:pPr>
              <w:keepNext w:val="0"/>
              <w:keepLines w:val="0"/>
              <w:widowControl/>
              <w:suppressLineNumbers w:val="0"/>
              <w:jc w:val="left"/>
              <w:textAlignment w:val="center"/>
              <w:rPr>
                <w:rFonts w:hint="default" w:ascii="Times New Roman" w:hAnsi="Times New Roman" w:cs="Times New Roman"/>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18</w:t>
            </w:r>
          </w:p>
        </w:tc>
      </w:tr>
      <w:tr w14:paraId="237CB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1" w:type="dxa"/>
            <w:gridSpan w:val="2"/>
            <w:shd w:val="clear" w:color="auto" w:fill="BDD6EE" w:themeFill="accent5" w:themeFillTint="66"/>
            <w:vAlign w:val="top"/>
          </w:tcPr>
          <w:p w14:paraId="16D1E213">
            <w:pPr>
              <w:keepNext w:val="0"/>
              <w:keepLines w:val="0"/>
              <w:pageBreakBefore w:val="0"/>
              <w:widowControl w:val="0"/>
              <w:kinsoku/>
              <w:wordWrap w:val="0"/>
              <w:overflowPunct/>
              <w:topLinePunct w:val="0"/>
              <w:autoSpaceDE/>
              <w:autoSpaceDN/>
              <w:bidi w:val="0"/>
              <w:adjustRightInd/>
              <w:snapToGrid/>
              <w:jc w:val="left"/>
              <w:textAlignment w:val="auto"/>
              <w:rPr>
                <w:rFonts w:hint="default" w:ascii="Times New Roman" w:hAnsi="Times New Roman" w:cs="Times New Roman" w:eastAsiaTheme="minorEastAsia"/>
                <w:b w:val="0"/>
                <w:bCs w:val="0"/>
                <w:kern w:val="2"/>
                <w:sz w:val="18"/>
                <w:szCs w:val="18"/>
                <w:lang w:val="en-US" w:eastAsia="zh-CN" w:bidi="ar-SA"/>
              </w:rPr>
            </w:pPr>
            <w:r>
              <w:rPr>
                <w:rFonts w:hint="default" w:ascii="Times New Roman" w:hAnsi="Times New Roman" w:cs="Times New Roman"/>
                <w:b w:val="0"/>
                <w:bCs w:val="0"/>
                <w:kern w:val="2"/>
                <w:sz w:val="18"/>
                <w:szCs w:val="18"/>
                <w:lang w:val="en-US" w:eastAsia="zh-CN" w:bidi="ar-SA"/>
              </w:rPr>
              <w:t>Wanfang (n=58)</w:t>
            </w:r>
          </w:p>
        </w:tc>
        <w:tc>
          <w:tcPr>
            <w:tcW w:w="1217" w:type="dxa"/>
            <w:shd w:val="clear" w:color="auto" w:fill="BDD6EE" w:themeFill="accent5" w:themeFillTint="66"/>
            <w:vAlign w:val="top"/>
          </w:tcPr>
          <w:p w14:paraId="5BDAFC9F">
            <w:pPr>
              <w:keepNext w:val="0"/>
              <w:keepLines w:val="0"/>
              <w:pageBreakBefore w:val="0"/>
              <w:widowControl w:val="0"/>
              <w:kinsoku/>
              <w:wordWrap w:val="0"/>
              <w:overflowPunct/>
              <w:topLinePunct w:val="0"/>
              <w:autoSpaceDE/>
              <w:autoSpaceDN/>
              <w:bidi w:val="0"/>
              <w:adjustRightInd/>
              <w:snapToGrid/>
              <w:jc w:val="left"/>
              <w:textAlignment w:val="auto"/>
              <w:rPr>
                <w:rFonts w:hint="default" w:ascii="Times New Roman" w:hAnsi="Times New Roman" w:cs="Times New Roman" w:eastAsiaTheme="minorEastAsia"/>
                <w:b w:val="0"/>
                <w:bCs w:val="0"/>
                <w:kern w:val="2"/>
                <w:sz w:val="18"/>
                <w:szCs w:val="18"/>
                <w:lang w:val="en-US" w:eastAsia="zh-CN" w:bidi="ar-SA"/>
              </w:rPr>
            </w:pPr>
            <w:r>
              <w:rPr>
                <w:rFonts w:hint="default" w:ascii="Times New Roman" w:hAnsi="Times New Roman" w:cs="Times New Roman"/>
                <w:b w:val="0"/>
                <w:bCs w:val="0"/>
                <w:sz w:val="18"/>
                <w:szCs w:val="18"/>
                <w:lang w:val="en-US" w:eastAsia="zh-CN"/>
              </w:rPr>
              <w:t>2024/10/17</w:t>
            </w:r>
          </w:p>
        </w:tc>
      </w:tr>
      <w:tr w14:paraId="6FB9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tcPr>
          <w:p w14:paraId="1F123255">
            <w:pPr>
              <w:keepNext w:val="0"/>
              <w:keepLines w:val="0"/>
              <w:pageBreakBefore w:val="0"/>
              <w:widowControl w:val="0"/>
              <w:kinsoku/>
              <w:wordWrap w:val="0"/>
              <w:overflowPunct/>
              <w:topLinePunct w:val="0"/>
              <w:autoSpaceDE/>
              <w:autoSpaceDN/>
              <w:bidi w:val="0"/>
              <w:adjustRightInd/>
              <w:snapToGrid/>
              <w:jc w:val="left"/>
              <w:textAlignment w:val="auto"/>
              <w:rPr>
                <w:rFonts w:hint="default" w:ascii="Times New Roman" w:hAnsi="Times New Roman" w:cs="Times New Roman"/>
                <w:b w:val="0"/>
                <w:bCs w:val="0"/>
                <w:sz w:val="18"/>
                <w:szCs w:val="18"/>
              </w:rPr>
            </w:pPr>
          </w:p>
        </w:tc>
        <w:tc>
          <w:tcPr>
            <w:tcW w:w="6843" w:type="dxa"/>
            <w:shd w:val="clear" w:color="auto" w:fill="auto"/>
            <w:vAlign w:val="center"/>
          </w:tcPr>
          <w:p w14:paraId="31F41578">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kern w:val="2"/>
                <w:sz w:val="18"/>
                <w:szCs w:val="18"/>
                <w:u w:val="none"/>
                <w:lang w:val="en-US" w:eastAsia="zh-CN" w:bidi="ar-SA"/>
              </w:rPr>
            </w:pPr>
            <w:r>
              <w:rPr>
                <w:rFonts w:hint="default" w:ascii="Times New Roman" w:hAnsi="Times New Roman" w:eastAsia="宋体" w:cs="Times New Roman"/>
                <w:b w:val="0"/>
                <w:bCs w:val="0"/>
                <w:i w:val="0"/>
                <w:iCs w:val="0"/>
                <w:color w:val="000000"/>
                <w:kern w:val="0"/>
                <w:sz w:val="18"/>
                <w:szCs w:val="18"/>
                <w:u w:val="none"/>
                <w:lang w:val="en-US" w:eastAsia="zh-CN" w:bidi="ar"/>
              </w:rPr>
              <w:t>主题:(尿路结石 OR 肾结石 OR 输尿管结石 OR 泌尿道结石 OR 肾脏结石 OR 泌尿系结石病 OR 腔镜碎石取石术) and 主题:(尿脓毒血症 OR 感染性并发症 OR 尿源性脓毒血症) and 主题:(风险预测模型 OR 预测因子 OR 模型 OR 风险评分 OR 预警评估)</w:t>
            </w:r>
          </w:p>
        </w:tc>
        <w:tc>
          <w:tcPr>
            <w:tcW w:w="1217" w:type="dxa"/>
            <w:vAlign w:val="center"/>
          </w:tcPr>
          <w:p w14:paraId="6CA66BD4">
            <w:pPr>
              <w:keepNext w:val="0"/>
              <w:keepLines w:val="0"/>
              <w:pageBreakBefore w:val="0"/>
              <w:widowControl w:val="0"/>
              <w:kinsoku/>
              <w:wordWrap w:val="0"/>
              <w:overflowPunct/>
              <w:topLinePunct w:val="0"/>
              <w:autoSpaceDE/>
              <w:autoSpaceDN/>
              <w:bidi w:val="0"/>
              <w:adjustRightInd/>
              <w:snapToGrid/>
              <w:jc w:val="left"/>
              <w:textAlignment w:val="auto"/>
              <w:rPr>
                <w:rFonts w:hint="default" w:ascii="Times New Roman" w:hAnsi="Times New Roman" w:cs="Times New Roman"/>
                <w:b w:val="0"/>
                <w:bCs w:val="0"/>
                <w:sz w:val="18"/>
                <w:szCs w:val="18"/>
                <w:lang w:val="en-US" w:eastAsia="zh-CN"/>
              </w:rPr>
            </w:pPr>
            <w:r>
              <w:rPr>
                <w:rFonts w:hint="default" w:ascii="Times New Roman" w:hAnsi="Times New Roman" w:cs="Times New Roman"/>
                <w:b w:val="0"/>
                <w:bCs w:val="0"/>
                <w:sz w:val="18"/>
                <w:szCs w:val="18"/>
                <w:lang w:val="en-US" w:eastAsia="zh-CN"/>
              </w:rPr>
              <w:t>58</w:t>
            </w:r>
          </w:p>
        </w:tc>
      </w:tr>
      <w:tr w14:paraId="0F1FA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1" w:type="dxa"/>
            <w:gridSpan w:val="2"/>
            <w:shd w:val="clear" w:color="auto" w:fill="BDD6EE" w:themeFill="accent5" w:themeFillTint="66"/>
          </w:tcPr>
          <w:p w14:paraId="4008AE86">
            <w:pPr>
              <w:keepNext w:val="0"/>
              <w:keepLines w:val="0"/>
              <w:pageBreakBefore w:val="0"/>
              <w:widowControl w:val="0"/>
              <w:kinsoku/>
              <w:wordWrap w:val="0"/>
              <w:overflowPunct/>
              <w:topLinePunct w:val="0"/>
              <w:autoSpaceDE/>
              <w:autoSpaceDN/>
              <w:bidi w:val="0"/>
              <w:adjustRightInd/>
              <w:snapToGrid/>
              <w:jc w:val="left"/>
              <w:textAlignment w:val="auto"/>
              <w:rPr>
                <w:rFonts w:hint="default" w:ascii="Times New Roman" w:hAnsi="Times New Roman" w:cs="Times New Roman"/>
                <w:b w:val="0"/>
                <w:bCs w:val="0"/>
                <w:sz w:val="18"/>
                <w:szCs w:val="18"/>
              </w:rPr>
            </w:pPr>
            <w:r>
              <w:rPr>
                <w:rFonts w:hint="default" w:ascii="Times New Roman" w:hAnsi="Times New Roman" w:cs="Times New Roman"/>
                <w:b w:val="0"/>
                <w:bCs w:val="0"/>
                <w:sz w:val="18"/>
                <w:szCs w:val="18"/>
              </w:rPr>
              <w:t>PubMed</w:t>
            </w:r>
            <w:r>
              <w:rPr>
                <w:rFonts w:hint="default" w:ascii="Times New Roman" w:hAnsi="Times New Roman" w:cs="Times New Roman"/>
                <w:b w:val="0"/>
                <w:bCs w:val="0"/>
                <w:kern w:val="2"/>
                <w:sz w:val="18"/>
                <w:szCs w:val="18"/>
                <w:lang w:val="en-US" w:eastAsia="zh-CN" w:bidi="ar-SA"/>
              </w:rPr>
              <w:t xml:space="preserve"> (n=27)</w:t>
            </w:r>
          </w:p>
        </w:tc>
        <w:tc>
          <w:tcPr>
            <w:tcW w:w="1217" w:type="dxa"/>
            <w:shd w:val="clear" w:color="auto" w:fill="BDD6EE" w:themeFill="accent5" w:themeFillTint="66"/>
            <w:vAlign w:val="top"/>
          </w:tcPr>
          <w:p w14:paraId="271A84F4">
            <w:pPr>
              <w:keepNext w:val="0"/>
              <w:keepLines w:val="0"/>
              <w:pageBreakBefore w:val="0"/>
              <w:widowControl w:val="0"/>
              <w:kinsoku/>
              <w:wordWrap w:val="0"/>
              <w:overflowPunct/>
              <w:topLinePunct w:val="0"/>
              <w:autoSpaceDE/>
              <w:autoSpaceDN/>
              <w:bidi w:val="0"/>
              <w:adjustRightInd/>
              <w:snapToGrid/>
              <w:jc w:val="left"/>
              <w:textAlignment w:val="auto"/>
              <w:rPr>
                <w:rFonts w:hint="default" w:ascii="Times New Roman" w:hAnsi="Times New Roman" w:cs="Times New Roman" w:eastAsiaTheme="minorEastAsia"/>
                <w:b w:val="0"/>
                <w:bCs w:val="0"/>
                <w:kern w:val="2"/>
                <w:sz w:val="18"/>
                <w:szCs w:val="18"/>
                <w:lang w:val="en-US" w:eastAsia="zh-CN" w:bidi="ar-SA"/>
              </w:rPr>
            </w:pPr>
            <w:r>
              <w:rPr>
                <w:rFonts w:hint="default" w:ascii="Times New Roman" w:hAnsi="Times New Roman" w:cs="Times New Roman"/>
                <w:b w:val="0"/>
                <w:bCs w:val="0"/>
                <w:sz w:val="18"/>
                <w:szCs w:val="18"/>
                <w:lang w:val="en-US" w:eastAsia="zh-CN"/>
              </w:rPr>
              <w:t>2024/10/17</w:t>
            </w:r>
          </w:p>
        </w:tc>
      </w:tr>
      <w:tr w14:paraId="4004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4780D871">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#1</w:t>
            </w:r>
          </w:p>
        </w:tc>
        <w:tc>
          <w:tcPr>
            <w:tcW w:w="6843" w:type="dxa"/>
            <w:vAlign w:val="center"/>
          </w:tcPr>
          <w:p w14:paraId="5E46F25E">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 xml:space="preserve">(((Urinary Calculi[MeSH Terms]) OR (Kidney Calculi[MeSH Terms])) OR (Ureteral Calculi[MeSH Terms])) OR (Urolithiasis[MeSH Terms]) </w:t>
            </w:r>
          </w:p>
        </w:tc>
        <w:tc>
          <w:tcPr>
            <w:tcW w:w="1217" w:type="dxa"/>
            <w:vAlign w:val="center"/>
          </w:tcPr>
          <w:p w14:paraId="7EA37D54">
            <w:pPr>
              <w:keepNext w:val="0"/>
              <w:keepLines w:val="0"/>
              <w:widowControl/>
              <w:suppressLineNumbers w:val="0"/>
              <w:jc w:val="left"/>
              <w:textAlignment w:val="center"/>
              <w:rPr>
                <w:rFonts w:hint="default" w:ascii="Times New Roman" w:hAnsi="Times New Roman" w:cs="Times New Roman"/>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43,860</w:t>
            </w:r>
          </w:p>
        </w:tc>
      </w:tr>
      <w:tr w14:paraId="7B5E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6CAE8ABA">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#2</w:t>
            </w:r>
          </w:p>
        </w:tc>
        <w:tc>
          <w:tcPr>
            <w:tcW w:w="6843" w:type="dxa"/>
            <w:vAlign w:val="center"/>
          </w:tcPr>
          <w:p w14:paraId="2482F7AE">
            <w:pPr>
              <w:keepNext w:val="0"/>
              <w:keepLines w:val="0"/>
              <w:widowControl/>
              <w:suppressLineNumbers w:val="0"/>
              <w:jc w:val="left"/>
              <w:textAlignment w:val="center"/>
              <w:rPr>
                <w:rFonts w:hint="default" w:ascii="Times New Roman" w:hAnsi="Times New Roman" w:cs="Times New Roman" w:eastAsiaTheme="minorEastAsia"/>
                <w:b w:val="0"/>
                <w:bCs w:val="0"/>
                <w:sz w:val="18"/>
                <w:szCs w:val="18"/>
                <w:lang w:val="en-US" w:eastAsia="zh-CN"/>
              </w:rPr>
            </w:pPr>
            <w:r>
              <w:rPr>
                <w:rFonts w:hint="default" w:ascii="Times New Roman" w:hAnsi="Times New Roman" w:eastAsia="宋体" w:cs="Times New Roman"/>
                <w:b w:val="0"/>
                <w:bCs w:val="0"/>
                <w:i w:val="0"/>
                <w:iCs w:val="0"/>
                <w:color w:val="212121"/>
                <w:kern w:val="0"/>
                <w:sz w:val="18"/>
                <w:szCs w:val="18"/>
                <w:u w:val="none"/>
                <w:lang w:val="en-US" w:eastAsia="zh-CN" w:bidi="ar"/>
              </w:rPr>
              <w:t xml:space="preserve"> ((((((((Urinary Calculus[Title/Abstract]) OR (Urinary Stone[Title/Abstract])) OR (Urinary Tract Stone[Title/Abstract])) OR (Kidney Calculus[Title/Abstract])) OR (Kidney Stones[Title/Abstract])) OR (Renal Calculi[Title/Abstract])) OR (Renal Calculus[Title/Abstract])) OR (Nephrolith[Title/Abstract])) OR (Ureteral Calculus[Title/Abstract]) </w:t>
            </w:r>
          </w:p>
        </w:tc>
        <w:tc>
          <w:tcPr>
            <w:tcW w:w="1217" w:type="dxa"/>
            <w:vAlign w:val="center"/>
          </w:tcPr>
          <w:p w14:paraId="1B22058E">
            <w:pPr>
              <w:keepNext w:val="0"/>
              <w:keepLines w:val="0"/>
              <w:widowControl/>
              <w:suppressLineNumbers w:val="0"/>
              <w:jc w:val="left"/>
              <w:textAlignment w:val="center"/>
              <w:rPr>
                <w:rFonts w:hint="default" w:ascii="Times New Roman" w:hAnsi="Times New Roman" w:cs="Times New Roman"/>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12,217</w:t>
            </w:r>
          </w:p>
        </w:tc>
      </w:tr>
      <w:tr w14:paraId="2BFD5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103209D0">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#3</w:t>
            </w:r>
          </w:p>
        </w:tc>
        <w:tc>
          <w:tcPr>
            <w:tcW w:w="6843" w:type="dxa"/>
            <w:vAlign w:val="center"/>
          </w:tcPr>
          <w:p w14:paraId="0373F251">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212121"/>
                <w:kern w:val="0"/>
                <w:sz w:val="18"/>
                <w:szCs w:val="18"/>
                <w:u w:val="none"/>
                <w:lang w:val="en-US" w:eastAsia="zh-CN" w:bidi="ar"/>
              </w:rPr>
              <w:t>((urosepsis[Title/Abstract]) OR (Infectious complication[Title/Abstract])) OR (urinary sepsis[Title/Abstract])</w:t>
            </w:r>
          </w:p>
        </w:tc>
        <w:tc>
          <w:tcPr>
            <w:tcW w:w="1217" w:type="dxa"/>
            <w:vAlign w:val="center"/>
          </w:tcPr>
          <w:p w14:paraId="0A04050D">
            <w:pPr>
              <w:keepNext w:val="0"/>
              <w:keepLines w:val="0"/>
              <w:widowControl/>
              <w:suppressLineNumbers w:val="0"/>
              <w:jc w:val="left"/>
              <w:textAlignment w:val="center"/>
              <w:rPr>
                <w:rFonts w:hint="default" w:ascii="Times New Roman" w:hAnsi="Times New Roman" w:cs="Times New Roman"/>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3,661</w:t>
            </w:r>
          </w:p>
        </w:tc>
      </w:tr>
      <w:tr w14:paraId="486C8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19A0FBD1">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#4</w:t>
            </w:r>
          </w:p>
        </w:tc>
        <w:tc>
          <w:tcPr>
            <w:tcW w:w="6843" w:type="dxa"/>
            <w:vAlign w:val="center"/>
          </w:tcPr>
          <w:p w14:paraId="3A66CA9E">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212121"/>
                <w:kern w:val="0"/>
                <w:sz w:val="18"/>
                <w:szCs w:val="18"/>
                <w:u w:val="none"/>
                <w:lang w:val="en-US" w:eastAsia="zh-CN" w:bidi="ar"/>
              </w:rPr>
              <w:t xml:space="preserve"> (((Risk prediction model[Title/Abstract]) OR (Predictor[Title/Abstract])) OR (Model[Title/Abstract])) OR (Risk Score[Title/Abstract])</w:t>
            </w:r>
          </w:p>
        </w:tc>
        <w:tc>
          <w:tcPr>
            <w:tcW w:w="1217" w:type="dxa"/>
            <w:vAlign w:val="center"/>
          </w:tcPr>
          <w:p w14:paraId="0997FE32">
            <w:pPr>
              <w:keepNext w:val="0"/>
              <w:keepLines w:val="0"/>
              <w:widowControl/>
              <w:suppressLineNumbers w:val="0"/>
              <w:jc w:val="left"/>
              <w:textAlignment w:val="center"/>
              <w:rPr>
                <w:rFonts w:hint="default" w:ascii="Times New Roman" w:hAnsi="Times New Roman" w:cs="Times New Roman"/>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 xml:space="preserve">3,211,948 </w:t>
            </w:r>
          </w:p>
        </w:tc>
      </w:tr>
      <w:tr w14:paraId="59DC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49A66E0D">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#5</w:t>
            </w:r>
          </w:p>
        </w:tc>
        <w:tc>
          <w:tcPr>
            <w:tcW w:w="6843" w:type="dxa"/>
            <w:vAlign w:val="center"/>
          </w:tcPr>
          <w:p w14:paraId="0E5C7D92">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212121"/>
                <w:kern w:val="0"/>
                <w:sz w:val="18"/>
                <w:szCs w:val="18"/>
                <w:u w:val="none"/>
                <w:lang w:val="en-US" w:eastAsia="zh-CN" w:bidi="ar"/>
              </w:rPr>
              <w:t>(#1 OR #2 ) AND #3 AND #4</w:t>
            </w:r>
          </w:p>
        </w:tc>
        <w:tc>
          <w:tcPr>
            <w:tcW w:w="1217" w:type="dxa"/>
            <w:vAlign w:val="center"/>
          </w:tcPr>
          <w:p w14:paraId="76AB9821">
            <w:pPr>
              <w:keepNext w:val="0"/>
              <w:keepLines w:val="0"/>
              <w:widowControl/>
              <w:suppressLineNumbers w:val="0"/>
              <w:jc w:val="left"/>
              <w:textAlignment w:val="center"/>
              <w:rPr>
                <w:rFonts w:hint="default" w:ascii="Times New Roman" w:hAnsi="Times New Roman" w:cs="Times New Roman"/>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27</w:t>
            </w:r>
          </w:p>
        </w:tc>
      </w:tr>
      <w:tr w14:paraId="3CB5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1" w:type="dxa"/>
            <w:gridSpan w:val="2"/>
            <w:shd w:val="clear" w:color="auto" w:fill="BDD6EE" w:themeFill="accent5" w:themeFillTint="66"/>
            <w:vAlign w:val="top"/>
          </w:tcPr>
          <w:p w14:paraId="64E219C2">
            <w:pPr>
              <w:keepNext w:val="0"/>
              <w:keepLines w:val="0"/>
              <w:pageBreakBefore w:val="0"/>
              <w:widowControl w:val="0"/>
              <w:kinsoku/>
              <w:wordWrap w:val="0"/>
              <w:overflowPunct/>
              <w:topLinePunct w:val="0"/>
              <w:autoSpaceDE/>
              <w:autoSpaceDN/>
              <w:bidi w:val="0"/>
              <w:adjustRightInd/>
              <w:snapToGrid/>
              <w:jc w:val="left"/>
              <w:textAlignment w:val="auto"/>
              <w:rPr>
                <w:rFonts w:hint="default" w:ascii="Times New Roman" w:hAnsi="Times New Roman" w:cs="Times New Roman" w:eastAsiaTheme="minorEastAsia"/>
                <w:b w:val="0"/>
                <w:bCs w:val="0"/>
                <w:kern w:val="2"/>
                <w:sz w:val="18"/>
                <w:szCs w:val="18"/>
                <w:lang w:val="en-US" w:eastAsia="zh-CN" w:bidi="ar-SA"/>
              </w:rPr>
            </w:pPr>
            <w:r>
              <w:rPr>
                <w:rFonts w:hint="default" w:ascii="Times New Roman" w:hAnsi="Times New Roman" w:cs="Times New Roman"/>
                <w:b w:val="0"/>
                <w:bCs w:val="0"/>
                <w:sz w:val="18"/>
                <w:szCs w:val="18"/>
              </w:rPr>
              <w:t>EMBASE</w:t>
            </w:r>
            <w:r>
              <w:rPr>
                <w:rFonts w:hint="default" w:ascii="Times New Roman" w:hAnsi="Times New Roman" w:cs="Times New Roman"/>
                <w:b w:val="0"/>
                <w:bCs w:val="0"/>
                <w:kern w:val="2"/>
                <w:sz w:val="18"/>
                <w:szCs w:val="18"/>
                <w:lang w:val="en-US" w:eastAsia="zh-CN" w:bidi="ar-SA"/>
              </w:rPr>
              <w:t xml:space="preserve"> (n=64)</w:t>
            </w:r>
          </w:p>
        </w:tc>
        <w:tc>
          <w:tcPr>
            <w:tcW w:w="1217" w:type="dxa"/>
            <w:shd w:val="clear" w:color="auto" w:fill="BDD6EE" w:themeFill="accent5" w:themeFillTint="66"/>
            <w:vAlign w:val="top"/>
          </w:tcPr>
          <w:p w14:paraId="774A8979">
            <w:pPr>
              <w:keepNext w:val="0"/>
              <w:keepLines w:val="0"/>
              <w:pageBreakBefore w:val="0"/>
              <w:widowControl w:val="0"/>
              <w:kinsoku/>
              <w:wordWrap w:val="0"/>
              <w:overflowPunct/>
              <w:topLinePunct w:val="0"/>
              <w:autoSpaceDE/>
              <w:autoSpaceDN/>
              <w:bidi w:val="0"/>
              <w:adjustRightInd/>
              <w:snapToGrid/>
              <w:jc w:val="left"/>
              <w:textAlignment w:val="auto"/>
              <w:rPr>
                <w:rFonts w:hint="default" w:ascii="Times New Roman" w:hAnsi="Times New Roman" w:cs="Times New Roman" w:eastAsiaTheme="minorEastAsia"/>
                <w:b w:val="0"/>
                <w:bCs w:val="0"/>
                <w:kern w:val="2"/>
                <w:sz w:val="18"/>
                <w:szCs w:val="18"/>
                <w:lang w:val="en-US" w:eastAsia="zh-CN" w:bidi="ar-SA"/>
              </w:rPr>
            </w:pPr>
            <w:r>
              <w:rPr>
                <w:rFonts w:hint="default" w:ascii="Times New Roman" w:hAnsi="Times New Roman" w:cs="Times New Roman" w:eastAsiaTheme="minorEastAsia"/>
                <w:b w:val="0"/>
                <w:bCs w:val="0"/>
                <w:kern w:val="2"/>
                <w:sz w:val="18"/>
                <w:szCs w:val="18"/>
                <w:lang w:val="en-US" w:eastAsia="zh-CN" w:bidi="ar-SA"/>
              </w:rPr>
              <w:t>2024</w:t>
            </w:r>
            <w:r>
              <w:rPr>
                <w:rFonts w:hint="default" w:ascii="Times New Roman" w:hAnsi="Times New Roman" w:cs="Times New Roman"/>
                <w:b w:val="0"/>
                <w:bCs w:val="0"/>
                <w:kern w:val="2"/>
                <w:sz w:val="18"/>
                <w:szCs w:val="18"/>
                <w:lang w:val="en-US" w:eastAsia="zh-CN" w:bidi="ar-SA"/>
              </w:rPr>
              <w:t>/</w:t>
            </w:r>
            <w:r>
              <w:rPr>
                <w:rFonts w:hint="default" w:ascii="Times New Roman" w:hAnsi="Times New Roman" w:cs="Times New Roman" w:eastAsiaTheme="minorEastAsia"/>
                <w:b w:val="0"/>
                <w:bCs w:val="0"/>
                <w:kern w:val="2"/>
                <w:sz w:val="18"/>
                <w:szCs w:val="18"/>
                <w:lang w:val="en-US" w:eastAsia="zh-CN" w:bidi="ar-SA"/>
              </w:rPr>
              <w:t>10</w:t>
            </w:r>
            <w:r>
              <w:rPr>
                <w:rFonts w:hint="default" w:ascii="Times New Roman" w:hAnsi="Times New Roman" w:cs="Times New Roman"/>
                <w:b w:val="0"/>
                <w:bCs w:val="0"/>
                <w:kern w:val="2"/>
                <w:sz w:val="18"/>
                <w:szCs w:val="18"/>
                <w:lang w:val="en-US" w:eastAsia="zh-CN" w:bidi="ar-SA"/>
              </w:rPr>
              <w:t>/</w:t>
            </w:r>
            <w:r>
              <w:rPr>
                <w:rFonts w:hint="default" w:ascii="Times New Roman" w:hAnsi="Times New Roman" w:cs="Times New Roman" w:eastAsiaTheme="minorEastAsia"/>
                <w:b w:val="0"/>
                <w:bCs w:val="0"/>
                <w:kern w:val="2"/>
                <w:sz w:val="18"/>
                <w:szCs w:val="18"/>
                <w:lang w:val="en-US" w:eastAsia="zh-CN" w:bidi="ar-SA"/>
              </w:rPr>
              <w:t>16</w:t>
            </w:r>
          </w:p>
        </w:tc>
      </w:tr>
      <w:tr w14:paraId="70A41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468" w:type="dxa"/>
            <w:vAlign w:val="center"/>
          </w:tcPr>
          <w:p w14:paraId="1F909737">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#1</w:t>
            </w:r>
          </w:p>
        </w:tc>
        <w:tc>
          <w:tcPr>
            <w:tcW w:w="6843" w:type="dxa"/>
            <w:vAlign w:val="center"/>
          </w:tcPr>
          <w:p w14:paraId="483A6326">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urinary calculi' OR 'kidney calculi' OR 'ureteral calculi' OR 'urolithiasis'</w:t>
            </w:r>
          </w:p>
        </w:tc>
        <w:tc>
          <w:tcPr>
            <w:tcW w:w="1217" w:type="dxa"/>
            <w:vAlign w:val="center"/>
          </w:tcPr>
          <w:p w14:paraId="2FF77B39">
            <w:pPr>
              <w:keepNext w:val="0"/>
              <w:keepLines w:val="0"/>
              <w:widowControl/>
              <w:suppressLineNumbers w:val="0"/>
              <w:jc w:val="left"/>
              <w:textAlignment w:val="center"/>
              <w:rPr>
                <w:rFonts w:hint="default" w:ascii="Times New Roman" w:hAnsi="Times New Roman" w:cs="Times New Roman"/>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39,042</w:t>
            </w:r>
          </w:p>
        </w:tc>
      </w:tr>
      <w:tr w14:paraId="4197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73E91232">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#2</w:t>
            </w:r>
          </w:p>
        </w:tc>
        <w:tc>
          <w:tcPr>
            <w:tcW w:w="6843" w:type="dxa"/>
            <w:vAlign w:val="center"/>
          </w:tcPr>
          <w:p w14:paraId="6703CC7E">
            <w:pPr>
              <w:keepNext w:val="0"/>
              <w:keepLines w:val="0"/>
              <w:widowControl/>
              <w:suppressLineNumbers w:val="0"/>
              <w:jc w:val="left"/>
              <w:textAlignment w:val="center"/>
              <w:rPr>
                <w:rFonts w:hint="default" w:ascii="Times New Roman" w:hAnsi="Times New Roman" w:cs="Times New Roman" w:eastAsiaTheme="minorEastAsia"/>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urinary calculus' OR 'urinary stone' OR 'urinary tract stone' OR 'kidney calculus' OR 'kidney stones' OR 'renal calculi' OR 'renal calculus' OR 'nephrolith' OR 'ureteral calculus'</w:t>
            </w:r>
          </w:p>
        </w:tc>
        <w:tc>
          <w:tcPr>
            <w:tcW w:w="1217" w:type="dxa"/>
            <w:vAlign w:val="center"/>
          </w:tcPr>
          <w:p w14:paraId="65BAAC04">
            <w:pPr>
              <w:keepNext w:val="0"/>
              <w:keepLines w:val="0"/>
              <w:widowControl/>
              <w:suppressLineNumbers w:val="0"/>
              <w:jc w:val="left"/>
              <w:textAlignment w:val="center"/>
              <w:rPr>
                <w:rFonts w:hint="default" w:ascii="Times New Roman" w:hAnsi="Times New Roman" w:cs="Times New Roman"/>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19,558</w:t>
            </w:r>
          </w:p>
        </w:tc>
      </w:tr>
      <w:tr w14:paraId="18F9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756482C1">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#3</w:t>
            </w:r>
          </w:p>
        </w:tc>
        <w:tc>
          <w:tcPr>
            <w:tcW w:w="6843" w:type="dxa"/>
            <w:vAlign w:val="center"/>
          </w:tcPr>
          <w:p w14:paraId="4BB79A0F">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#1 OR #2</w:t>
            </w:r>
          </w:p>
        </w:tc>
        <w:tc>
          <w:tcPr>
            <w:tcW w:w="1217" w:type="dxa"/>
            <w:vAlign w:val="center"/>
          </w:tcPr>
          <w:p w14:paraId="00F8CF28">
            <w:pPr>
              <w:keepNext w:val="0"/>
              <w:keepLines w:val="0"/>
              <w:widowControl/>
              <w:suppressLineNumbers w:val="0"/>
              <w:jc w:val="left"/>
              <w:textAlignment w:val="center"/>
              <w:rPr>
                <w:rFonts w:hint="default" w:ascii="Times New Roman" w:hAnsi="Times New Roman" w:cs="Times New Roman"/>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51,055</w:t>
            </w:r>
          </w:p>
        </w:tc>
      </w:tr>
      <w:tr w14:paraId="0C8E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5E32C8B6">
            <w:pPr>
              <w:keepNext w:val="0"/>
              <w:keepLines w:val="0"/>
              <w:widowControl/>
              <w:suppressLineNumbers w:val="0"/>
              <w:jc w:val="left"/>
              <w:textAlignment w:val="center"/>
              <w:rPr>
                <w:rFonts w:hint="default" w:ascii="Times New Roman" w:hAnsi="Times New Roman" w:cs="Times New Roman" w:eastAsiaTheme="minorEastAsia"/>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#4</w:t>
            </w:r>
          </w:p>
        </w:tc>
        <w:tc>
          <w:tcPr>
            <w:tcW w:w="6843" w:type="dxa"/>
            <w:vAlign w:val="center"/>
          </w:tcPr>
          <w:p w14:paraId="0DFA718D">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urosepsis' OR 'infectious complication' OR 'urinary sepsis'</w:t>
            </w:r>
          </w:p>
        </w:tc>
        <w:tc>
          <w:tcPr>
            <w:tcW w:w="1217" w:type="dxa"/>
            <w:vAlign w:val="center"/>
          </w:tcPr>
          <w:p w14:paraId="192D1333">
            <w:pPr>
              <w:keepNext w:val="0"/>
              <w:keepLines w:val="0"/>
              <w:widowControl/>
              <w:suppressLineNumbers w:val="0"/>
              <w:jc w:val="left"/>
              <w:textAlignment w:val="center"/>
              <w:rPr>
                <w:rFonts w:hint="default" w:ascii="Times New Roman" w:hAnsi="Times New Roman" w:cs="Times New Roman"/>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23,967</w:t>
            </w:r>
          </w:p>
        </w:tc>
      </w:tr>
      <w:tr w14:paraId="75AB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10320033">
            <w:pPr>
              <w:keepNext w:val="0"/>
              <w:keepLines w:val="0"/>
              <w:widowControl/>
              <w:suppressLineNumbers w:val="0"/>
              <w:jc w:val="left"/>
              <w:textAlignment w:val="center"/>
              <w:rPr>
                <w:rFonts w:hint="default" w:ascii="Times New Roman" w:hAnsi="Times New Roman" w:cs="Times New Roman" w:eastAsiaTheme="minorEastAsia"/>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#5</w:t>
            </w:r>
          </w:p>
        </w:tc>
        <w:tc>
          <w:tcPr>
            <w:tcW w:w="6843" w:type="dxa"/>
            <w:vAlign w:val="center"/>
          </w:tcPr>
          <w:p w14:paraId="3CF1786F">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urosepsis' OR 'infectious complication' OR 'urinary sepsis'</w:t>
            </w:r>
          </w:p>
        </w:tc>
        <w:tc>
          <w:tcPr>
            <w:tcW w:w="1217" w:type="dxa"/>
            <w:vAlign w:val="center"/>
          </w:tcPr>
          <w:p w14:paraId="166C24D1">
            <w:pPr>
              <w:keepNext w:val="0"/>
              <w:keepLines w:val="0"/>
              <w:widowControl/>
              <w:suppressLineNumbers w:val="0"/>
              <w:jc w:val="left"/>
              <w:textAlignment w:val="center"/>
              <w:rPr>
                <w:rFonts w:hint="default" w:ascii="Times New Roman" w:hAnsi="Times New Roman" w:cs="Times New Roman"/>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6,097,451</w:t>
            </w:r>
          </w:p>
        </w:tc>
      </w:tr>
      <w:tr w14:paraId="7741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62CC39DD">
            <w:pPr>
              <w:keepNext w:val="0"/>
              <w:keepLines w:val="0"/>
              <w:widowControl/>
              <w:suppressLineNumbers w:val="0"/>
              <w:jc w:val="left"/>
              <w:textAlignment w:val="center"/>
              <w:rPr>
                <w:rFonts w:hint="default" w:ascii="Times New Roman" w:hAnsi="Times New Roman" w:cs="Times New Roman" w:eastAsiaTheme="minorEastAsia"/>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#6</w:t>
            </w:r>
          </w:p>
        </w:tc>
        <w:tc>
          <w:tcPr>
            <w:tcW w:w="6843" w:type="dxa"/>
            <w:vAlign w:val="center"/>
          </w:tcPr>
          <w:p w14:paraId="5E1AFF57">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#3 AND #4 AND #5</w:t>
            </w:r>
          </w:p>
        </w:tc>
        <w:tc>
          <w:tcPr>
            <w:tcW w:w="1217" w:type="dxa"/>
            <w:vAlign w:val="center"/>
          </w:tcPr>
          <w:p w14:paraId="3016EB5F">
            <w:pPr>
              <w:keepNext w:val="0"/>
              <w:keepLines w:val="0"/>
              <w:widowControl/>
              <w:suppressLineNumbers w:val="0"/>
              <w:jc w:val="left"/>
              <w:textAlignment w:val="center"/>
              <w:rPr>
                <w:rFonts w:hint="default" w:ascii="Times New Roman" w:hAnsi="Times New Roman" w:cs="Times New Roman"/>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64</w:t>
            </w:r>
          </w:p>
        </w:tc>
      </w:tr>
      <w:tr w14:paraId="1B4A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1" w:type="dxa"/>
            <w:gridSpan w:val="2"/>
            <w:shd w:val="clear" w:color="auto" w:fill="BDD6EE" w:themeFill="accent5" w:themeFillTint="66"/>
          </w:tcPr>
          <w:p w14:paraId="374B8EDB">
            <w:pPr>
              <w:keepNext w:val="0"/>
              <w:keepLines w:val="0"/>
              <w:pageBreakBefore w:val="0"/>
              <w:widowControl w:val="0"/>
              <w:kinsoku/>
              <w:wordWrap w:val="0"/>
              <w:overflowPunct/>
              <w:topLinePunct w:val="0"/>
              <w:autoSpaceDE/>
              <w:autoSpaceDN/>
              <w:bidi w:val="0"/>
              <w:adjustRightInd/>
              <w:snapToGrid/>
              <w:jc w:val="left"/>
              <w:textAlignment w:val="auto"/>
              <w:rPr>
                <w:rFonts w:hint="default" w:ascii="Times New Roman" w:hAnsi="Times New Roman" w:cs="Times New Roman" w:eastAsiaTheme="minorEastAsia"/>
                <w:b w:val="0"/>
                <w:bCs w:val="0"/>
                <w:sz w:val="18"/>
                <w:szCs w:val="18"/>
                <w:lang w:val="en-US" w:eastAsia="zh-CN"/>
              </w:rPr>
            </w:pPr>
            <w:r>
              <w:rPr>
                <w:rFonts w:hint="default" w:ascii="Times New Roman" w:hAnsi="Times New Roman" w:cs="Times New Roman"/>
                <w:b w:val="0"/>
                <w:bCs w:val="0"/>
                <w:sz w:val="18"/>
                <w:szCs w:val="18"/>
              </w:rPr>
              <w:t>Web of Science</w:t>
            </w:r>
            <w:r>
              <w:rPr>
                <w:rFonts w:hint="default" w:ascii="Times New Roman" w:hAnsi="Times New Roman" w:cs="Times New Roman"/>
                <w:b w:val="0"/>
                <w:bCs w:val="0"/>
                <w:kern w:val="2"/>
                <w:sz w:val="18"/>
                <w:szCs w:val="18"/>
                <w:lang w:val="en-US" w:eastAsia="zh-CN" w:bidi="ar-SA"/>
              </w:rPr>
              <w:t xml:space="preserve"> (n=385)</w:t>
            </w:r>
          </w:p>
        </w:tc>
        <w:tc>
          <w:tcPr>
            <w:tcW w:w="1217" w:type="dxa"/>
            <w:shd w:val="clear" w:color="auto" w:fill="BDD6EE" w:themeFill="accent5" w:themeFillTint="66"/>
            <w:vAlign w:val="top"/>
          </w:tcPr>
          <w:p w14:paraId="743289CE">
            <w:pPr>
              <w:keepNext w:val="0"/>
              <w:keepLines w:val="0"/>
              <w:pageBreakBefore w:val="0"/>
              <w:widowControl w:val="0"/>
              <w:kinsoku/>
              <w:wordWrap w:val="0"/>
              <w:overflowPunct/>
              <w:topLinePunct w:val="0"/>
              <w:autoSpaceDE/>
              <w:autoSpaceDN/>
              <w:bidi w:val="0"/>
              <w:adjustRightInd/>
              <w:snapToGrid/>
              <w:jc w:val="left"/>
              <w:textAlignment w:val="auto"/>
              <w:rPr>
                <w:rFonts w:hint="default" w:ascii="Times New Roman" w:hAnsi="Times New Roman" w:cs="Times New Roman" w:eastAsiaTheme="minorEastAsia"/>
                <w:b w:val="0"/>
                <w:bCs w:val="0"/>
                <w:kern w:val="2"/>
                <w:sz w:val="18"/>
                <w:szCs w:val="18"/>
                <w:lang w:val="en-US" w:eastAsia="zh-CN" w:bidi="ar-SA"/>
              </w:rPr>
            </w:pPr>
            <w:r>
              <w:rPr>
                <w:rFonts w:hint="default" w:ascii="Times New Roman" w:hAnsi="Times New Roman" w:cs="Times New Roman" w:eastAsiaTheme="minorEastAsia"/>
                <w:b w:val="0"/>
                <w:bCs w:val="0"/>
                <w:kern w:val="2"/>
                <w:sz w:val="18"/>
                <w:szCs w:val="18"/>
                <w:lang w:val="en-US" w:eastAsia="zh-CN" w:bidi="ar-SA"/>
              </w:rPr>
              <w:t>2024</w:t>
            </w:r>
            <w:r>
              <w:rPr>
                <w:rFonts w:hint="default" w:ascii="Times New Roman" w:hAnsi="Times New Roman" w:cs="Times New Roman"/>
                <w:b w:val="0"/>
                <w:bCs w:val="0"/>
                <w:kern w:val="2"/>
                <w:sz w:val="18"/>
                <w:szCs w:val="18"/>
                <w:lang w:val="en-US" w:eastAsia="zh-CN" w:bidi="ar-SA"/>
              </w:rPr>
              <w:t>/</w:t>
            </w:r>
            <w:r>
              <w:rPr>
                <w:rFonts w:hint="default" w:ascii="Times New Roman" w:hAnsi="Times New Roman" w:cs="Times New Roman" w:eastAsiaTheme="minorEastAsia"/>
                <w:b w:val="0"/>
                <w:bCs w:val="0"/>
                <w:kern w:val="2"/>
                <w:sz w:val="18"/>
                <w:szCs w:val="18"/>
                <w:lang w:val="en-US" w:eastAsia="zh-CN" w:bidi="ar-SA"/>
              </w:rPr>
              <w:t>10</w:t>
            </w:r>
            <w:r>
              <w:rPr>
                <w:rFonts w:hint="default" w:ascii="Times New Roman" w:hAnsi="Times New Roman" w:cs="Times New Roman"/>
                <w:b w:val="0"/>
                <w:bCs w:val="0"/>
                <w:kern w:val="2"/>
                <w:sz w:val="18"/>
                <w:szCs w:val="18"/>
                <w:lang w:val="en-US" w:eastAsia="zh-CN" w:bidi="ar-SA"/>
              </w:rPr>
              <w:t>/</w:t>
            </w:r>
            <w:r>
              <w:rPr>
                <w:rFonts w:hint="default" w:ascii="Times New Roman" w:hAnsi="Times New Roman" w:cs="Times New Roman" w:eastAsiaTheme="minorEastAsia"/>
                <w:b w:val="0"/>
                <w:bCs w:val="0"/>
                <w:kern w:val="2"/>
                <w:sz w:val="18"/>
                <w:szCs w:val="18"/>
                <w:lang w:val="en-US" w:eastAsia="zh-CN" w:bidi="ar-SA"/>
              </w:rPr>
              <w:t>1</w:t>
            </w:r>
            <w:r>
              <w:rPr>
                <w:rFonts w:hint="default" w:ascii="Times New Roman" w:hAnsi="Times New Roman" w:cs="Times New Roman"/>
                <w:b w:val="0"/>
                <w:bCs w:val="0"/>
                <w:kern w:val="2"/>
                <w:sz w:val="18"/>
                <w:szCs w:val="18"/>
                <w:lang w:val="en-US" w:eastAsia="zh-CN" w:bidi="ar-SA"/>
              </w:rPr>
              <w:t>7</w:t>
            </w:r>
          </w:p>
        </w:tc>
      </w:tr>
      <w:tr w14:paraId="4210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39FC630D">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#1</w:t>
            </w:r>
          </w:p>
        </w:tc>
        <w:tc>
          <w:tcPr>
            <w:tcW w:w="6843" w:type="dxa"/>
            <w:vAlign w:val="center"/>
          </w:tcPr>
          <w:p w14:paraId="2D914937">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212121"/>
                <w:kern w:val="0"/>
                <w:sz w:val="18"/>
                <w:szCs w:val="18"/>
                <w:u w:val="none"/>
                <w:lang w:val="en-US" w:eastAsia="zh-CN" w:bidi="ar"/>
              </w:rPr>
              <w:t>TS=(Urinary Calculi OR Kidney Calculi OR Ureteral Calculi OR Urolithiasis  OR Urinary Calculus OR Urinary Stone OR Urinary Tract Stone OR Kidney Calculus OR Kidney Stones OR Renal Calculi OR Renal Calculus OR Nephrolith OR Ureteral Calculus)</w:t>
            </w:r>
          </w:p>
        </w:tc>
        <w:tc>
          <w:tcPr>
            <w:tcW w:w="1217" w:type="dxa"/>
            <w:vAlign w:val="center"/>
          </w:tcPr>
          <w:p w14:paraId="5D72C74C">
            <w:pPr>
              <w:keepNext w:val="0"/>
              <w:keepLines w:val="0"/>
              <w:widowControl/>
              <w:suppressLineNumbers w:val="0"/>
              <w:jc w:val="left"/>
              <w:textAlignment w:val="center"/>
              <w:rPr>
                <w:rFonts w:hint="default" w:ascii="Times New Roman" w:hAnsi="Times New Roman" w:cs="Times New Roman"/>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76,454</w:t>
            </w:r>
          </w:p>
        </w:tc>
      </w:tr>
      <w:tr w14:paraId="1491B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735DA2DE">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#2</w:t>
            </w:r>
          </w:p>
        </w:tc>
        <w:tc>
          <w:tcPr>
            <w:tcW w:w="6843" w:type="dxa"/>
            <w:vAlign w:val="center"/>
          </w:tcPr>
          <w:p w14:paraId="22E6FC56">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TS=(urosepsis OR Infectious complication OR  urinary sepsis)</w:t>
            </w:r>
          </w:p>
        </w:tc>
        <w:tc>
          <w:tcPr>
            <w:tcW w:w="1217" w:type="dxa"/>
            <w:vAlign w:val="center"/>
          </w:tcPr>
          <w:p w14:paraId="4B4D11FA">
            <w:pPr>
              <w:keepNext w:val="0"/>
              <w:keepLines w:val="0"/>
              <w:widowControl/>
              <w:suppressLineNumbers w:val="0"/>
              <w:jc w:val="left"/>
              <w:textAlignment w:val="center"/>
              <w:rPr>
                <w:rFonts w:hint="default" w:ascii="Times New Roman" w:hAnsi="Times New Roman" w:cs="Times New Roman"/>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210,273</w:t>
            </w:r>
          </w:p>
        </w:tc>
      </w:tr>
      <w:tr w14:paraId="0AA7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496880A3">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#3</w:t>
            </w:r>
          </w:p>
        </w:tc>
        <w:tc>
          <w:tcPr>
            <w:tcW w:w="6843" w:type="dxa"/>
            <w:vAlign w:val="center"/>
          </w:tcPr>
          <w:p w14:paraId="2CB20132">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TS=(Risk prediction model OR Predictor OR Model OR Risk Score)</w:t>
            </w:r>
          </w:p>
        </w:tc>
        <w:tc>
          <w:tcPr>
            <w:tcW w:w="1217" w:type="dxa"/>
            <w:vAlign w:val="center"/>
          </w:tcPr>
          <w:p w14:paraId="14B6C6BD">
            <w:pPr>
              <w:keepNext w:val="0"/>
              <w:keepLines w:val="0"/>
              <w:widowControl/>
              <w:suppressLineNumbers w:val="0"/>
              <w:jc w:val="left"/>
              <w:textAlignment w:val="center"/>
              <w:rPr>
                <w:rFonts w:hint="default" w:ascii="Times New Roman" w:hAnsi="Times New Roman" w:cs="Times New Roman"/>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15149489</w:t>
            </w:r>
          </w:p>
        </w:tc>
      </w:tr>
      <w:tr w14:paraId="49CEC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468" w:type="dxa"/>
            <w:vAlign w:val="center"/>
          </w:tcPr>
          <w:p w14:paraId="4ABCDEE6">
            <w:pPr>
              <w:keepNext w:val="0"/>
              <w:keepLines w:val="0"/>
              <w:widowControl/>
              <w:suppressLineNumbers w:val="0"/>
              <w:jc w:val="left"/>
              <w:textAlignment w:val="center"/>
              <w:rPr>
                <w:rFonts w:hint="default" w:ascii="Times New Roman" w:hAnsi="Times New Roman" w:cs="Times New Roman" w:eastAsiaTheme="minorEastAsia"/>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#4</w:t>
            </w:r>
          </w:p>
        </w:tc>
        <w:tc>
          <w:tcPr>
            <w:tcW w:w="6843" w:type="dxa"/>
            <w:vAlign w:val="center"/>
          </w:tcPr>
          <w:p w14:paraId="536D30CE">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#1 AND #2 AND #3</w:t>
            </w:r>
          </w:p>
        </w:tc>
        <w:tc>
          <w:tcPr>
            <w:tcW w:w="1217" w:type="dxa"/>
            <w:vAlign w:val="center"/>
          </w:tcPr>
          <w:p w14:paraId="216E8665">
            <w:pPr>
              <w:keepNext w:val="0"/>
              <w:keepLines w:val="0"/>
              <w:widowControl/>
              <w:suppressLineNumbers w:val="0"/>
              <w:jc w:val="left"/>
              <w:textAlignment w:val="center"/>
              <w:rPr>
                <w:rFonts w:hint="default" w:ascii="Times New Roman" w:hAnsi="Times New Roman" w:cs="Times New Roman" w:eastAsiaTheme="minorEastAsia"/>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385</w:t>
            </w:r>
          </w:p>
        </w:tc>
      </w:tr>
      <w:tr w14:paraId="1476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1" w:type="dxa"/>
            <w:gridSpan w:val="2"/>
            <w:shd w:val="clear" w:color="auto" w:fill="BDD6EE" w:themeFill="accent5" w:themeFillTint="66"/>
          </w:tcPr>
          <w:p w14:paraId="0F5DA99F">
            <w:pPr>
              <w:keepNext w:val="0"/>
              <w:keepLines w:val="0"/>
              <w:pageBreakBefore w:val="0"/>
              <w:widowControl w:val="0"/>
              <w:kinsoku/>
              <w:wordWrap w:val="0"/>
              <w:overflowPunct/>
              <w:topLinePunct w:val="0"/>
              <w:autoSpaceDE/>
              <w:autoSpaceDN/>
              <w:bidi w:val="0"/>
              <w:adjustRightInd/>
              <w:snapToGrid/>
              <w:jc w:val="left"/>
              <w:textAlignment w:val="auto"/>
              <w:rPr>
                <w:rFonts w:hint="default" w:ascii="Times New Roman" w:hAnsi="Times New Roman" w:cs="Times New Roman" w:eastAsiaTheme="minorEastAsia"/>
                <w:b w:val="0"/>
                <w:bCs w:val="0"/>
                <w:sz w:val="18"/>
                <w:szCs w:val="18"/>
                <w:lang w:val="en-US" w:eastAsia="zh-CN"/>
              </w:rPr>
            </w:pPr>
            <w:r>
              <w:rPr>
                <w:rFonts w:hint="default" w:ascii="Times New Roman" w:hAnsi="Times New Roman" w:cs="Times New Roman"/>
                <w:b w:val="0"/>
                <w:bCs w:val="0"/>
                <w:sz w:val="18"/>
                <w:szCs w:val="18"/>
              </w:rPr>
              <w:t>Cochrane Library</w:t>
            </w:r>
            <w:r>
              <w:rPr>
                <w:rFonts w:hint="default" w:ascii="Times New Roman" w:hAnsi="Times New Roman" w:cs="Times New Roman"/>
                <w:b w:val="0"/>
                <w:bCs w:val="0"/>
                <w:kern w:val="2"/>
                <w:sz w:val="18"/>
                <w:szCs w:val="18"/>
                <w:lang w:val="en-US" w:eastAsia="zh-CN" w:bidi="ar-SA"/>
              </w:rPr>
              <w:t xml:space="preserve"> (n=16)</w:t>
            </w:r>
          </w:p>
        </w:tc>
        <w:tc>
          <w:tcPr>
            <w:tcW w:w="1217" w:type="dxa"/>
            <w:shd w:val="clear" w:color="auto" w:fill="BDD6EE" w:themeFill="accent5" w:themeFillTint="66"/>
          </w:tcPr>
          <w:p w14:paraId="28D9F379">
            <w:pPr>
              <w:keepNext w:val="0"/>
              <w:keepLines w:val="0"/>
              <w:pageBreakBefore w:val="0"/>
              <w:widowControl w:val="0"/>
              <w:kinsoku/>
              <w:wordWrap w:val="0"/>
              <w:overflowPunct/>
              <w:topLinePunct w:val="0"/>
              <w:autoSpaceDE/>
              <w:autoSpaceDN/>
              <w:bidi w:val="0"/>
              <w:adjustRightInd/>
              <w:snapToGrid/>
              <w:jc w:val="left"/>
              <w:textAlignment w:val="auto"/>
              <w:rPr>
                <w:rFonts w:hint="default" w:ascii="Times New Roman" w:hAnsi="Times New Roman" w:cs="Times New Roman"/>
                <w:b w:val="0"/>
                <w:bCs w:val="0"/>
                <w:sz w:val="18"/>
                <w:szCs w:val="18"/>
              </w:rPr>
            </w:pPr>
            <w:r>
              <w:rPr>
                <w:rFonts w:hint="default" w:ascii="Times New Roman" w:hAnsi="Times New Roman" w:cs="Times New Roman" w:eastAsiaTheme="minorEastAsia"/>
                <w:b w:val="0"/>
                <w:bCs w:val="0"/>
                <w:kern w:val="2"/>
                <w:sz w:val="18"/>
                <w:szCs w:val="18"/>
                <w:lang w:val="en-US" w:eastAsia="zh-CN" w:bidi="ar-SA"/>
              </w:rPr>
              <w:t>2024</w:t>
            </w:r>
            <w:r>
              <w:rPr>
                <w:rFonts w:hint="default" w:ascii="Times New Roman" w:hAnsi="Times New Roman" w:cs="Times New Roman"/>
                <w:b w:val="0"/>
                <w:bCs w:val="0"/>
                <w:kern w:val="2"/>
                <w:sz w:val="18"/>
                <w:szCs w:val="18"/>
                <w:lang w:val="en-US" w:eastAsia="zh-CN" w:bidi="ar-SA"/>
              </w:rPr>
              <w:t>/</w:t>
            </w:r>
            <w:r>
              <w:rPr>
                <w:rFonts w:hint="default" w:ascii="Times New Roman" w:hAnsi="Times New Roman" w:cs="Times New Roman" w:eastAsiaTheme="minorEastAsia"/>
                <w:b w:val="0"/>
                <w:bCs w:val="0"/>
                <w:kern w:val="2"/>
                <w:sz w:val="18"/>
                <w:szCs w:val="18"/>
                <w:lang w:val="en-US" w:eastAsia="zh-CN" w:bidi="ar-SA"/>
              </w:rPr>
              <w:t>10</w:t>
            </w:r>
            <w:r>
              <w:rPr>
                <w:rFonts w:hint="default" w:ascii="Times New Roman" w:hAnsi="Times New Roman" w:cs="Times New Roman"/>
                <w:b w:val="0"/>
                <w:bCs w:val="0"/>
                <w:kern w:val="2"/>
                <w:sz w:val="18"/>
                <w:szCs w:val="18"/>
                <w:lang w:val="en-US" w:eastAsia="zh-CN" w:bidi="ar-SA"/>
              </w:rPr>
              <w:t>/</w:t>
            </w:r>
            <w:r>
              <w:rPr>
                <w:rFonts w:hint="default" w:ascii="Times New Roman" w:hAnsi="Times New Roman" w:cs="Times New Roman" w:eastAsiaTheme="minorEastAsia"/>
                <w:b w:val="0"/>
                <w:bCs w:val="0"/>
                <w:kern w:val="2"/>
                <w:sz w:val="18"/>
                <w:szCs w:val="18"/>
                <w:lang w:val="en-US" w:eastAsia="zh-CN" w:bidi="ar-SA"/>
              </w:rPr>
              <w:t>16</w:t>
            </w:r>
          </w:p>
        </w:tc>
      </w:tr>
      <w:tr w14:paraId="3F211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440403C2">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#1</w:t>
            </w:r>
          </w:p>
        </w:tc>
        <w:tc>
          <w:tcPr>
            <w:tcW w:w="6843" w:type="dxa"/>
            <w:vAlign w:val="center"/>
          </w:tcPr>
          <w:p w14:paraId="2550F241">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MeSH descriptor: [Urinary Calculi] explode all trees</w:t>
            </w:r>
          </w:p>
        </w:tc>
        <w:tc>
          <w:tcPr>
            <w:tcW w:w="1217" w:type="dxa"/>
            <w:vAlign w:val="center"/>
          </w:tcPr>
          <w:p w14:paraId="67820E0A">
            <w:pPr>
              <w:keepNext w:val="0"/>
              <w:keepLines w:val="0"/>
              <w:widowControl/>
              <w:suppressLineNumbers w:val="0"/>
              <w:jc w:val="left"/>
              <w:textAlignment w:val="center"/>
              <w:rPr>
                <w:rFonts w:hint="default" w:ascii="Times New Roman" w:hAnsi="Times New Roman" w:cs="Times New Roman" w:eastAsiaTheme="minorEastAsia"/>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1,924</w:t>
            </w:r>
          </w:p>
        </w:tc>
      </w:tr>
      <w:tr w14:paraId="6E648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0417DDA6">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#2</w:t>
            </w:r>
          </w:p>
        </w:tc>
        <w:tc>
          <w:tcPr>
            <w:tcW w:w="6843" w:type="dxa"/>
            <w:vAlign w:val="center"/>
          </w:tcPr>
          <w:p w14:paraId="09D01137">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MeSH descriptor: [Kidney Calculi] explode all trees</w:t>
            </w:r>
          </w:p>
        </w:tc>
        <w:tc>
          <w:tcPr>
            <w:tcW w:w="1217" w:type="dxa"/>
            <w:vAlign w:val="center"/>
          </w:tcPr>
          <w:p w14:paraId="4C4293D5">
            <w:pPr>
              <w:keepNext w:val="0"/>
              <w:keepLines w:val="0"/>
              <w:widowControl/>
              <w:suppressLineNumbers w:val="0"/>
              <w:jc w:val="left"/>
              <w:textAlignment w:val="center"/>
              <w:rPr>
                <w:rFonts w:hint="default" w:ascii="Times New Roman" w:hAnsi="Times New Roman" w:cs="Times New Roman" w:eastAsiaTheme="minorEastAsia"/>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1,196</w:t>
            </w:r>
          </w:p>
        </w:tc>
      </w:tr>
      <w:tr w14:paraId="12054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8" w:type="dxa"/>
            <w:vAlign w:val="center"/>
          </w:tcPr>
          <w:p w14:paraId="2A7E1E19">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#3</w:t>
            </w:r>
          </w:p>
        </w:tc>
        <w:tc>
          <w:tcPr>
            <w:tcW w:w="6843" w:type="dxa"/>
            <w:vAlign w:val="center"/>
          </w:tcPr>
          <w:p w14:paraId="692971BE">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MeSH descriptor: [Ureteral Calculi] explode all trees</w:t>
            </w:r>
          </w:p>
        </w:tc>
        <w:tc>
          <w:tcPr>
            <w:tcW w:w="1217" w:type="dxa"/>
            <w:vAlign w:val="center"/>
          </w:tcPr>
          <w:p w14:paraId="5B1BF26C">
            <w:pPr>
              <w:keepNext w:val="0"/>
              <w:keepLines w:val="0"/>
              <w:widowControl/>
              <w:suppressLineNumbers w:val="0"/>
              <w:jc w:val="left"/>
              <w:textAlignment w:val="center"/>
              <w:rPr>
                <w:rFonts w:hint="default" w:ascii="Times New Roman" w:hAnsi="Times New Roman" w:cs="Times New Roman" w:eastAsiaTheme="minorEastAsia"/>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604</w:t>
            </w:r>
          </w:p>
        </w:tc>
      </w:tr>
      <w:tr w14:paraId="5493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2C64B549">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#4</w:t>
            </w:r>
          </w:p>
        </w:tc>
        <w:tc>
          <w:tcPr>
            <w:tcW w:w="6843" w:type="dxa"/>
            <w:vAlign w:val="center"/>
          </w:tcPr>
          <w:p w14:paraId="051F8C08">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MeSH descriptor: [Urolithiasis] explode all trees</w:t>
            </w:r>
          </w:p>
        </w:tc>
        <w:tc>
          <w:tcPr>
            <w:tcW w:w="1217" w:type="dxa"/>
            <w:vAlign w:val="center"/>
          </w:tcPr>
          <w:p w14:paraId="0278187F">
            <w:pPr>
              <w:keepNext w:val="0"/>
              <w:keepLines w:val="0"/>
              <w:widowControl/>
              <w:suppressLineNumbers w:val="0"/>
              <w:jc w:val="left"/>
              <w:textAlignment w:val="center"/>
              <w:rPr>
                <w:rFonts w:hint="default" w:ascii="Times New Roman" w:hAnsi="Times New Roman" w:cs="Times New Roman" w:eastAsiaTheme="minorEastAsia"/>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2,067</w:t>
            </w:r>
          </w:p>
        </w:tc>
      </w:tr>
      <w:tr w14:paraId="19EF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3C61E334">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#5</w:t>
            </w:r>
          </w:p>
        </w:tc>
        <w:tc>
          <w:tcPr>
            <w:tcW w:w="6843" w:type="dxa"/>
            <w:vAlign w:val="center"/>
          </w:tcPr>
          <w:p w14:paraId="2451D7E6">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(Urinary Calculus OR Urinary Stone OR Urinary Tract Stone OR Kidney Calculus OR Kidney Stones OR Renal Calculi OR Renal Calculus OR Nephrolith OR Ureteral Calculus):ti,ab,kw</w:t>
            </w:r>
          </w:p>
        </w:tc>
        <w:tc>
          <w:tcPr>
            <w:tcW w:w="1217" w:type="dxa"/>
            <w:vAlign w:val="center"/>
          </w:tcPr>
          <w:p w14:paraId="54D64D98">
            <w:pPr>
              <w:keepNext w:val="0"/>
              <w:keepLines w:val="0"/>
              <w:widowControl/>
              <w:suppressLineNumbers w:val="0"/>
              <w:jc w:val="left"/>
              <w:textAlignment w:val="center"/>
              <w:rPr>
                <w:rFonts w:hint="default" w:ascii="Times New Roman" w:hAnsi="Times New Roman" w:cs="Times New Roman" w:eastAsiaTheme="minorEastAsia"/>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4,438</w:t>
            </w:r>
          </w:p>
        </w:tc>
      </w:tr>
      <w:tr w14:paraId="2F6D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69AF1BA4">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#6</w:t>
            </w:r>
          </w:p>
        </w:tc>
        <w:tc>
          <w:tcPr>
            <w:tcW w:w="6843" w:type="dxa"/>
            <w:vAlign w:val="center"/>
          </w:tcPr>
          <w:p w14:paraId="2B94AE58">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(urosepsis OR Infectious complication OR  urinary sepsis):ti,ab,kw</w:t>
            </w:r>
          </w:p>
        </w:tc>
        <w:tc>
          <w:tcPr>
            <w:tcW w:w="1217" w:type="dxa"/>
            <w:vAlign w:val="center"/>
          </w:tcPr>
          <w:p w14:paraId="1B9885A0">
            <w:pPr>
              <w:keepNext w:val="0"/>
              <w:keepLines w:val="0"/>
              <w:widowControl/>
              <w:suppressLineNumbers w:val="0"/>
              <w:jc w:val="left"/>
              <w:textAlignment w:val="center"/>
              <w:rPr>
                <w:rFonts w:hint="default" w:ascii="Times New Roman" w:hAnsi="Times New Roman" w:cs="Times New Roman" w:eastAsiaTheme="minorEastAsia"/>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7,044</w:t>
            </w:r>
          </w:p>
        </w:tc>
      </w:tr>
      <w:tr w14:paraId="79ACD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5A3BCE68">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#7</w:t>
            </w:r>
          </w:p>
        </w:tc>
        <w:tc>
          <w:tcPr>
            <w:tcW w:w="6843" w:type="dxa"/>
            <w:vAlign w:val="center"/>
          </w:tcPr>
          <w:p w14:paraId="1E1BBEB4">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(Risk prediction model OR Predictor OR Model OR Risk Score):ti,ab,kw</w:t>
            </w:r>
          </w:p>
        </w:tc>
        <w:tc>
          <w:tcPr>
            <w:tcW w:w="1217" w:type="dxa"/>
            <w:vAlign w:val="center"/>
          </w:tcPr>
          <w:p w14:paraId="35DDCBD9">
            <w:pPr>
              <w:keepNext w:val="0"/>
              <w:keepLines w:val="0"/>
              <w:widowControl/>
              <w:suppressLineNumbers w:val="0"/>
              <w:jc w:val="left"/>
              <w:textAlignment w:val="center"/>
              <w:rPr>
                <w:rFonts w:hint="default" w:ascii="Times New Roman" w:hAnsi="Times New Roman" w:cs="Times New Roman" w:eastAsiaTheme="minorEastAsia"/>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260,563</w:t>
            </w:r>
          </w:p>
        </w:tc>
      </w:tr>
      <w:tr w14:paraId="3AF2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7C66BE59">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#8</w:t>
            </w:r>
          </w:p>
        </w:tc>
        <w:tc>
          <w:tcPr>
            <w:tcW w:w="6843" w:type="dxa"/>
            <w:vAlign w:val="center"/>
          </w:tcPr>
          <w:p w14:paraId="6833A9FD">
            <w:pPr>
              <w:keepNext w:val="0"/>
              <w:keepLines w:val="0"/>
              <w:widowControl/>
              <w:suppressLineNumbers w:val="0"/>
              <w:jc w:val="left"/>
              <w:textAlignment w:val="center"/>
              <w:rPr>
                <w:rFonts w:hint="default" w:ascii="Times New Roman" w:hAnsi="Times New Roman" w:cs="Times New Roman"/>
                <w:b w:val="0"/>
                <w:bCs w:val="0"/>
                <w:sz w:val="18"/>
                <w:szCs w:val="18"/>
              </w:rPr>
            </w:pPr>
            <w:r>
              <w:rPr>
                <w:rFonts w:hint="default" w:ascii="Times New Roman" w:hAnsi="Times New Roman" w:eastAsia="宋体" w:cs="Times New Roman"/>
                <w:b w:val="0"/>
                <w:bCs w:val="0"/>
                <w:i w:val="0"/>
                <w:iCs w:val="0"/>
                <w:color w:val="000000"/>
                <w:kern w:val="0"/>
                <w:sz w:val="18"/>
                <w:szCs w:val="18"/>
                <w:u w:val="none"/>
                <w:lang w:val="en-US" w:eastAsia="zh-CN" w:bidi="ar"/>
              </w:rPr>
              <w:t>(#1 or #2 or #3 or #4 or #5) AND #6 AND #7</w:t>
            </w:r>
          </w:p>
        </w:tc>
        <w:tc>
          <w:tcPr>
            <w:tcW w:w="1217" w:type="dxa"/>
            <w:vAlign w:val="center"/>
          </w:tcPr>
          <w:p w14:paraId="72E5D606">
            <w:pPr>
              <w:keepNext w:val="0"/>
              <w:keepLines w:val="0"/>
              <w:widowControl/>
              <w:suppressLineNumbers w:val="0"/>
              <w:jc w:val="left"/>
              <w:textAlignment w:val="center"/>
              <w:rPr>
                <w:rFonts w:hint="default" w:ascii="Times New Roman" w:hAnsi="Times New Roman" w:cs="Times New Roman" w:eastAsiaTheme="minorEastAsia"/>
                <w:b w:val="0"/>
                <w:bCs w:val="0"/>
                <w:sz w:val="18"/>
                <w:szCs w:val="18"/>
                <w:lang w:val="en-US" w:eastAsia="zh-CN"/>
              </w:rPr>
            </w:pPr>
            <w:r>
              <w:rPr>
                <w:rFonts w:hint="default" w:ascii="Times New Roman" w:hAnsi="Times New Roman" w:eastAsia="宋体" w:cs="Times New Roman"/>
                <w:b w:val="0"/>
                <w:bCs w:val="0"/>
                <w:i w:val="0"/>
                <w:iCs w:val="0"/>
                <w:color w:val="000000"/>
                <w:kern w:val="0"/>
                <w:sz w:val="18"/>
                <w:szCs w:val="18"/>
                <w:u w:val="none"/>
                <w:lang w:val="en-US" w:eastAsia="zh-CN" w:bidi="ar"/>
              </w:rPr>
              <w:t>16</w:t>
            </w:r>
          </w:p>
        </w:tc>
      </w:tr>
      <w:tr w14:paraId="3BF7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1" w:type="dxa"/>
            <w:gridSpan w:val="2"/>
            <w:shd w:val="clear" w:color="auto" w:fill="BDD6EE" w:themeFill="accent5" w:themeFillTint="66"/>
            <w:vAlign w:val="top"/>
          </w:tcPr>
          <w:p w14:paraId="26C81988">
            <w:pPr>
              <w:keepNext w:val="0"/>
              <w:keepLines w:val="0"/>
              <w:pageBreakBefore w:val="0"/>
              <w:widowControl w:val="0"/>
              <w:kinsoku/>
              <w:wordWrap w:val="0"/>
              <w:overflowPunct/>
              <w:topLinePunct w:val="0"/>
              <w:autoSpaceDE/>
              <w:autoSpaceDN/>
              <w:bidi w:val="0"/>
              <w:adjustRightInd/>
              <w:snapToGrid/>
              <w:jc w:val="left"/>
              <w:textAlignment w:val="auto"/>
              <w:rPr>
                <w:rFonts w:hint="default" w:ascii="Times New Roman" w:hAnsi="Times New Roman" w:cs="Times New Roman" w:eastAsiaTheme="minorEastAsia"/>
                <w:b w:val="0"/>
                <w:bCs w:val="0"/>
                <w:kern w:val="2"/>
                <w:sz w:val="18"/>
                <w:szCs w:val="18"/>
                <w:lang w:val="en-US" w:eastAsia="zh-CN" w:bidi="ar-SA"/>
              </w:rPr>
            </w:pPr>
            <w:r>
              <w:rPr>
                <w:rFonts w:hint="default" w:ascii="Times New Roman" w:hAnsi="Times New Roman" w:cs="Times New Roman"/>
                <w:b w:val="0"/>
                <w:bCs w:val="0"/>
                <w:sz w:val="18"/>
                <w:szCs w:val="18"/>
              </w:rPr>
              <w:t>EBSCO</w:t>
            </w:r>
            <w:r>
              <w:rPr>
                <w:rFonts w:hint="default" w:ascii="Times New Roman" w:hAnsi="Times New Roman" w:cs="Times New Roman"/>
                <w:b w:val="0"/>
                <w:bCs w:val="0"/>
                <w:kern w:val="2"/>
                <w:sz w:val="18"/>
                <w:szCs w:val="18"/>
                <w:lang w:val="en-US" w:eastAsia="zh-CN" w:bidi="ar-SA"/>
              </w:rPr>
              <w:t xml:space="preserve"> (n=5)</w:t>
            </w:r>
          </w:p>
        </w:tc>
        <w:tc>
          <w:tcPr>
            <w:tcW w:w="1217" w:type="dxa"/>
            <w:shd w:val="clear" w:color="auto" w:fill="BDD6EE" w:themeFill="accent5" w:themeFillTint="66"/>
            <w:vAlign w:val="top"/>
          </w:tcPr>
          <w:p w14:paraId="635C80DD">
            <w:pPr>
              <w:keepNext w:val="0"/>
              <w:keepLines w:val="0"/>
              <w:pageBreakBefore w:val="0"/>
              <w:widowControl w:val="0"/>
              <w:kinsoku/>
              <w:wordWrap w:val="0"/>
              <w:overflowPunct/>
              <w:topLinePunct w:val="0"/>
              <w:autoSpaceDE/>
              <w:autoSpaceDN/>
              <w:bidi w:val="0"/>
              <w:adjustRightInd/>
              <w:snapToGrid/>
              <w:jc w:val="left"/>
              <w:textAlignment w:val="auto"/>
              <w:rPr>
                <w:rFonts w:hint="default" w:ascii="Times New Roman" w:hAnsi="Times New Roman" w:cs="Times New Roman" w:eastAsiaTheme="minorEastAsia"/>
                <w:b w:val="0"/>
                <w:bCs w:val="0"/>
                <w:kern w:val="2"/>
                <w:sz w:val="18"/>
                <w:szCs w:val="18"/>
                <w:lang w:val="en-US" w:eastAsia="zh-CN" w:bidi="ar-SA"/>
              </w:rPr>
            </w:pPr>
            <w:r>
              <w:rPr>
                <w:rFonts w:hint="default" w:ascii="Times New Roman" w:hAnsi="Times New Roman" w:cs="Times New Roman" w:eastAsiaTheme="minorEastAsia"/>
                <w:b w:val="0"/>
                <w:bCs w:val="0"/>
                <w:kern w:val="2"/>
                <w:sz w:val="18"/>
                <w:szCs w:val="18"/>
                <w:lang w:val="en-US" w:eastAsia="zh-CN" w:bidi="ar-SA"/>
              </w:rPr>
              <w:t>2024</w:t>
            </w:r>
            <w:r>
              <w:rPr>
                <w:rFonts w:hint="default" w:ascii="Times New Roman" w:hAnsi="Times New Roman" w:cs="Times New Roman"/>
                <w:b w:val="0"/>
                <w:bCs w:val="0"/>
                <w:kern w:val="2"/>
                <w:sz w:val="18"/>
                <w:szCs w:val="18"/>
                <w:lang w:val="en-US" w:eastAsia="zh-CN" w:bidi="ar-SA"/>
              </w:rPr>
              <w:t>/</w:t>
            </w:r>
            <w:r>
              <w:rPr>
                <w:rFonts w:hint="default" w:ascii="Times New Roman" w:hAnsi="Times New Roman" w:cs="Times New Roman" w:eastAsiaTheme="minorEastAsia"/>
                <w:b w:val="0"/>
                <w:bCs w:val="0"/>
                <w:kern w:val="2"/>
                <w:sz w:val="18"/>
                <w:szCs w:val="18"/>
                <w:lang w:val="en-US" w:eastAsia="zh-CN" w:bidi="ar-SA"/>
              </w:rPr>
              <w:t>10</w:t>
            </w:r>
            <w:r>
              <w:rPr>
                <w:rFonts w:hint="default" w:ascii="Times New Roman" w:hAnsi="Times New Roman" w:cs="Times New Roman"/>
                <w:b w:val="0"/>
                <w:bCs w:val="0"/>
                <w:kern w:val="2"/>
                <w:sz w:val="18"/>
                <w:szCs w:val="18"/>
                <w:lang w:val="en-US" w:eastAsia="zh-CN" w:bidi="ar-SA"/>
              </w:rPr>
              <w:t>/</w:t>
            </w:r>
            <w:r>
              <w:rPr>
                <w:rFonts w:hint="default" w:ascii="Times New Roman" w:hAnsi="Times New Roman" w:cs="Times New Roman" w:eastAsiaTheme="minorEastAsia"/>
                <w:b w:val="0"/>
                <w:bCs w:val="0"/>
                <w:kern w:val="2"/>
                <w:sz w:val="18"/>
                <w:szCs w:val="18"/>
                <w:lang w:val="en-US" w:eastAsia="zh-CN" w:bidi="ar-SA"/>
              </w:rPr>
              <w:t>16</w:t>
            </w:r>
          </w:p>
        </w:tc>
      </w:tr>
      <w:tr w14:paraId="56C8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3B7DAB46">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kern w:val="0"/>
                <w:sz w:val="18"/>
                <w:szCs w:val="18"/>
                <w:u w:val="none"/>
                <w:lang w:val="en-US" w:eastAsia="zh-CN" w:bidi="ar"/>
              </w:rPr>
            </w:pPr>
          </w:p>
        </w:tc>
        <w:tc>
          <w:tcPr>
            <w:tcW w:w="6843" w:type="dxa"/>
            <w:shd w:val="clear" w:color="auto" w:fill="auto"/>
            <w:vAlign w:val="center"/>
          </w:tcPr>
          <w:p w14:paraId="13D2F676">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kern w:val="2"/>
                <w:sz w:val="18"/>
                <w:szCs w:val="18"/>
                <w:u w:val="none"/>
                <w:lang w:val="en-US" w:eastAsia="zh-CN" w:bidi="ar-SA"/>
              </w:rPr>
            </w:pPr>
            <w:r>
              <w:rPr>
                <w:rFonts w:hint="default" w:ascii="Times New Roman" w:hAnsi="Times New Roman" w:eastAsia="宋体" w:cs="Times New Roman"/>
                <w:b w:val="0"/>
                <w:bCs w:val="0"/>
                <w:i w:val="0"/>
                <w:iCs w:val="0"/>
                <w:color w:val="000000"/>
                <w:kern w:val="0"/>
                <w:sz w:val="18"/>
                <w:szCs w:val="18"/>
                <w:u w:val="none"/>
                <w:lang w:val="en-US" w:eastAsia="zh-CN" w:bidi="ar"/>
              </w:rPr>
              <w:t>SU ( Urinary Calculi OR Kidney Calculi OR Ureteral Calculi OR Urolithiasis OR Urinary Calculus OR Urinary Stone OR Urinary Tract Stone OR Kidney Calculus OR Kidney Stones OR Renal Calculi OR Renal Calculus OR Nephrolith OR Ureteral Calculus) AND SU (urosepsis OR Infectious complication OR  urinary sepsis ) AND SU ( Risk prediction model OR Predictor OR Model OR Risk Score )</w:t>
            </w:r>
          </w:p>
        </w:tc>
        <w:tc>
          <w:tcPr>
            <w:tcW w:w="1217" w:type="dxa"/>
            <w:vAlign w:val="center"/>
          </w:tcPr>
          <w:p w14:paraId="7320004E">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5</w:t>
            </w:r>
          </w:p>
        </w:tc>
      </w:tr>
    </w:tbl>
    <w:p w14:paraId="7C1D02D9">
      <w:pPr>
        <w:rPr>
          <w:rFonts w:hint="default"/>
          <w:lang w:val="en-US" w:eastAsia="zh-CN"/>
        </w:rPr>
        <w:sectPr>
          <w:footerReference r:id="rId3" w:type="default"/>
          <w:pgSz w:w="11906" w:h="16838"/>
          <w:pgMar w:top="1020" w:right="1797" w:bottom="850" w:left="1797" w:header="737" w:footer="567" w:gutter="0"/>
          <w:cols w:space="425" w:num="1"/>
          <w:docGrid w:type="lines" w:linePitch="326" w:charSpace="0"/>
        </w:sectPr>
      </w:pPr>
      <w:r>
        <w:rPr>
          <w:rFonts w:hint="default"/>
          <w:lang w:val="en-US" w:eastAsia="zh-CN"/>
        </w:rPr>
        <w:br w:type="page"/>
      </w:r>
    </w:p>
    <w:p w14:paraId="11B32C51">
      <w:pPr>
        <w:spacing w:line="360" w:lineRule="auto"/>
        <w:rPr>
          <w:rFonts w:hint="eastAsia" w:ascii="Times New Roman" w:hAnsi="Times New Roman" w:cs="Times New Roman"/>
          <w:sz w:val="24"/>
          <w:lang w:val="en-US" w:eastAsia="zh-CN"/>
        </w:rPr>
      </w:pPr>
      <w:r>
        <w:rPr>
          <w:rFonts w:ascii="Times New Roman" w:hAnsi="Times New Roman" w:cs="Times New Roman"/>
          <w:sz w:val="18"/>
          <w:szCs w:val="18"/>
          <w:highlight w:val="none"/>
        </w:rPr>
        <w:t>Table</w:t>
      </w:r>
      <w:r>
        <w:rPr>
          <w:rFonts w:hint="eastAsia" w:ascii="Times New Roman" w:hAnsi="Times New Roman" w:cs="Times New Roman"/>
          <w:sz w:val="18"/>
          <w:szCs w:val="18"/>
          <w:highlight w:val="none"/>
        </w:rPr>
        <w:t xml:space="preserve"> </w:t>
      </w:r>
      <w:r>
        <w:rPr>
          <w:rFonts w:hint="eastAsia" w:ascii="Times New Roman" w:hAnsi="Times New Roman" w:cs="Times New Roman"/>
          <w:sz w:val="18"/>
          <w:szCs w:val="18"/>
          <w:highlight w:val="none"/>
          <w:lang w:val="en-US" w:eastAsia="zh-CN"/>
        </w:rPr>
        <w:t>S1</w:t>
      </w:r>
      <w:r>
        <w:rPr>
          <w:highlight w:val="none"/>
        </w:rPr>
        <w:t xml:space="preserve"> </w:t>
      </w:r>
      <w:r>
        <w:rPr>
          <w:rFonts w:ascii="Times New Roman" w:hAnsi="Times New Roman" w:cs="Times New Roman"/>
          <w:sz w:val="18"/>
          <w:szCs w:val="18"/>
          <w:highlight w:val="none"/>
        </w:rPr>
        <w:t>PR</w:t>
      </w:r>
      <w:r>
        <w:rPr>
          <w:rFonts w:ascii="Times New Roman" w:hAnsi="Times New Roman" w:cs="Times New Roman"/>
          <w:sz w:val="18"/>
          <w:szCs w:val="18"/>
        </w:rPr>
        <w:t>OBAST results of the included studies.</w:t>
      </w:r>
    </w:p>
    <w:tbl>
      <w:tblPr>
        <w:tblStyle w:val="5"/>
        <w:tblpPr w:leftFromText="180" w:rightFromText="180" w:vertAnchor="text" w:horzAnchor="page" w:tblpXSpec="center" w:tblpY="80"/>
        <w:tblW w:w="14397"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94"/>
        <w:gridCol w:w="1435"/>
        <w:gridCol w:w="1276"/>
        <w:gridCol w:w="1386"/>
        <w:gridCol w:w="1277"/>
        <w:gridCol w:w="236"/>
        <w:gridCol w:w="1404"/>
        <w:gridCol w:w="1255"/>
        <w:gridCol w:w="1188"/>
        <w:gridCol w:w="236"/>
        <w:gridCol w:w="1318"/>
        <w:gridCol w:w="1392"/>
      </w:tblGrid>
      <w:tr w14:paraId="2A07981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vMerge w:val="restart"/>
            <w:tcBorders>
              <w:top w:val="single" w:color="auto" w:sz="12" w:space="0"/>
              <w:bottom w:val="single" w:color="auto" w:sz="6" w:space="0"/>
            </w:tcBorders>
            <w:shd w:val="clear" w:color="auto" w:fill="auto"/>
            <w:noWrap/>
            <w:vAlign w:val="center"/>
          </w:tcPr>
          <w:p w14:paraId="35023B9C">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Study</w:t>
            </w:r>
            <w:r>
              <w:rPr>
                <w:rFonts w:ascii="Times New Roman" w:hAnsi="Times New Roman" w:eastAsia="宋体" w:cs="Times New Roman"/>
                <w:kern w:val="0"/>
                <w:sz w:val="18"/>
                <w:szCs w:val="18"/>
              </w:rPr>
              <w:t xml:space="preserve"> (year)</w:t>
            </w:r>
          </w:p>
        </w:tc>
        <w:tc>
          <w:tcPr>
            <w:tcW w:w="5374" w:type="dxa"/>
            <w:gridSpan w:val="4"/>
            <w:tcBorders>
              <w:top w:val="single" w:color="auto" w:sz="12" w:space="0"/>
              <w:bottom w:val="single" w:color="auto" w:sz="6" w:space="0"/>
            </w:tcBorders>
            <w:shd w:val="clear" w:color="auto" w:fill="auto"/>
            <w:noWrap/>
            <w:vAlign w:val="center"/>
          </w:tcPr>
          <w:p w14:paraId="31B5926F">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ROB</w:t>
            </w:r>
          </w:p>
        </w:tc>
        <w:tc>
          <w:tcPr>
            <w:tcW w:w="236" w:type="dxa"/>
            <w:tcBorders>
              <w:top w:val="single" w:color="auto" w:sz="12" w:space="0"/>
              <w:bottom w:val="nil"/>
            </w:tcBorders>
            <w:shd w:val="clear" w:color="auto" w:fill="auto"/>
            <w:noWrap/>
            <w:vAlign w:val="center"/>
          </w:tcPr>
          <w:p w14:paraId="1DBF8019">
            <w:pPr>
              <w:widowControl/>
              <w:jc w:val="left"/>
              <w:rPr>
                <w:rFonts w:ascii="Times New Roman" w:hAnsi="Times New Roman" w:eastAsia="宋体" w:cs="Times New Roman"/>
                <w:kern w:val="0"/>
                <w:sz w:val="18"/>
                <w:szCs w:val="18"/>
              </w:rPr>
            </w:pPr>
          </w:p>
        </w:tc>
        <w:tc>
          <w:tcPr>
            <w:tcW w:w="3847" w:type="dxa"/>
            <w:gridSpan w:val="3"/>
            <w:tcBorders>
              <w:top w:val="single" w:color="auto" w:sz="12" w:space="0"/>
              <w:bottom w:val="single" w:color="000000" w:sz="6" w:space="0"/>
            </w:tcBorders>
            <w:shd w:val="clear" w:color="auto" w:fill="auto"/>
            <w:noWrap/>
            <w:vAlign w:val="center"/>
          </w:tcPr>
          <w:p w14:paraId="56A1F567">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Applicability</w:t>
            </w:r>
          </w:p>
        </w:tc>
        <w:tc>
          <w:tcPr>
            <w:tcW w:w="236" w:type="dxa"/>
            <w:tcBorders>
              <w:top w:val="single" w:color="auto" w:sz="12" w:space="0"/>
              <w:bottom w:val="nil"/>
            </w:tcBorders>
            <w:shd w:val="clear" w:color="auto" w:fill="auto"/>
            <w:noWrap/>
            <w:vAlign w:val="center"/>
          </w:tcPr>
          <w:p w14:paraId="1E5064B6">
            <w:pPr>
              <w:widowControl/>
              <w:jc w:val="left"/>
              <w:rPr>
                <w:rFonts w:ascii="Times New Roman" w:hAnsi="Times New Roman" w:eastAsia="宋体" w:cs="Times New Roman"/>
                <w:kern w:val="0"/>
                <w:sz w:val="18"/>
                <w:szCs w:val="18"/>
              </w:rPr>
            </w:pPr>
          </w:p>
        </w:tc>
        <w:tc>
          <w:tcPr>
            <w:tcW w:w="2710" w:type="dxa"/>
            <w:gridSpan w:val="2"/>
            <w:tcBorders>
              <w:top w:val="single" w:color="auto" w:sz="12" w:space="0"/>
              <w:bottom w:val="single" w:color="000000" w:sz="6" w:space="0"/>
            </w:tcBorders>
            <w:shd w:val="clear" w:color="auto" w:fill="auto"/>
            <w:noWrap/>
            <w:vAlign w:val="center"/>
          </w:tcPr>
          <w:p w14:paraId="0D344A00">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Overall</w:t>
            </w:r>
          </w:p>
        </w:tc>
      </w:tr>
      <w:tr w14:paraId="62DD449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vMerge w:val="continue"/>
            <w:tcBorders>
              <w:top w:val="nil"/>
              <w:bottom w:val="single" w:color="auto" w:sz="6" w:space="0"/>
            </w:tcBorders>
            <w:vAlign w:val="center"/>
          </w:tcPr>
          <w:p w14:paraId="0062D678">
            <w:pPr>
              <w:widowControl/>
              <w:jc w:val="left"/>
              <w:rPr>
                <w:rFonts w:ascii="Times New Roman" w:hAnsi="Times New Roman" w:eastAsia="宋体" w:cs="Times New Roman"/>
                <w:b/>
                <w:bCs/>
                <w:kern w:val="0"/>
                <w:sz w:val="18"/>
                <w:szCs w:val="18"/>
              </w:rPr>
            </w:pPr>
          </w:p>
        </w:tc>
        <w:tc>
          <w:tcPr>
            <w:tcW w:w="1435" w:type="dxa"/>
            <w:tcBorders>
              <w:top w:val="single" w:color="auto" w:sz="6" w:space="0"/>
              <w:bottom w:val="single" w:color="auto" w:sz="6" w:space="0"/>
            </w:tcBorders>
            <w:shd w:val="clear" w:color="auto" w:fill="auto"/>
            <w:noWrap/>
            <w:vAlign w:val="center"/>
          </w:tcPr>
          <w:p w14:paraId="6ACA75D5">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Participants</w:t>
            </w:r>
          </w:p>
        </w:tc>
        <w:tc>
          <w:tcPr>
            <w:tcW w:w="1276" w:type="dxa"/>
            <w:tcBorders>
              <w:top w:val="single" w:color="auto" w:sz="6" w:space="0"/>
              <w:bottom w:val="single" w:color="auto" w:sz="6" w:space="0"/>
            </w:tcBorders>
            <w:shd w:val="clear" w:color="auto" w:fill="auto"/>
            <w:noWrap/>
            <w:vAlign w:val="center"/>
          </w:tcPr>
          <w:p w14:paraId="74176E14">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Predictors</w:t>
            </w:r>
          </w:p>
        </w:tc>
        <w:tc>
          <w:tcPr>
            <w:tcW w:w="1386" w:type="dxa"/>
            <w:tcBorders>
              <w:top w:val="single" w:color="auto" w:sz="6" w:space="0"/>
              <w:bottom w:val="single" w:color="auto" w:sz="6" w:space="0"/>
            </w:tcBorders>
            <w:shd w:val="clear" w:color="auto" w:fill="auto"/>
            <w:noWrap/>
            <w:vAlign w:val="center"/>
          </w:tcPr>
          <w:p w14:paraId="41E6EDAD">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Outcome</w:t>
            </w:r>
          </w:p>
        </w:tc>
        <w:tc>
          <w:tcPr>
            <w:tcW w:w="1277" w:type="dxa"/>
            <w:tcBorders>
              <w:top w:val="single" w:color="auto" w:sz="6" w:space="0"/>
              <w:bottom w:val="single" w:color="auto" w:sz="6" w:space="0"/>
            </w:tcBorders>
            <w:shd w:val="clear" w:color="auto" w:fill="auto"/>
            <w:noWrap/>
            <w:vAlign w:val="center"/>
          </w:tcPr>
          <w:p w14:paraId="5338DBCA">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Analysis</w:t>
            </w:r>
          </w:p>
        </w:tc>
        <w:tc>
          <w:tcPr>
            <w:tcW w:w="236" w:type="dxa"/>
            <w:tcBorders>
              <w:top w:val="nil"/>
              <w:bottom w:val="single" w:color="auto" w:sz="6" w:space="0"/>
            </w:tcBorders>
            <w:shd w:val="clear" w:color="auto" w:fill="auto"/>
            <w:noWrap/>
            <w:vAlign w:val="center"/>
          </w:tcPr>
          <w:p w14:paraId="4754BB56">
            <w:pPr>
              <w:widowControl/>
              <w:jc w:val="left"/>
              <w:rPr>
                <w:rFonts w:ascii="Times New Roman" w:hAnsi="Times New Roman" w:eastAsia="宋体" w:cs="Times New Roman"/>
                <w:kern w:val="0"/>
                <w:sz w:val="18"/>
                <w:szCs w:val="18"/>
              </w:rPr>
            </w:pPr>
          </w:p>
        </w:tc>
        <w:tc>
          <w:tcPr>
            <w:tcW w:w="1404" w:type="dxa"/>
            <w:tcBorders>
              <w:top w:val="single" w:color="000000" w:sz="6" w:space="0"/>
              <w:bottom w:val="single" w:color="auto" w:sz="6" w:space="0"/>
            </w:tcBorders>
            <w:shd w:val="clear" w:color="auto" w:fill="auto"/>
            <w:noWrap/>
            <w:vAlign w:val="center"/>
          </w:tcPr>
          <w:p w14:paraId="18A39BC0">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Participants</w:t>
            </w:r>
          </w:p>
        </w:tc>
        <w:tc>
          <w:tcPr>
            <w:tcW w:w="1255" w:type="dxa"/>
            <w:tcBorders>
              <w:top w:val="single" w:color="000000" w:sz="6" w:space="0"/>
              <w:bottom w:val="single" w:color="auto" w:sz="6" w:space="0"/>
            </w:tcBorders>
            <w:shd w:val="clear" w:color="auto" w:fill="auto"/>
            <w:noWrap/>
            <w:vAlign w:val="center"/>
          </w:tcPr>
          <w:p w14:paraId="579ACF7E">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Predictors</w:t>
            </w:r>
          </w:p>
        </w:tc>
        <w:tc>
          <w:tcPr>
            <w:tcW w:w="1188" w:type="dxa"/>
            <w:tcBorders>
              <w:top w:val="single" w:color="000000" w:sz="6" w:space="0"/>
              <w:bottom w:val="single" w:color="auto" w:sz="6" w:space="0"/>
            </w:tcBorders>
            <w:shd w:val="clear" w:color="auto" w:fill="auto"/>
            <w:noWrap/>
            <w:vAlign w:val="center"/>
          </w:tcPr>
          <w:p w14:paraId="6916FE32">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Outcome</w:t>
            </w:r>
          </w:p>
        </w:tc>
        <w:tc>
          <w:tcPr>
            <w:tcW w:w="236" w:type="dxa"/>
            <w:tcBorders>
              <w:top w:val="nil"/>
              <w:bottom w:val="single" w:color="auto" w:sz="6" w:space="0"/>
            </w:tcBorders>
            <w:shd w:val="clear" w:color="auto" w:fill="auto"/>
            <w:noWrap/>
            <w:vAlign w:val="center"/>
          </w:tcPr>
          <w:p w14:paraId="3222B3CF">
            <w:pPr>
              <w:widowControl/>
              <w:jc w:val="left"/>
              <w:rPr>
                <w:rFonts w:ascii="Times New Roman" w:hAnsi="Times New Roman" w:eastAsia="宋体" w:cs="Times New Roman"/>
                <w:kern w:val="0"/>
                <w:sz w:val="18"/>
                <w:szCs w:val="18"/>
              </w:rPr>
            </w:pPr>
          </w:p>
        </w:tc>
        <w:tc>
          <w:tcPr>
            <w:tcW w:w="1318" w:type="dxa"/>
            <w:tcBorders>
              <w:top w:val="single" w:color="000000" w:sz="6" w:space="0"/>
              <w:bottom w:val="single" w:color="auto" w:sz="6" w:space="0"/>
            </w:tcBorders>
            <w:shd w:val="clear" w:color="auto" w:fill="auto"/>
            <w:noWrap/>
            <w:vAlign w:val="center"/>
          </w:tcPr>
          <w:p w14:paraId="7858D866">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ROB</w:t>
            </w:r>
          </w:p>
        </w:tc>
        <w:tc>
          <w:tcPr>
            <w:tcW w:w="1392" w:type="dxa"/>
            <w:tcBorders>
              <w:top w:val="single" w:color="000000" w:sz="6" w:space="0"/>
              <w:bottom w:val="single" w:color="auto" w:sz="6" w:space="0"/>
            </w:tcBorders>
            <w:shd w:val="clear" w:color="auto" w:fill="auto"/>
            <w:noWrap/>
            <w:vAlign w:val="center"/>
          </w:tcPr>
          <w:p w14:paraId="0372B6D9">
            <w:pPr>
              <w:widowControl/>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Applicability</w:t>
            </w:r>
          </w:p>
        </w:tc>
      </w:tr>
      <w:tr w14:paraId="77C1055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4C047847">
            <w:pPr>
              <w:widowControl/>
              <w:jc w:val="left"/>
              <w:rPr>
                <w:rFonts w:hint="default"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Wang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2020</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49428BE0">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76" w:type="dxa"/>
            <w:shd w:val="clear" w:color="auto" w:fill="auto"/>
            <w:noWrap/>
            <w:vAlign w:val="center"/>
          </w:tcPr>
          <w:p w14:paraId="2426E999">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86" w:type="dxa"/>
            <w:shd w:val="clear" w:color="auto" w:fill="auto"/>
            <w:noWrap/>
            <w:vAlign w:val="center"/>
          </w:tcPr>
          <w:p w14:paraId="090DC3FA">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7" w:type="dxa"/>
            <w:shd w:val="clear" w:color="auto" w:fill="auto"/>
            <w:noWrap/>
            <w:vAlign w:val="center"/>
          </w:tcPr>
          <w:p w14:paraId="3321886F">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236" w:type="dxa"/>
            <w:shd w:val="clear" w:color="auto" w:fill="auto"/>
            <w:noWrap/>
            <w:vAlign w:val="center"/>
          </w:tcPr>
          <w:p w14:paraId="3D0183A6">
            <w:pPr>
              <w:widowControl/>
              <w:jc w:val="left"/>
              <w:rPr>
                <w:rFonts w:ascii="Times New Roman" w:hAnsi="Times New Roman" w:eastAsia="宋体" w:cs="Times New Roman"/>
                <w:kern w:val="0"/>
                <w:sz w:val="18"/>
                <w:szCs w:val="18"/>
                <w:lang w:val="en-US" w:eastAsia="zh-CN" w:bidi="ar-SA"/>
              </w:rPr>
            </w:pPr>
          </w:p>
        </w:tc>
        <w:tc>
          <w:tcPr>
            <w:tcW w:w="1404" w:type="dxa"/>
            <w:shd w:val="clear" w:color="auto" w:fill="auto"/>
            <w:noWrap/>
            <w:vAlign w:val="center"/>
          </w:tcPr>
          <w:p w14:paraId="0DED4982">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55" w:type="dxa"/>
            <w:shd w:val="clear" w:color="auto" w:fill="auto"/>
            <w:noWrap/>
            <w:vAlign w:val="center"/>
          </w:tcPr>
          <w:p w14:paraId="6A9AD631">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188" w:type="dxa"/>
            <w:shd w:val="clear" w:color="auto" w:fill="auto"/>
            <w:noWrap/>
            <w:vAlign w:val="center"/>
          </w:tcPr>
          <w:p w14:paraId="497CBF86">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236" w:type="dxa"/>
            <w:shd w:val="clear" w:color="auto" w:fill="auto"/>
            <w:noWrap/>
            <w:vAlign w:val="center"/>
          </w:tcPr>
          <w:p w14:paraId="7FB86A3C">
            <w:pPr>
              <w:widowControl/>
              <w:jc w:val="left"/>
              <w:rPr>
                <w:rFonts w:ascii="Times New Roman" w:hAnsi="Times New Roman" w:eastAsia="宋体" w:cs="Times New Roman"/>
                <w:kern w:val="0"/>
                <w:sz w:val="18"/>
                <w:szCs w:val="18"/>
                <w:lang w:val="en-US" w:eastAsia="zh-CN" w:bidi="ar-SA"/>
              </w:rPr>
            </w:pPr>
          </w:p>
        </w:tc>
        <w:tc>
          <w:tcPr>
            <w:tcW w:w="1318" w:type="dxa"/>
            <w:shd w:val="clear" w:color="auto" w:fill="auto"/>
            <w:noWrap/>
            <w:vAlign w:val="center"/>
          </w:tcPr>
          <w:p w14:paraId="0868EABF">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92" w:type="dxa"/>
            <w:shd w:val="clear" w:color="auto" w:fill="auto"/>
            <w:noWrap/>
            <w:vAlign w:val="center"/>
          </w:tcPr>
          <w:p w14:paraId="3CD8DF17">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r>
      <w:tr w14:paraId="0C73A5F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5369D8B9">
            <w:pPr>
              <w:widowControl/>
              <w:jc w:val="left"/>
              <w:rPr>
                <w:rFonts w:hint="default"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Wang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2024</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6B10CB78">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6" w:type="dxa"/>
            <w:shd w:val="clear" w:color="auto" w:fill="auto"/>
            <w:noWrap/>
            <w:vAlign w:val="center"/>
          </w:tcPr>
          <w:p w14:paraId="63DFD58B">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86" w:type="dxa"/>
            <w:shd w:val="clear" w:color="auto" w:fill="auto"/>
            <w:noWrap/>
            <w:vAlign w:val="center"/>
          </w:tcPr>
          <w:p w14:paraId="2ADCD2B7">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7" w:type="dxa"/>
            <w:shd w:val="clear" w:color="auto" w:fill="auto"/>
            <w:noWrap/>
            <w:vAlign w:val="center"/>
          </w:tcPr>
          <w:p w14:paraId="11C14256">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236" w:type="dxa"/>
            <w:shd w:val="clear" w:color="auto" w:fill="auto"/>
            <w:noWrap/>
            <w:vAlign w:val="center"/>
          </w:tcPr>
          <w:p w14:paraId="19A7182F">
            <w:pPr>
              <w:widowControl/>
              <w:jc w:val="left"/>
              <w:rPr>
                <w:rFonts w:ascii="Times New Roman" w:hAnsi="Times New Roman" w:eastAsia="宋体" w:cs="Times New Roman"/>
                <w:kern w:val="0"/>
                <w:sz w:val="18"/>
                <w:szCs w:val="18"/>
                <w:lang w:val="en-US" w:eastAsia="zh-CN" w:bidi="ar-SA"/>
              </w:rPr>
            </w:pPr>
          </w:p>
        </w:tc>
        <w:tc>
          <w:tcPr>
            <w:tcW w:w="1404" w:type="dxa"/>
            <w:shd w:val="clear" w:color="auto" w:fill="auto"/>
            <w:noWrap/>
            <w:vAlign w:val="center"/>
          </w:tcPr>
          <w:p w14:paraId="2067BD06">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55" w:type="dxa"/>
            <w:shd w:val="clear" w:color="auto" w:fill="auto"/>
            <w:noWrap/>
            <w:vAlign w:val="center"/>
          </w:tcPr>
          <w:p w14:paraId="5C9CB1F6">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188" w:type="dxa"/>
            <w:shd w:val="clear" w:color="auto" w:fill="auto"/>
            <w:noWrap/>
            <w:vAlign w:val="center"/>
          </w:tcPr>
          <w:p w14:paraId="7C6A8B63">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236" w:type="dxa"/>
            <w:shd w:val="clear" w:color="auto" w:fill="auto"/>
            <w:noWrap/>
            <w:vAlign w:val="center"/>
          </w:tcPr>
          <w:p w14:paraId="56791551">
            <w:pPr>
              <w:widowControl/>
              <w:jc w:val="left"/>
              <w:rPr>
                <w:rFonts w:ascii="Times New Roman" w:hAnsi="Times New Roman" w:eastAsia="宋体" w:cs="Times New Roman"/>
                <w:kern w:val="0"/>
                <w:sz w:val="18"/>
                <w:szCs w:val="18"/>
                <w:lang w:val="en-US" w:eastAsia="zh-CN" w:bidi="ar-SA"/>
              </w:rPr>
            </w:pPr>
          </w:p>
        </w:tc>
        <w:tc>
          <w:tcPr>
            <w:tcW w:w="1318" w:type="dxa"/>
            <w:shd w:val="clear" w:color="auto" w:fill="auto"/>
            <w:noWrap/>
            <w:vAlign w:val="center"/>
          </w:tcPr>
          <w:p w14:paraId="0AF34B21">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92" w:type="dxa"/>
            <w:shd w:val="clear" w:color="auto" w:fill="auto"/>
            <w:noWrap/>
            <w:vAlign w:val="center"/>
          </w:tcPr>
          <w:p w14:paraId="41544155">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r>
      <w:tr w14:paraId="7EB8DCA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2F43613F">
            <w:pPr>
              <w:widowControl/>
              <w:jc w:val="left"/>
              <w:rPr>
                <w:rFonts w:hint="default"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Hu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2017</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726A5E64">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76" w:type="dxa"/>
            <w:shd w:val="clear" w:color="auto" w:fill="auto"/>
            <w:noWrap/>
            <w:vAlign w:val="center"/>
          </w:tcPr>
          <w:p w14:paraId="44BB783B">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86" w:type="dxa"/>
            <w:shd w:val="clear" w:color="auto" w:fill="auto"/>
            <w:noWrap/>
            <w:vAlign w:val="center"/>
          </w:tcPr>
          <w:p w14:paraId="1A73A944">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77" w:type="dxa"/>
            <w:shd w:val="clear" w:color="auto" w:fill="auto"/>
            <w:noWrap/>
            <w:vAlign w:val="center"/>
          </w:tcPr>
          <w:p w14:paraId="6664EB19">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236" w:type="dxa"/>
            <w:shd w:val="clear" w:color="auto" w:fill="auto"/>
            <w:noWrap/>
            <w:vAlign w:val="center"/>
          </w:tcPr>
          <w:p w14:paraId="08737A5B">
            <w:pPr>
              <w:widowControl/>
              <w:jc w:val="left"/>
              <w:rPr>
                <w:rFonts w:ascii="Times New Roman" w:hAnsi="Times New Roman" w:eastAsia="宋体" w:cs="Times New Roman"/>
                <w:kern w:val="0"/>
                <w:sz w:val="18"/>
                <w:szCs w:val="18"/>
                <w:lang w:val="en-US" w:eastAsia="zh-CN" w:bidi="ar-SA"/>
              </w:rPr>
            </w:pPr>
          </w:p>
        </w:tc>
        <w:tc>
          <w:tcPr>
            <w:tcW w:w="1404" w:type="dxa"/>
            <w:shd w:val="clear" w:color="auto" w:fill="auto"/>
            <w:noWrap/>
            <w:vAlign w:val="center"/>
          </w:tcPr>
          <w:p w14:paraId="2FDFB931">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55" w:type="dxa"/>
            <w:shd w:val="clear" w:color="auto" w:fill="auto"/>
            <w:noWrap/>
            <w:vAlign w:val="center"/>
          </w:tcPr>
          <w:p w14:paraId="334AD581">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188" w:type="dxa"/>
            <w:shd w:val="clear" w:color="auto" w:fill="auto"/>
            <w:noWrap/>
            <w:vAlign w:val="center"/>
          </w:tcPr>
          <w:p w14:paraId="1D2157B4">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236" w:type="dxa"/>
            <w:shd w:val="clear" w:color="auto" w:fill="auto"/>
            <w:noWrap/>
            <w:vAlign w:val="center"/>
          </w:tcPr>
          <w:p w14:paraId="2E83EB71">
            <w:pPr>
              <w:widowControl/>
              <w:jc w:val="left"/>
              <w:rPr>
                <w:rFonts w:ascii="Times New Roman" w:hAnsi="Times New Roman" w:eastAsia="宋体" w:cs="Times New Roman"/>
                <w:kern w:val="0"/>
                <w:sz w:val="18"/>
                <w:szCs w:val="18"/>
                <w:lang w:val="en-US" w:eastAsia="zh-CN" w:bidi="ar-SA"/>
              </w:rPr>
            </w:pPr>
          </w:p>
        </w:tc>
        <w:tc>
          <w:tcPr>
            <w:tcW w:w="1318" w:type="dxa"/>
            <w:shd w:val="clear" w:color="auto" w:fill="auto"/>
            <w:noWrap/>
            <w:vAlign w:val="center"/>
          </w:tcPr>
          <w:p w14:paraId="656B6FD2">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92" w:type="dxa"/>
            <w:shd w:val="clear" w:color="auto" w:fill="auto"/>
            <w:noWrap/>
            <w:vAlign w:val="center"/>
          </w:tcPr>
          <w:p w14:paraId="3DDB9F56">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r>
      <w:tr w14:paraId="751FDF4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5F8E3B31">
            <w:pPr>
              <w:widowControl/>
              <w:jc w:val="left"/>
              <w:rPr>
                <w:rFonts w:hint="default"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Liu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2018</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6F5FD9A6">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76" w:type="dxa"/>
            <w:shd w:val="clear" w:color="auto" w:fill="auto"/>
            <w:noWrap/>
            <w:vAlign w:val="center"/>
          </w:tcPr>
          <w:p w14:paraId="5AEFAE05">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86" w:type="dxa"/>
            <w:shd w:val="clear" w:color="auto" w:fill="auto"/>
            <w:noWrap/>
            <w:vAlign w:val="center"/>
          </w:tcPr>
          <w:p w14:paraId="458D56CE">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7" w:type="dxa"/>
            <w:shd w:val="clear" w:color="auto" w:fill="auto"/>
            <w:noWrap/>
            <w:vAlign w:val="center"/>
          </w:tcPr>
          <w:p w14:paraId="3BDD682C">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236" w:type="dxa"/>
            <w:shd w:val="clear" w:color="auto" w:fill="auto"/>
            <w:noWrap/>
            <w:vAlign w:val="center"/>
          </w:tcPr>
          <w:p w14:paraId="74F3C938">
            <w:pPr>
              <w:widowControl/>
              <w:jc w:val="left"/>
              <w:rPr>
                <w:rFonts w:ascii="Times New Roman" w:hAnsi="Times New Roman" w:eastAsia="宋体" w:cs="Times New Roman"/>
                <w:kern w:val="0"/>
                <w:sz w:val="18"/>
                <w:szCs w:val="18"/>
                <w:lang w:val="en-US" w:eastAsia="zh-CN" w:bidi="ar-SA"/>
              </w:rPr>
            </w:pPr>
          </w:p>
        </w:tc>
        <w:tc>
          <w:tcPr>
            <w:tcW w:w="1404" w:type="dxa"/>
            <w:shd w:val="clear" w:color="auto" w:fill="auto"/>
            <w:noWrap/>
            <w:vAlign w:val="center"/>
          </w:tcPr>
          <w:p w14:paraId="6A5D7CB0">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55" w:type="dxa"/>
            <w:shd w:val="clear" w:color="auto" w:fill="auto"/>
            <w:noWrap/>
            <w:vAlign w:val="center"/>
          </w:tcPr>
          <w:p w14:paraId="48535E60">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188" w:type="dxa"/>
            <w:shd w:val="clear" w:color="auto" w:fill="auto"/>
            <w:noWrap/>
            <w:vAlign w:val="center"/>
          </w:tcPr>
          <w:p w14:paraId="12DD7D95">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236" w:type="dxa"/>
            <w:shd w:val="clear" w:color="auto" w:fill="auto"/>
            <w:noWrap/>
            <w:vAlign w:val="center"/>
          </w:tcPr>
          <w:p w14:paraId="5378D27D">
            <w:pPr>
              <w:widowControl/>
              <w:jc w:val="left"/>
              <w:rPr>
                <w:rFonts w:ascii="Times New Roman" w:hAnsi="Times New Roman" w:eastAsia="宋体" w:cs="Times New Roman"/>
                <w:kern w:val="0"/>
                <w:sz w:val="18"/>
                <w:szCs w:val="18"/>
                <w:lang w:val="en-US" w:eastAsia="zh-CN" w:bidi="ar-SA"/>
              </w:rPr>
            </w:pPr>
          </w:p>
        </w:tc>
        <w:tc>
          <w:tcPr>
            <w:tcW w:w="1318" w:type="dxa"/>
            <w:shd w:val="clear" w:color="auto" w:fill="auto"/>
            <w:noWrap/>
            <w:vAlign w:val="center"/>
          </w:tcPr>
          <w:p w14:paraId="5F727BA9">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92" w:type="dxa"/>
            <w:shd w:val="clear" w:color="auto" w:fill="auto"/>
            <w:noWrap/>
            <w:vAlign w:val="center"/>
          </w:tcPr>
          <w:p w14:paraId="62BDB855">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r>
      <w:tr w14:paraId="21294EE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7DB7EBC9">
            <w:pPr>
              <w:widowControl/>
              <w:jc w:val="left"/>
              <w:rPr>
                <w:rFonts w:hint="default" w:ascii="Times New Roman" w:hAnsi="Times New Roman" w:eastAsia="宋体" w:cs="Times New Roman"/>
                <w:kern w:val="0"/>
                <w:sz w:val="18"/>
                <w:szCs w:val="18"/>
                <w:lang w:val="en-US" w:eastAsia="zh-CN"/>
              </w:rPr>
            </w:pPr>
            <w:r>
              <w:rPr>
                <w:rFonts w:ascii="Times New Roman" w:hAnsi="Times New Roman" w:eastAsia="宋体" w:cs="Times New Roman"/>
                <w:kern w:val="0"/>
                <w:sz w:val="18"/>
                <w:szCs w:val="18"/>
              </w:rPr>
              <w:t>Cai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2020</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13DD6BA5">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1276" w:type="dxa"/>
            <w:shd w:val="clear" w:color="auto" w:fill="auto"/>
            <w:noWrap/>
            <w:vAlign w:val="center"/>
          </w:tcPr>
          <w:p w14:paraId="30774287">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1386" w:type="dxa"/>
            <w:shd w:val="clear" w:color="auto" w:fill="auto"/>
            <w:noWrap/>
            <w:vAlign w:val="center"/>
          </w:tcPr>
          <w:p w14:paraId="6A40079D">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1277" w:type="dxa"/>
            <w:shd w:val="clear" w:color="auto" w:fill="auto"/>
            <w:noWrap/>
            <w:vAlign w:val="center"/>
          </w:tcPr>
          <w:p w14:paraId="3570F252">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236" w:type="dxa"/>
            <w:shd w:val="clear" w:color="auto" w:fill="auto"/>
            <w:noWrap/>
            <w:vAlign w:val="center"/>
          </w:tcPr>
          <w:p w14:paraId="490CF6ED">
            <w:pPr>
              <w:widowControl/>
              <w:jc w:val="left"/>
              <w:rPr>
                <w:rFonts w:ascii="Times New Roman" w:hAnsi="Times New Roman" w:eastAsia="宋体" w:cs="Times New Roman"/>
                <w:kern w:val="0"/>
                <w:sz w:val="18"/>
                <w:szCs w:val="18"/>
              </w:rPr>
            </w:pPr>
          </w:p>
        </w:tc>
        <w:tc>
          <w:tcPr>
            <w:tcW w:w="1404" w:type="dxa"/>
            <w:shd w:val="clear" w:color="auto" w:fill="auto"/>
            <w:noWrap/>
            <w:vAlign w:val="center"/>
          </w:tcPr>
          <w:p w14:paraId="1169B259">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1255" w:type="dxa"/>
            <w:shd w:val="clear" w:color="auto" w:fill="auto"/>
            <w:noWrap/>
            <w:vAlign w:val="center"/>
          </w:tcPr>
          <w:p w14:paraId="1EEBC86A">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1188" w:type="dxa"/>
            <w:shd w:val="clear" w:color="auto" w:fill="auto"/>
            <w:noWrap/>
            <w:vAlign w:val="center"/>
          </w:tcPr>
          <w:p w14:paraId="56745A4E">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236" w:type="dxa"/>
            <w:shd w:val="clear" w:color="auto" w:fill="auto"/>
            <w:noWrap/>
            <w:vAlign w:val="center"/>
          </w:tcPr>
          <w:p w14:paraId="48B94D55">
            <w:pPr>
              <w:widowControl/>
              <w:jc w:val="left"/>
              <w:rPr>
                <w:rFonts w:ascii="Times New Roman" w:hAnsi="Times New Roman" w:eastAsia="宋体" w:cs="Times New Roman"/>
                <w:kern w:val="0"/>
                <w:sz w:val="18"/>
                <w:szCs w:val="18"/>
              </w:rPr>
            </w:pPr>
          </w:p>
        </w:tc>
        <w:tc>
          <w:tcPr>
            <w:tcW w:w="1318" w:type="dxa"/>
            <w:shd w:val="clear" w:color="auto" w:fill="auto"/>
            <w:noWrap/>
            <w:vAlign w:val="center"/>
          </w:tcPr>
          <w:p w14:paraId="07D89E68">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1392" w:type="dxa"/>
            <w:shd w:val="clear" w:color="auto" w:fill="auto"/>
            <w:noWrap/>
            <w:vAlign w:val="center"/>
          </w:tcPr>
          <w:p w14:paraId="1C41BE2C">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r>
      <w:tr w14:paraId="35AB8B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48C531F0">
            <w:pPr>
              <w:widowControl/>
              <w:jc w:val="left"/>
              <w:rPr>
                <w:rFonts w:hint="default" w:ascii="Times New Roman" w:hAnsi="Times New Roman" w:eastAsia="宋体" w:cs="Times New Roman"/>
                <w:kern w:val="0"/>
                <w:sz w:val="18"/>
                <w:szCs w:val="18"/>
                <w:lang w:val="en-US" w:eastAsia="zh-CN"/>
              </w:rPr>
            </w:pPr>
            <w:r>
              <w:rPr>
                <w:rFonts w:ascii="Times New Roman" w:hAnsi="Times New Roman" w:eastAsia="宋体" w:cs="Times New Roman"/>
                <w:kern w:val="0"/>
                <w:sz w:val="18"/>
                <w:szCs w:val="18"/>
              </w:rPr>
              <w:t>Liu</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2020</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5019903D">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1276" w:type="dxa"/>
            <w:shd w:val="clear" w:color="auto" w:fill="auto"/>
            <w:noWrap/>
            <w:vAlign w:val="center"/>
          </w:tcPr>
          <w:p w14:paraId="7FBF5C02">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1386" w:type="dxa"/>
            <w:shd w:val="clear" w:color="auto" w:fill="auto"/>
            <w:noWrap/>
            <w:vAlign w:val="center"/>
          </w:tcPr>
          <w:p w14:paraId="6B39AF7C">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1277" w:type="dxa"/>
            <w:shd w:val="clear" w:color="auto" w:fill="auto"/>
            <w:noWrap/>
            <w:vAlign w:val="center"/>
          </w:tcPr>
          <w:p w14:paraId="1F0E2481">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236" w:type="dxa"/>
            <w:shd w:val="clear" w:color="auto" w:fill="auto"/>
            <w:noWrap/>
            <w:vAlign w:val="center"/>
          </w:tcPr>
          <w:p w14:paraId="7C9B3776">
            <w:pPr>
              <w:widowControl/>
              <w:jc w:val="left"/>
              <w:rPr>
                <w:rFonts w:ascii="Times New Roman" w:hAnsi="Times New Roman" w:eastAsia="宋体" w:cs="Times New Roman"/>
                <w:kern w:val="0"/>
                <w:sz w:val="18"/>
                <w:szCs w:val="18"/>
              </w:rPr>
            </w:pPr>
          </w:p>
        </w:tc>
        <w:tc>
          <w:tcPr>
            <w:tcW w:w="1404" w:type="dxa"/>
            <w:shd w:val="clear" w:color="auto" w:fill="auto"/>
            <w:noWrap/>
            <w:vAlign w:val="center"/>
          </w:tcPr>
          <w:p w14:paraId="69AB9876">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1255" w:type="dxa"/>
            <w:shd w:val="clear" w:color="auto" w:fill="auto"/>
            <w:noWrap/>
            <w:vAlign w:val="center"/>
          </w:tcPr>
          <w:p w14:paraId="7704C499">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1188" w:type="dxa"/>
            <w:shd w:val="clear" w:color="auto" w:fill="auto"/>
            <w:noWrap/>
            <w:vAlign w:val="center"/>
          </w:tcPr>
          <w:p w14:paraId="0CF72AB4">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236" w:type="dxa"/>
            <w:shd w:val="clear" w:color="auto" w:fill="auto"/>
            <w:noWrap/>
            <w:vAlign w:val="center"/>
          </w:tcPr>
          <w:p w14:paraId="012DFE75">
            <w:pPr>
              <w:widowControl/>
              <w:jc w:val="left"/>
              <w:rPr>
                <w:rFonts w:ascii="Times New Roman" w:hAnsi="Times New Roman" w:eastAsia="宋体" w:cs="Times New Roman"/>
                <w:kern w:val="0"/>
                <w:sz w:val="18"/>
                <w:szCs w:val="18"/>
              </w:rPr>
            </w:pPr>
          </w:p>
        </w:tc>
        <w:tc>
          <w:tcPr>
            <w:tcW w:w="1318" w:type="dxa"/>
            <w:shd w:val="clear" w:color="auto" w:fill="auto"/>
            <w:noWrap/>
            <w:vAlign w:val="center"/>
          </w:tcPr>
          <w:p w14:paraId="5C87716B">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1392" w:type="dxa"/>
            <w:shd w:val="clear" w:color="auto" w:fill="auto"/>
            <w:noWrap/>
            <w:vAlign w:val="center"/>
          </w:tcPr>
          <w:p w14:paraId="53170870">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r>
      <w:tr w14:paraId="11999B6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11166CE8">
            <w:pPr>
              <w:widowControl/>
              <w:jc w:val="left"/>
              <w:rPr>
                <w:rFonts w:hint="default"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Liu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2021</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245CC657">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76" w:type="dxa"/>
            <w:shd w:val="clear" w:color="auto" w:fill="auto"/>
            <w:noWrap/>
            <w:vAlign w:val="center"/>
          </w:tcPr>
          <w:p w14:paraId="1631CB14">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86" w:type="dxa"/>
            <w:shd w:val="clear" w:color="auto" w:fill="auto"/>
            <w:noWrap/>
            <w:vAlign w:val="center"/>
          </w:tcPr>
          <w:p w14:paraId="0F487F15">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77" w:type="dxa"/>
            <w:shd w:val="clear" w:color="auto" w:fill="auto"/>
            <w:noWrap/>
            <w:vAlign w:val="center"/>
          </w:tcPr>
          <w:p w14:paraId="6B4000AC">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236" w:type="dxa"/>
            <w:shd w:val="clear" w:color="auto" w:fill="auto"/>
            <w:noWrap/>
            <w:vAlign w:val="center"/>
          </w:tcPr>
          <w:p w14:paraId="1166C198">
            <w:pPr>
              <w:widowControl/>
              <w:jc w:val="left"/>
              <w:rPr>
                <w:rFonts w:ascii="Times New Roman" w:hAnsi="Times New Roman" w:eastAsia="宋体" w:cs="Times New Roman"/>
                <w:kern w:val="0"/>
                <w:sz w:val="18"/>
                <w:szCs w:val="18"/>
                <w:lang w:val="en-US" w:eastAsia="zh-CN" w:bidi="ar-SA"/>
              </w:rPr>
            </w:pPr>
          </w:p>
        </w:tc>
        <w:tc>
          <w:tcPr>
            <w:tcW w:w="1404" w:type="dxa"/>
            <w:shd w:val="clear" w:color="auto" w:fill="auto"/>
            <w:noWrap/>
            <w:vAlign w:val="center"/>
          </w:tcPr>
          <w:p w14:paraId="2E1DA87B">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55" w:type="dxa"/>
            <w:shd w:val="clear" w:color="auto" w:fill="auto"/>
            <w:noWrap/>
            <w:vAlign w:val="center"/>
          </w:tcPr>
          <w:p w14:paraId="42D53C5E">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188" w:type="dxa"/>
            <w:shd w:val="clear" w:color="auto" w:fill="auto"/>
            <w:noWrap/>
            <w:vAlign w:val="center"/>
          </w:tcPr>
          <w:p w14:paraId="0979B925">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236" w:type="dxa"/>
            <w:shd w:val="clear" w:color="auto" w:fill="auto"/>
            <w:noWrap/>
            <w:vAlign w:val="center"/>
          </w:tcPr>
          <w:p w14:paraId="1DC06F80">
            <w:pPr>
              <w:widowControl/>
              <w:jc w:val="left"/>
              <w:rPr>
                <w:rFonts w:ascii="Times New Roman" w:hAnsi="Times New Roman" w:eastAsia="宋体" w:cs="Times New Roman"/>
                <w:kern w:val="0"/>
                <w:sz w:val="18"/>
                <w:szCs w:val="18"/>
                <w:lang w:val="en-US" w:eastAsia="zh-CN" w:bidi="ar-SA"/>
              </w:rPr>
            </w:pPr>
          </w:p>
        </w:tc>
        <w:tc>
          <w:tcPr>
            <w:tcW w:w="1318" w:type="dxa"/>
            <w:shd w:val="clear" w:color="auto" w:fill="auto"/>
            <w:noWrap/>
            <w:vAlign w:val="center"/>
          </w:tcPr>
          <w:p w14:paraId="7A8237AB">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92" w:type="dxa"/>
            <w:shd w:val="clear" w:color="auto" w:fill="auto"/>
            <w:noWrap/>
            <w:vAlign w:val="center"/>
          </w:tcPr>
          <w:p w14:paraId="709EA7D5">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r>
      <w:tr w14:paraId="4E6A0BD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4CEA9B99">
            <w:pPr>
              <w:widowControl/>
              <w:jc w:val="left"/>
              <w:rPr>
                <w:rFonts w:hint="default"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Pietropaolo</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2021</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5F6021BC">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76" w:type="dxa"/>
            <w:shd w:val="clear" w:color="auto" w:fill="auto"/>
            <w:noWrap/>
            <w:vAlign w:val="center"/>
          </w:tcPr>
          <w:p w14:paraId="05FB0B62">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86" w:type="dxa"/>
            <w:shd w:val="clear" w:color="auto" w:fill="auto"/>
            <w:noWrap/>
            <w:vAlign w:val="center"/>
          </w:tcPr>
          <w:p w14:paraId="0AF0592A">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7" w:type="dxa"/>
            <w:shd w:val="clear" w:color="auto" w:fill="auto"/>
            <w:noWrap/>
            <w:vAlign w:val="center"/>
          </w:tcPr>
          <w:p w14:paraId="41995A54">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236" w:type="dxa"/>
            <w:shd w:val="clear" w:color="auto" w:fill="auto"/>
            <w:noWrap/>
            <w:vAlign w:val="center"/>
          </w:tcPr>
          <w:p w14:paraId="332B1997">
            <w:pPr>
              <w:widowControl/>
              <w:jc w:val="left"/>
              <w:rPr>
                <w:rFonts w:ascii="Times New Roman" w:hAnsi="Times New Roman" w:eastAsia="宋体" w:cs="Times New Roman"/>
                <w:kern w:val="0"/>
                <w:sz w:val="18"/>
                <w:szCs w:val="18"/>
                <w:lang w:val="en-US" w:eastAsia="zh-CN" w:bidi="ar-SA"/>
              </w:rPr>
            </w:pPr>
          </w:p>
        </w:tc>
        <w:tc>
          <w:tcPr>
            <w:tcW w:w="1404" w:type="dxa"/>
            <w:shd w:val="clear" w:color="auto" w:fill="auto"/>
            <w:noWrap/>
            <w:vAlign w:val="center"/>
          </w:tcPr>
          <w:p w14:paraId="17817DDD">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55" w:type="dxa"/>
            <w:shd w:val="clear" w:color="auto" w:fill="auto"/>
            <w:noWrap/>
            <w:vAlign w:val="center"/>
          </w:tcPr>
          <w:p w14:paraId="5DC6501D">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188" w:type="dxa"/>
            <w:shd w:val="clear" w:color="auto" w:fill="auto"/>
            <w:noWrap/>
            <w:vAlign w:val="center"/>
          </w:tcPr>
          <w:p w14:paraId="1BFC57A8">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236" w:type="dxa"/>
            <w:shd w:val="clear" w:color="auto" w:fill="auto"/>
            <w:noWrap/>
            <w:vAlign w:val="center"/>
          </w:tcPr>
          <w:p w14:paraId="3ABB89D2">
            <w:pPr>
              <w:widowControl/>
              <w:jc w:val="left"/>
              <w:rPr>
                <w:rFonts w:ascii="Times New Roman" w:hAnsi="Times New Roman" w:eastAsia="宋体" w:cs="Times New Roman"/>
                <w:kern w:val="0"/>
                <w:sz w:val="18"/>
                <w:szCs w:val="18"/>
                <w:lang w:val="en-US" w:eastAsia="zh-CN" w:bidi="ar-SA"/>
              </w:rPr>
            </w:pPr>
          </w:p>
        </w:tc>
        <w:tc>
          <w:tcPr>
            <w:tcW w:w="1318" w:type="dxa"/>
            <w:shd w:val="clear" w:color="auto" w:fill="auto"/>
            <w:noWrap/>
            <w:vAlign w:val="center"/>
          </w:tcPr>
          <w:p w14:paraId="47A30332">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92" w:type="dxa"/>
            <w:shd w:val="clear" w:color="auto" w:fill="auto"/>
            <w:noWrap/>
            <w:vAlign w:val="center"/>
          </w:tcPr>
          <w:p w14:paraId="53BE810F">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r>
      <w:tr w14:paraId="752548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5556214F">
            <w:pPr>
              <w:widowControl/>
              <w:jc w:val="left"/>
              <w:rPr>
                <w:rFonts w:hint="default"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Tang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2021</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6448AF7C">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76" w:type="dxa"/>
            <w:shd w:val="clear" w:color="auto" w:fill="auto"/>
            <w:noWrap/>
            <w:vAlign w:val="center"/>
          </w:tcPr>
          <w:p w14:paraId="53811571">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86" w:type="dxa"/>
            <w:shd w:val="clear" w:color="auto" w:fill="auto"/>
            <w:noWrap/>
            <w:vAlign w:val="center"/>
          </w:tcPr>
          <w:p w14:paraId="1A207163">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7" w:type="dxa"/>
            <w:shd w:val="clear" w:color="auto" w:fill="auto"/>
            <w:noWrap/>
            <w:vAlign w:val="center"/>
          </w:tcPr>
          <w:p w14:paraId="69AA9491">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236" w:type="dxa"/>
            <w:shd w:val="clear" w:color="auto" w:fill="auto"/>
            <w:noWrap/>
            <w:vAlign w:val="center"/>
          </w:tcPr>
          <w:p w14:paraId="501261F5">
            <w:pPr>
              <w:widowControl/>
              <w:jc w:val="left"/>
              <w:rPr>
                <w:rFonts w:ascii="Times New Roman" w:hAnsi="Times New Roman" w:eastAsia="宋体" w:cs="Times New Roman"/>
                <w:kern w:val="0"/>
                <w:sz w:val="18"/>
                <w:szCs w:val="18"/>
                <w:lang w:val="en-US" w:eastAsia="zh-CN" w:bidi="ar-SA"/>
              </w:rPr>
            </w:pPr>
          </w:p>
        </w:tc>
        <w:tc>
          <w:tcPr>
            <w:tcW w:w="1404" w:type="dxa"/>
            <w:shd w:val="clear" w:color="auto" w:fill="auto"/>
            <w:noWrap/>
            <w:vAlign w:val="center"/>
          </w:tcPr>
          <w:p w14:paraId="6C44C154">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55" w:type="dxa"/>
            <w:shd w:val="clear" w:color="auto" w:fill="auto"/>
            <w:noWrap/>
            <w:vAlign w:val="center"/>
          </w:tcPr>
          <w:p w14:paraId="24B99EBD">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188" w:type="dxa"/>
            <w:shd w:val="clear" w:color="auto" w:fill="auto"/>
            <w:noWrap/>
            <w:vAlign w:val="center"/>
          </w:tcPr>
          <w:p w14:paraId="000B8FCE">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236" w:type="dxa"/>
            <w:shd w:val="clear" w:color="auto" w:fill="auto"/>
            <w:noWrap/>
            <w:vAlign w:val="center"/>
          </w:tcPr>
          <w:p w14:paraId="56988ED4">
            <w:pPr>
              <w:widowControl/>
              <w:jc w:val="left"/>
              <w:rPr>
                <w:rFonts w:ascii="Times New Roman" w:hAnsi="Times New Roman" w:eastAsia="宋体" w:cs="Times New Roman"/>
                <w:kern w:val="0"/>
                <w:sz w:val="18"/>
                <w:szCs w:val="18"/>
                <w:lang w:val="en-US" w:eastAsia="zh-CN" w:bidi="ar-SA"/>
              </w:rPr>
            </w:pPr>
          </w:p>
        </w:tc>
        <w:tc>
          <w:tcPr>
            <w:tcW w:w="1318" w:type="dxa"/>
            <w:shd w:val="clear" w:color="auto" w:fill="auto"/>
            <w:noWrap/>
            <w:vAlign w:val="center"/>
          </w:tcPr>
          <w:p w14:paraId="35AC2F50">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92" w:type="dxa"/>
            <w:shd w:val="clear" w:color="auto" w:fill="auto"/>
            <w:noWrap/>
            <w:vAlign w:val="center"/>
          </w:tcPr>
          <w:p w14:paraId="299FDE70">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r>
      <w:tr w14:paraId="44A6115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325674FA">
            <w:pPr>
              <w:widowControl/>
              <w:jc w:val="left"/>
              <w:rPr>
                <w:rFonts w:hint="default"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Gu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2022</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39D25617">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76" w:type="dxa"/>
            <w:shd w:val="clear" w:color="auto" w:fill="auto"/>
            <w:noWrap/>
            <w:vAlign w:val="center"/>
          </w:tcPr>
          <w:p w14:paraId="553D7DD5">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86" w:type="dxa"/>
            <w:shd w:val="clear" w:color="auto" w:fill="auto"/>
            <w:noWrap/>
            <w:vAlign w:val="center"/>
          </w:tcPr>
          <w:p w14:paraId="3311272D">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7" w:type="dxa"/>
            <w:shd w:val="clear" w:color="auto" w:fill="auto"/>
            <w:noWrap/>
            <w:vAlign w:val="center"/>
          </w:tcPr>
          <w:p w14:paraId="3418B82C">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236" w:type="dxa"/>
            <w:shd w:val="clear" w:color="auto" w:fill="auto"/>
            <w:noWrap/>
            <w:vAlign w:val="center"/>
          </w:tcPr>
          <w:p w14:paraId="335E4D1F">
            <w:pPr>
              <w:widowControl/>
              <w:jc w:val="left"/>
              <w:rPr>
                <w:rFonts w:ascii="Times New Roman" w:hAnsi="Times New Roman" w:eastAsia="宋体" w:cs="Times New Roman"/>
                <w:kern w:val="0"/>
                <w:sz w:val="18"/>
                <w:szCs w:val="18"/>
                <w:lang w:val="en-US" w:eastAsia="zh-CN" w:bidi="ar-SA"/>
              </w:rPr>
            </w:pPr>
          </w:p>
        </w:tc>
        <w:tc>
          <w:tcPr>
            <w:tcW w:w="1404" w:type="dxa"/>
            <w:shd w:val="clear" w:color="auto" w:fill="auto"/>
            <w:noWrap/>
            <w:vAlign w:val="center"/>
          </w:tcPr>
          <w:p w14:paraId="43C16FA2">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55" w:type="dxa"/>
            <w:shd w:val="clear" w:color="auto" w:fill="auto"/>
            <w:noWrap/>
            <w:vAlign w:val="center"/>
          </w:tcPr>
          <w:p w14:paraId="6EE47DBA">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188" w:type="dxa"/>
            <w:shd w:val="clear" w:color="auto" w:fill="auto"/>
            <w:noWrap/>
            <w:vAlign w:val="center"/>
          </w:tcPr>
          <w:p w14:paraId="4EB84DA4">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236" w:type="dxa"/>
            <w:shd w:val="clear" w:color="auto" w:fill="auto"/>
            <w:noWrap/>
            <w:vAlign w:val="center"/>
          </w:tcPr>
          <w:p w14:paraId="0F877D33">
            <w:pPr>
              <w:widowControl/>
              <w:jc w:val="left"/>
              <w:rPr>
                <w:rFonts w:ascii="Times New Roman" w:hAnsi="Times New Roman" w:eastAsia="宋体" w:cs="Times New Roman"/>
                <w:kern w:val="0"/>
                <w:sz w:val="18"/>
                <w:szCs w:val="18"/>
                <w:lang w:val="en-US" w:eastAsia="zh-CN" w:bidi="ar-SA"/>
              </w:rPr>
            </w:pPr>
          </w:p>
        </w:tc>
        <w:tc>
          <w:tcPr>
            <w:tcW w:w="1318" w:type="dxa"/>
            <w:shd w:val="clear" w:color="auto" w:fill="auto"/>
            <w:noWrap/>
            <w:vAlign w:val="center"/>
          </w:tcPr>
          <w:p w14:paraId="5BDAC13A">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92" w:type="dxa"/>
            <w:shd w:val="clear" w:color="auto" w:fill="auto"/>
            <w:noWrap/>
            <w:vAlign w:val="center"/>
          </w:tcPr>
          <w:p w14:paraId="7233B4A5">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r>
      <w:tr w14:paraId="748108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31F3B93B">
            <w:pPr>
              <w:widowControl/>
              <w:jc w:val="left"/>
              <w:rPr>
                <w:rFonts w:hint="default" w:ascii="Times New Roman" w:hAnsi="Times New Roman" w:eastAsia="宋体" w:cs="Times New Roman"/>
                <w:kern w:val="0"/>
                <w:sz w:val="18"/>
                <w:szCs w:val="18"/>
                <w:lang w:val="en-US" w:eastAsia="zh-CN"/>
              </w:rPr>
            </w:pPr>
            <w:r>
              <w:rPr>
                <w:rFonts w:ascii="Times New Roman" w:hAnsi="Times New Roman" w:eastAsia="宋体" w:cs="Times New Roman"/>
                <w:kern w:val="0"/>
                <w:sz w:val="18"/>
                <w:szCs w:val="18"/>
              </w:rPr>
              <w:t>Luo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2022</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6E15CD9E">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1276" w:type="dxa"/>
            <w:shd w:val="clear" w:color="auto" w:fill="auto"/>
            <w:noWrap/>
            <w:vAlign w:val="center"/>
          </w:tcPr>
          <w:p w14:paraId="557E27A6">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1386" w:type="dxa"/>
            <w:shd w:val="clear" w:color="auto" w:fill="auto"/>
            <w:noWrap/>
            <w:vAlign w:val="center"/>
          </w:tcPr>
          <w:p w14:paraId="63C3F1E1">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1277" w:type="dxa"/>
            <w:shd w:val="clear" w:color="auto" w:fill="auto"/>
            <w:noWrap/>
            <w:vAlign w:val="center"/>
          </w:tcPr>
          <w:p w14:paraId="6F233820">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236" w:type="dxa"/>
            <w:shd w:val="clear" w:color="auto" w:fill="auto"/>
            <w:noWrap/>
            <w:vAlign w:val="center"/>
          </w:tcPr>
          <w:p w14:paraId="352D1957">
            <w:pPr>
              <w:widowControl/>
              <w:jc w:val="left"/>
              <w:rPr>
                <w:rFonts w:ascii="Times New Roman" w:hAnsi="Times New Roman" w:eastAsia="宋体" w:cs="Times New Roman"/>
                <w:kern w:val="0"/>
                <w:sz w:val="18"/>
                <w:szCs w:val="18"/>
              </w:rPr>
            </w:pPr>
          </w:p>
        </w:tc>
        <w:tc>
          <w:tcPr>
            <w:tcW w:w="1404" w:type="dxa"/>
            <w:shd w:val="clear" w:color="auto" w:fill="auto"/>
            <w:noWrap/>
            <w:vAlign w:val="center"/>
          </w:tcPr>
          <w:p w14:paraId="1E31DFDF">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1255" w:type="dxa"/>
            <w:shd w:val="clear" w:color="auto" w:fill="auto"/>
            <w:noWrap/>
            <w:vAlign w:val="center"/>
          </w:tcPr>
          <w:p w14:paraId="7A662980">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1188" w:type="dxa"/>
            <w:shd w:val="clear" w:color="auto" w:fill="auto"/>
            <w:noWrap/>
            <w:vAlign w:val="center"/>
          </w:tcPr>
          <w:p w14:paraId="3C531C3F">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236" w:type="dxa"/>
            <w:shd w:val="clear" w:color="auto" w:fill="auto"/>
            <w:noWrap/>
            <w:vAlign w:val="center"/>
          </w:tcPr>
          <w:p w14:paraId="5B6F6365">
            <w:pPr>
              <w:widowControl/>
              <w:jc w:val="left"/>
              <w:rPr>
                <w:rFonts w:ascii="Times New Roman" w:hAnsi="Times New Roman" w:eastAsia="宋体" w:cs="Times New Roman"/>
                <w:kern w:val="0"/>
                <w:sz w:val="18"/>
                <w:szCs w:val="18"/>
              </w:rPr>
            </w:pPr>
          </w:p>
        </w:tc>
        <w:tc>
          <w:tcPr>
            <w:tcW w:w="1318" w:type="dxa"/>
            <w:shd w:val="clear" w:color="auto" w:fill="auto"/>
            <w:noWrap/>
            <w:vAlign w:val="center"/>
          </w:tcPr>
          <w:p w14:paraId="5B44F09B">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1392" w:type="dxa"/>
            <w:shd w:val="clear" w:color="auto" w:fill="auto"/>
            <w:noWrap/>
            <w:vAlign w:val="center"/>
          </w:tcPr>
          <w:p w14:paraId="7ECF5F1E">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r>
      <w:tr w14:paraId="4A7F7F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3C8F979E">
            <w:pPr>
              <w:widowControl/>
              <w:jc w:val="left"/>
              <w:rPr>
                <w:rFonts w:hint="default"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Margolin et al</w:t>
            </w:r>
            <w:r>
              <w:rPr>
                <w:rFonts w:hint="eastAsia" w:ascii="Times New Roman" w:hAnsi="Times New Roman" w:eastAsia="宋体" w:cs="Times New Roman"/>
                <w:kern w:val="0"/>
                <w:sz w:val="18"/>
                <w:szCs w:val="18"/>
                <w:lang w:val="en-US" w:eastAsia="zh-CN"/>
              </w:rPr>
              <w:t>.</w:t>
            </w:r>
            <w:r>
              <w:rPr>
                <w:rFonts w:hint="eastAsia" w:ascii="Times New Roman" w:hAnsi="Times New Roman" w:eastAsia="宋体" w:cs="Times New Roman"/>
                <w:kern w:val="0"/>
                <w:sz w:val="18"/>
                <w:szCs w:val="18"/>
              </w:rPr>
              <w:t xml:space="preserve"> (20</w:t>
            </w:r>
            <w:r>
              <w:rPr>
                <w:rFonts w:ascii="Times New Roman" w:hAnsi="Times New Roman" w:eastAsia="宋体" w:cs="Times New Roman"/>
                <w:kern w:val="0"/>
                <w:sz w:val="18"/>
                <w:szCs w:val="18"/>
              </w:rPr>
              <w:t>22</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0127AACB">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76" w:type="dxa"/>
            <w:shd w:val="clear" w:color="auto" w:fill="auto"/>
            <w:noWrap/>
            <w:vAlign w:val="center"/>
          </w:tcPr>
          <w:p w14:paraId="75B2F617">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86" w:type="dxa"/>
            <w:shd w:val="clear" w:color="auto" w:fill="auto"/>
            <w:noWrap/>
            <w:vAlign w:val="center"/>
          </w:tcPr>
          <w:p w14:paraId="1D47E372">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7" w:type="dxa"/>
            <w:shd w:val="clear" w:color="auto" w:fill="auto"/>
            <w:noWrap/>
            <w:vAlign w:val="center"/>
          </w:tcPr>
          <w:p w14:paraId="0CB78BF1">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236" w:type="dxa"/>
            <w:shd w:val="clear" w:color="auto" w:fill="auto"/>
            <w:noWrap/>
            <w:vAlign w:val="center"/>
          </w:tcPr>
          <w:p w14:paraId="245D444C">
            <w:pPr>
              <w:widowControl/>
              <w:jc w:val="left"/>
              <w:rPr>
                <w:rFonts w:ascii="Times New Roman" w:hAnsi="Times New Roman" w:eastAsia="宋体" w:cs="Times New Roman"/>
                <w:kern w:val="0"/>
                <w:sz w:val="18"/>
                <w:szCs w:val="18"/>
                <w:lang w:val="en-US" w:eastAsia="zh-CN" w:bidi="ar-SA"/>
              </w:rPr>
            </w:pPr>
          </w:p>
        </w:tc>
        <w:tc>
          <w:tcPr>
            <w:tcW w:w="1404" w:type="dxa"/>
            <w:shd w:val="clear" w:color="auto" w:fill="auto"/>
            <w:noWrap/>
            <w:vAlign w:val="center"/>
          </w:tcPr>
          <w:p w14:paraId="4396E861">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55" w:type="dxa"/>
            <w:shd w:val="clear" w:color="auto" w:fill="auto"/>
            <w:noWrap/>
            <w:vAlign w:val="center"/>
          </w:tcPr>
          <w:p w14:paraId="362073D2">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188" w:type="dxa"/>
            <w:shd w:val="clear" w:color="auto" w:fill="auto"/>
            <w:noWrap/>
            <w:vAlign w:val="center"/>
          </w:tcPr>
          <w:p w14:paraId="3D1E8505">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236" w:type="dxa"/>
            <w:shd w:val="clear" w:color="auto" w:fill="auto"/>
            <w:noWrap/>
            <w:vAlign w:val="center"/>
          </w:tcPr>
          <w:p w14:paraId="1E18EE60">
            <w:pPr>
              <w:widowControl/>
              <w:jc w:val="left"/>
              <w:rPr>
                <w:rFonts w:ascii="Times New Roman" w:hAnsi="Times New Roman" w:eastAsia="宋体" w:cs="Times New Roman"/>
                <w:kern w:val="0"/>
                <w:sz w:val="18"/>
                <w:szCs w:val="18"/>
                <w:lang w:val="en-US" w:eastAsia="zh-CN" w:bidi="ar-SA"/>
              </w:rPr>
            </w:pPr>
          </w:p>
        </w:tc>
        <w:tc>
          <w:tcPr>
            <w:tcW w:w="1318" w:type="dxa"/>
            <w:shd w:val="clear" w:color="auto" w:fill="auto"/>
            <w:noWrap/>
            <w:vAlign w:val="center"/>
          </w:tcPr>
          <w:p w14:paraId="7E543C0E">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92" w:type="dxa"/>
            <w:shd w:val="clear" w:color="auto" w:fill="auto"/>
            <w:noWrap/>
            <w:vAlign w:val="center"/>
          </w:tcPr>
          <w:p w14:paraId="3C6E9293">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r>
      <w:tr w14:paraId="14040C7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600D6CBB">
            <w:pPr>
              <w:widowControl/>
              <w:jc w:val="left"/>
              <w:rPr>
                <w:rFonts w:hint="default"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Wang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2022</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7CFFBAA3">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76" w:type="dxa"/>
            <w:shd w:val="clear" w:color="auto" w:fill="auto"/>
            <w:noWrap/>
            <w:vAlign w:val="center"/>
          </w:tcPr>
          <w:p w14:paraId="2966F0F3">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86" w:type="dxa"/>
            <w:shd w:val="clear" w:color="auto" w:fill="auto"/>
            <w:noWrap/>
            <w:vAlign w:val="center"/>
          </w:tcPr>
          <w:p w14:paraId="35EC34A6">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7" w:type="dxa"/>
            <w:shd w:val="clear" w:color="auto" w:fill="auto"/>
            <w:noWrap/>
            <w:vAlign w:val="center"/>
          </w:tcPr>
          <w:p w14:paraId="69E0920B">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236" w:type="dxa"/>
            <w:shd w:val="clear" w:color="auto" w:fill="auto"/>
            <w:noWrap/>
            <w:vAlign w:val="center"/>
          </w:tcPr>
          <w:p w14:paraId="0EF91BD0">
            <w:pPr>
              <w:widowControl/>
              <w:jc w:val="left"/>
              <w:rPr>
                <w:rFonts w:ascii="Times New Roman" w:hAnsi="Times New Roman" w:eastAsia="宋体" w:cs="Times New Roman"/>
                <w:kern w:val="0"/>
                <w:sz w:val="18"/>
                <w:szCs w:val="18"/>
                <w:lang w:val="en-US" w:eastAsia="zh-CN" w:bidi="ar-SA"/>
              </w:rPr>
            </w:pPr>
          </w:p>
        </w:tc>
        <w:tc>
          <w:tcPr>
            <w:tcW w:w="1404" w:type="dxa"/>
            <w:shd w:val="clear" w:color="auto" w:fill="auto"/>
            <w:noWrap/>
            <w:vAlign w:val="center"/>
          </w:tcPr>
          <w:p w14:paraId="18CCD7A4">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55" w:type="dxa"/>
            <w:shd w:val="clear" w:color="auto" w:fill="auto"/>
            <w:noWrap/>
            <w:vAlign w:val="center"/>
          </w:tcPr>
          <w:p w14:paraId="53734752">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188" w:type="dxa"/>
            <w:shd w:val="clear" w:color="auto" w:fill="auto"/>
            <w:noWrap/>
            <w:vAlign w:val="center"/>
          </w:tcPr>
          <w:p w14:paraId="7CA39C7F">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236" w:type="dxa"/>
            <w:shd w:val="clear" w:color="auto" w:fill="auto"/>
            <w:noWrap/>
            <w:vAlign w:val="center"/>
          </w:tcPr>
          <w:p w14:paraId="34589FE6">
            <w:pPr>
              <w:widowControl/>
              <w:jc w:val="left"/>
              <w:rPr>
                <w:rFonts w:ascii="Times New Roman" w:hAnsi="Times New Roman" w:eastAsia="宋体" w:cs="Times New Roman"/>
                <w:kern w:val="0"/>
                <w:sz w:val="18"/>
                <w:szCs w:val="18"/>
                <w:lang w:val="en-US" w:eastAsia="zh-CN" w:bidi="ar-SA"/>
              </w:rPr>
            </w:pPr>
          </w:p>
        </w:tc>
        <w:tc>
          <w:tcPr>
            <w:tcW w:w="1318" w:type="dxa"/>
            <w:shd w:val="clear" w:color="auto" w:fill="auto"/>
            <w:noWrap/>
            <w:vAlign w:val="center"/>
          </w:tcPr>
          <w:p w14:paraId="5D68B32F">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92" w:type="dxa"/>
            <w:shd w:val="clear" w:color="auto" w:fill="auto"/>
            <w:noWrap/>
            <w:vAlign w:val="center"/>
          </w:tcPr>
          <w:p w14:paraId="06BA171B">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r>
      <w:tr w14:paraId="752CA56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15400580">
            <w:pPr>
              <w:widowControl/>
              <w:jc w:val="left"/>
              <w:rPr>
                <w:rFonts w:hint="default" w:ascii="Times New Roman" w:hAnsi="Times New Roman" w:eastAsia="宋体" w:cs="Times New Roman"/>
                <w:kern w:val="0"/>
                <w:sz w:val="18"/>
                <w:szCs w:val="18"/>
                <w:lang w:val="en-US" w:eastAsia="zh-CN"/>
              </w:rPr>
            </w:pPr>
            <w:r>
              <w:rPr>
                <w:rFonts w:ascii="Times New Roman" w:hAnsi="Times New Roman" w:eastAsia="宋体" w:cs="Times New Roman"/>
                <w:kern w:val="0"/>
                <w:sz w:val="18"/>
                <w:szCs w:val="18"/>
              </w:rPr>
              <w:t>Yan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2022</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541FC927">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1276" w:type="dxa"/>
            <w:shd w:val="clear" w:color="auto" w:fill="auto"/>
            <w:noWrap/>
            <w:vAlign w:val="center"/>
          </w:tcPr>
          <w:p w14:paraId="6274CC36">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1386" w:type="dxa"/>
            <w:shd w:val="clear" w:color="auto" w:fill="auto"/>
            <w:noWrap/>
            <w:vAlign w:val="center"/>
          </w:tcPr>
          <w:p w14:paraId="35CB14CD">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1277" w:type="dxa"/>
            <w:shd w:val="clear" w:color="auto" w:fill="auto"/>
            <w:noWrap/>
            <w:vAlign w:val="center"/>
          </w:tcPr>
          <w:p w14:paraId="4AE9C680">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236" w:type="dxa"/>
            <w:shd w:val="clear" w:color="auto" w:fill="auto"/>
            <w:noWrap/>
            <w:vAlign w:val="center"/>
          </w:tcPr>
          <w:p w14:paraId="05710807">
            <w:pPr>
              <w:widowControl/>
              <w:jc w:val="left"/>
              <w:rPr>
                <w:rFonts w:ascii="Times New Roman" w:hAnsi="Times New Roman" w:eastAsia="宋体" w:cs="Times New Roman"/>
                <w:kern w:val="0"/>
                <w:sz w:val="18"/>
                <w:szCs w:val="18"/>
              </w:rPr>
            </w:pPr>
          </w:p>
        </w:tc>
        <w:tc>
          <w:tcPr>
            <w:tcW w:w="1404" w:type="dxa"/>
            <w:shd w:val="clear" w:color="auto" w:fill="auto"/>
            <w:noWrap/>
            <w:vAlign w:val="center"/>
          </w:tcPr>
          <w:p w14:paraId="5C4D9AC1">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1255" w:type="dxa"/>
            <w:shd w:val="clear" w:color="auto" w:fill="auto"/>
            <w:noWrap/>
            <w:vAlign w:val="center"/>
          </w:tcPr>
          <w:p w14:paraId="2836D061">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1188" w:type="dxa"/>
            <w:shd w:val="clear" w:color="auto" w:fill="auto"/>
            <w:noWrap/>
            <w:vAlign w:val="center"/>
          </w:tcPr>
          <w:p w14:paraId="59E4F327">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236" w:type="dxa"/>
            <w:shd w:val="clear" w:color="auto" w:fill="auto"/>
            <w:noWrap/>
            <w:vAlign w:val="center"/>
          </w:tcPr>
          <w:p w14:paraId="3F50F7CF">
            <w:pPr>
              <w:widowControl/>
              <w:jc w:val="left"/>
              <w:rPr>
                <w:rFonts w:ascii="Times New Roman" w:hAnsi="Times New Roman" w:eastAsia="宋体" w:cs="Times New Roman"/>
                <w:kern w:val="0"/>
                <w:sz w:val="18"/>
                <w:szCs w:val="18"/>
              </w:rPr>
            </w:pPr>
          </w:p>
        </w:tc>
        <w:tc>
          <w:tcPr>
            <w:tcW w:w="1318" w:type="dxa"/>
            <w:shd w:val="clear" w:color="auto" w:fill="auto"/>
            <w:noWrap/>
            <w:vAlign w:val="center"/>
          </w:tcPr>
          <w:p w14:paraId="203F9578">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1392" w:type="dxa"/>
            <w:shd w:val="clear" w:color="auto" w:fill="auto"/>
            <w:noWrap/>
            <w:vAlign w:val="center"/>
          </w:tcPr>
          <w:p w14:paraId="4255EB32">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r>
      <w:tr w14:paraId="2B2A7DB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4CD1F16D">
            <w:pPr>
              <w:widowControl/>
              <w:jc w:val="left"/>
              <w:rPr>
                <w:rFonts w:hint="default"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Gou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2023</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2D27C56E">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76" w:type="dxa"/>
            <w:shd w:val="clear" w:color="auto" w:fill="auto"/>
            <w:noWrap/>
            <w:vAlign w:val="center"/>
          </w:tcPr>
          <w:p w14:paraId="69CDD6D7">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86" w:type="dxa"/>
            <w:shd w:val="clear" w:color="auto" w:fill="auto"/>
            <w:noWrap/>
            <w:vAlign w:val="center"/>
          </w:tcPr>
          <w:p w14:paraId="18B7D3B2">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7" w:type="dxa"/>
            <w:shd w:val="clear" w:color="auto" w:fill="auto"/>
            <w:noWrap/>
            <w:vAlign w:val="center"/>
          </w:tcPr>
          <w:p w14:paraId="5F41021E">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236" w:type="dxa"/>
            <w:shd w:val="clear" w:color="auto" w:fill="auto"/>
            <w:noWrap/>
            <w:vAlign w:val="center"/>
          </w:tcPr>
          <w:p w14:paraId="5BFB2A6A">
            <w:pPr>
              <w:widowControl/>
              <w:jc w:val="left"/>
              <w:rPr>
                <w:rFonts w:ascii="Times New Roman" w:hAnsi="Times New Roman" w:eastAsia="宋体" w:cs="Times New Roman"/>
                <w:kern w:val="0"/>
                <w:sz w:val="18"/>
                <w:szCs w:val="18"/>
                <w:lang w:val="en-US" w:eastAsia="zh-CN" w:bidi="ar-SA"/>
              </w:rPr>
            </w:pPr>
          </w:p>
        </w:tc>
        <w:tc>
          <w:tcPr>
            <w:tcW w:w="1404" w:type="dxa"/>
            <w:shd w:val="clear" w:color="auto" w:fill="auto"/>
            <w:noWrap/>
            <w:vAlign w:val="center"/>
          </w:tcPr>
          <w:p w14:paraId="4D970577">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55" w:type="dxa"/>
            <w:shd w:val="clear" w:color="auto" w:fill="auto"/>
            <w:noWrap/>
            <w:vAlign w:val="center"/>
          </w:tcPr>
          <w:p w14:paraId="35B981B8">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188" w:type="dxa"/>
            <w:shd w:val="clear" w:color="auto" w:fill="auto"/>
            <w:noWrap/>
            <w:vAlign w:val="center"/>
          </w:tcPr>
          <w:p w14:paraId="28B2415E">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236" w:type="dxa"/>
            <w:shd w:val="clear" w:color="auto" w:fill="auto"/>
            <w:noWrap/>
            <w:vAlign w:val="center"/>
          </w:tcPr>
          <w:p w14:paraId="59827E9A">
            <w:pPr>
              <w:widowControl/>
              <w:jc w:val="left"/>
              <w:rPr>
                <w:rFonts w:ascii="Times New Roman" w:hAnsi="Times New Roman" w:eastAsia="宋体" w:cs="Times New Roman"/>
                <w:kern w:val="0"/>
                <w:sz w:val="18"/>
                <w:szCs w:val="18"/>
                <w:lang w:val="en-US" w:eastAsia="zh-CN" w:bidi="ar-SA"/>
              </w:rPr>
            </w:pPr>
          </w:p>
        </w:tc>
        <w:tc>
          <w:tcPr>
            <w:tcW w:w="1318" w:type="dxa"/>
            <w:shd w:val="clear" w:color="auto" w:fill="auto"/>
            <w:noWrap/>
            <w:vAlign w:val="center"/>
          </w:tcPr>
          <w:p w14:paraId="7E3FB069">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92" w:type="dxa"/>
            <w:shd w:val="clear" w:color="auto" w:fill="auto"/>
            <w:noWrap/>
            <w:vAlign w:val="center"/>
          </w:tcPr>
          <w:p w14:paraId="6C5F9D82">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r>
      <w:tr w14:paraId="57AC38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18248D5A">
            <w:pPr>
              <w:widowControl/>
              <w:jc w:val="left"/>
              <w:rPr>
                <w:rFonts w:hint="default"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Hong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2023</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4D4F62F4">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76" w:type="dxa"/>
            <w:shd w:val="clear" w:color="auto" w:fill="auto"/>
            <w:noWrap/>
            <w:vAlign w:val="center"/>
          </w:tcPr>
          <w:p w14:paraId="7993F963">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86" w:type="dxa"/>
            <w:shd w:val="clear" w:color="auto" w:fill="auto"/>
            <w:noWrap/>
            <w:vAlign w:val="center"/>
          </w:tcPr>
          <w:p w14:paraId="3CD3477F">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7" w:type="dxa"/>
            <w:shd w:val="clear" w:color="auto" w:fill="auto"/>
            <w:noWrap/>
            <w:vAlign w:val="center"/>
          </w:tcPr>
          <w:p w14:paraId="106AA8C8">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236" w:type="dxa"/>
            <w:shd w:val="clear" w:color="auto" w:fill="auto"/>
            <w:noWrap/>
            <w:vAlign w:val="center"/>
          </w:tcPr>
          <w:p w14:paraId="66D9CBBB">
            <w:pPr>
              <w:widowControl/>
              <w:jc w:val="left"/>
              <w:rPr>
                <w:rFonts w:ascii="Times New Roman" w:hAnsi="Times New Roman" w:eastAsia="宋体" w:cs="Times New Roman"/>
                <w:kern w:val="0"/>
                <w:sz w:val="18"/>
                <w:szCs w:val="18"/>
                <w:lang w:val="en-US" w:eastAsia="zh-CN" w:bidi="ar-SA"/>
              </w:rPr>
            </w:pPr>
          </w:p>
        </w:tc>
        <w:tc>
          <w:tcPr>
            <w:tcW w:w="1404" w:type="dxa"/>
            <w:shd w:val="clear" w:color="auto" w:fill="auto"/>
            <w:noWrap/>
            <w:vAlign w:val="center"/>
          </w:tcPr>
          <w:p w14:paraId="4C69C549">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55" w:type="dxa"/>
            <w:shd w:val="clear" w:color="auto" w:fill="auto"/>
            <w:noWrap/>
            <w:vAlign w:val="center"/>
          </w:tcPr>
          <w:p w14:paraId="10C26122">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188" w:type="dxa"/>
            <w:shd w:val="clear" w:color="auto" w:fill="auto"/>
            <w:noWrap/>
            <w:vAlign w:val="center"/>
          </w:tcPr>
          <w:p w14:paraId="0C150024">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236" w:type="dxa"/>
            <w:shd w:val="clear" w:color="auto" w:fill="auto"/>
            <w:noWrap/>
            <w:vAlign w:val="center"/>
          </w:tcPr>
          <w:p w14:paraId="1CB30DB1">
            <w:pPr>
              <w:widowControl/>
              <w:jc w:val="left"/>
              <w:rPr>
                <w:rFonts w:ascii="Times New Roman" w:hAnsi="Times New Roman" w:eastAsia="宋体" w:cs="Times New Roman"/>
                <w:kern w:val="0"/>
                <w:sz w:val="18"/>
                <w:szCs w:val="18"/>
                <w:lang w:val="en-US" w:eastAsia="zh-CN" w:bidi="ar-SA"/>
              </w:rPr>
            </w:pPr>
          </w:p>
        </w:tc>
        <w:tc>
          <w:tcPr>
            <w:tcW w:w="1318" w:type="dxa"/>
            <w:shd w:val="clear" w:color="auto" w:fill="auto"/>
            <w:noWrap/>
            <w:vAlign w:val="center"/>
          </w:tcPr>
          <w:p w14:paraId="1C210403">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92" w:type="dxa"/>
            <w:shd w:val="clear" w:color="auto" w:fill="auto"/>
            <w:noWrap/>
            <w:vAlign w:val="center"/>
          </w:tcPr>
          <w:p w14:paraId="39A3B038">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r>
      <w:tr w14:paraId="61CE248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05128021">
            <w:pPr>
              <w:widowControl/>
              <w:jc w:val="left"/>
              <w:rPr>
                <w:rFonts w:hint="default"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Tan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2023</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31CA1308">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76" w:type="dxa"/>
            <w:shd w:val="clear" w:color="auto" w:fill="auto"/>
            <w:noWrap/>
            <w:vAlign w:val="center"/>
          </w:tcPr>
          <w:p w14:paraId="3048F7B8">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86" w:type="dxa"/>
            <w:shd w:val="clear" w:color="auto" w:fill="auto"/>
            <w:noWrap/>
            <w:vAlign w:val="center"/>
          </w:tcPr>
          <w:p w14:paraId="7A541133">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7" w:type="dxa"/>
            <w:shd w:val="clear" w:color="auto" w:fill="auto"/>
            <w:noWrap/>
            <w:vAlign w:val="center"/>
          </w:tcPr>
          <w:p w14:paraId="0624DD0C">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236" w:type="dxa"/>
            <w:shd w:val="clear" w:color="auto" w:fill="auto"/>
            <w:noWrap/>
            <w:vAlign w:val="center"/>
          </w:tcPr>
          <w:p w14:paraId="4F40D13A">
            <w:pPr>
              <w:widowControl/>
              <w:jc w:val="left"/>
              <w:rPr>
                <w:rFonts w:ascii="Times New Roman" w:hAnsi="Times New Roman" w:eastAsia="宋体" w:cs="Times New Roman"/>
                <w:kern w:val="0"/>
                <w:sz w:val="18"/>
                <w:szCs w:val="18"/>
                <w:lang w:val="en-US" w:eastAsia="zh-CN" w:bidi="ar-SA"/>
              </w:rPr>
            </w:pPr>
          </w:p>
        </w:tc>
        <w:tc>
          <w:tcPr>
            <w:tcW w:w="1404" w:type="dxa"/>
            <w:shd w:val="clear" w:color="auto" w:fill="auto"/>
            <w:noWrap/>
            <w:vAlign w:val="center"/>
          </w:tcPr>
          <w:p w14:paraId="04A77CEF">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55" w:type="dxa"/>
            <w:shd w:val="clear" w:color="auto" w:fill="auto"/>
            <w:noWrap/>
            <w:vAlign w:val="center"/>
          </w:tcPr>
          <w:p w14:paraId="28708EA7">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188" w:type="dxa"/>
            <w:shd w:val="clear" w:color="auto" w:fill="auto"/>
            <w:noWrap/>
            <w:vAlign w:val="center"/>
          </w:tcPr>
          <w:p w14:paraId="011D6E7E">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236" w:type="dxa"/>
            <w:shd w:val="clear" w:color="auto" w:fill="auto"/>
            <w:noWrap/>
            <w:vAlign w:val="center"/>
          </w:tcPr>
          <w:p w14:paraId="612498BC">
            <w:pPr>
              <w:widowControl/>
              <w:jc w:val="left"/>
              <w:rPr>
                <w:rFonts w:ascii="Times New Roman" w:hAnsi="Times New Roman" w:eastAsia="宋体" w:cs="Times New Roman"/>
                <w:kern w:val="0"/>
                <w:sz w:val="18"/>
                <w:szCs w:val="18"/>
                <w:lang w:val="en-US" w:eastAsia="zh-CN" w:bidi="ar-SA"/>
              </w:rPr>
            </w:pPr>
          </w:p>
        </w:tc>
        <w:tc>
          <w:tcPr>
            <w:tcW w:w="1318" w:type="dxa"/>
            <w:shd w:val="clear" w:color="auto" w:fill="auto"/>
            <w:noWrap/>
            <w:vAlign w:val="center"/>
          </w:tcPr>
          <w:p w14:paraId="540450A5">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92" w:type="dxa"/>
            <w:shd w:val="clear" w:color="auto" w:fill="auto"/>
            <w:noWrap/>
            <w:vAlign w:val="center"/>
          </w:tcPr>
          <w:p w14:paraId="4496A1E8">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r>
      <w:tr w14:paraId="5A26705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3C5D75A4">
            <w:pPr>
              <w:widowControl/>
              <w:jc w:val="left"/>
              <w:rPr>
                <w:rFonts w:hint="default"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 xml:space="preserve">Wu </w:t>
            </w:r>
            <w:r>
              <w:rPr>
                <w:rFonts w:hint="eastAsia" w:ascii="Times New Roman" w:hAnsi="Times New Roman" w:eastAsia="宋体" w:cs="Times New Roman"/>
                <w:kern w:val="0"/>
                <w:sz w:val="18"/>
                <w:szCs w:val="18"/>
              </w:rPr>
              <w:t>(</w:t>
            </w:r>
            <w:r>
              <w:rPr>
                <w:rFonts w:ascii="Times New Roman" w:hAnsi="Times New Roman" w:eastAsia="宋体" w:cs="Times New Roman"/>
                <w:kern w:val="0"/>
                <w:sz w:val="18"/>
                <w:szCs w:val="18"/>
              </w:rPr>
              <w:t>2023</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6876D96F">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76" w:type="dxa"/>
            <w:shd w:val="clear" w:color="auto" w:fill="auto"/>
            <w:noWrap/>
            <w:vAlign w:val="center"/>
          </w:tcPr>
          <w:p w14:paraId="328074C1">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86" w:type="dxa"/>
            <w:shd w:val="clear" w:color="auto" w:fill="auto"/>
            <w:noWrap/>
            <w:vAlign w:val="center"/>
          </w:tcPr>
          <w:p w14:paraId="050BEC81">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77" w:type="dxa"/>
            <w:shd w:val="clear" w:color="auto" w:fill="auto"/>
            <w:noWrap/>
            <w:vAlign w:val="center"/>
          </w:tcPr>
          <w:p w14:paraId="357CC2EB">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236" w:type="dxa"/>
            <w:shd w:val="clear" w:color="auto" w:fill="auto"/>
            <w:noWrap/>
            <w:vAlign w:val="center"/>
          </w:tcPr>
          <w:p w14:paraId="0E4E71BD">
            <w:pPr>
              <w:widowControl/>
              <w:jc w:val="left"/>
              <w:rPr>
                <w:rFonts w:ascii="Times New Roman" w:hAnsi="Times New Roman" w:eastAsia="宋体" w:cs="Times New Roman"/>
                <w:kern w:val="0"/>
                <w:sz w:val="18"/>
                <w:szCs w:val="18"/>
                <w:lang w:val="en-US" w:eastAsia="zh-CN" w:bidi="ar-SA"/>
              </w:rPr>
            </w:pPr>
          </w:p>
        </w:tc>
        <w:tc>
          <w:tcPr>
            <w:tcW w:w="1404" w:type="dxa"/>
            <w:shd w:val="clear" w:color="auto" w:fill="auto"/>
            <w:noWrap/>
            <w:vAlign w:val="center"/>
          </w:tcPr>
          <w:p w14:paraId="726E1442">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55" w:type="dxa"/>
            <w:shd w:val="clear" w:color="auto" w:fill="auto"/>
            <w:noWrap/>
            <w:vAlign w:val="center"/>
          </w:tcPr>
          <w:p w14:paraId="040C1573">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188" w:type="dxa"/>
            <w:shd w:val="clear" w:color="auto" w:fill="auto"/>
            <w:noWrap/>
            <w:vAlign w:val="center"/>
          </w:tcPr>
          <w:p w14:paraId="5E9F9ECA">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236" w:type="dxa"/>
            <w:shd w:val="clear" w:color="auto" w:fill="auto"/>
            <w:noWrap/>
            <w:vAlign w:val="center"/>
          </w:tcPr>
          <w:p w14:paraId="2C9B8633">
            <w:pPr>
              <w:widowControl/>
              <w:jc w:val="left"/>
              <w:rPr>
                <w:rFonts w:ascii="Times New Roman" w:hAnsi="Times New Roman" w:eastAsia="宋体" w:cs="Times New Roman"/>
                <w:kern w:val="0"/>
                <w:sz w:val="18"/>
                <w:szCs w:val="18"/>
                <w:lang w:val="en-US" w:eastAsia="zh-CN" w:bidi="ar-SA"/>
              </w:rPr>
            </w:pPr>
          </w:p>
        </w:tc>
        <w:tc>
          <w:tcPr>
            <w:tcW w:w="1318" w:type="dxa"/>
            <w:shd w:val="clear" w:color="auto" w:fill="auto"/>
            <w:noWrap/>
            <w:vAlign w:val="center"/>
          </w:tcPr>
          <w:p w14:paraId="65780BB2">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92" w:type="dxa"/>
            <w:shd w:val="clear" w:color="auto" w:fill="auto"/>
            <w:noWrap/>
            <w:vAlign w:val="center"/>
          </w:tcPr>
          <w:p w14:paraId="49659C35">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r>
      <w:tr w14:paraId="298BE6E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0FB0F108">
            <w:pPr>
              <w:widowControl/>
              <w:jc w:val="left"/>
              <w:rPr>
                <w:rFonts w:hint="default"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Zhong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2023</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121B8C90">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6" w:type="dxa"/>
            <w:shd w:val="clear" w:color="auto" w:fill="auto"/>
            <w:noWrap/>
            <w:vAlign w:val="center"/>
          </w:tcPr>
          <w:p w14:paraId="45EC1CD2">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86" w:type="dxa"/>
            <w:shd w:val="clear" w:color="auto" w:fill="auto"/>
            <w:noWrap/>
            <w:vAlign w:val="center"/>
          </w:tcPr>
          <w:p w14:paraId="0E1A7A16">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7" w:type="dxa"/>
            <w:shd w:val="clear" w:color="auto" w:fill="auto"/>
            <w:noWrap/>
            <w:vAlign w:val="center"/>
          </w:tcPr>
          <w:p w14:paraId="28CA50A5">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236" w:type="dxa"/>
            <w:shd w:val="clear" w:color="auto" w:fill="auto"/>
            <w:noWrap/>
            <w:vAlign w:val="center"/>
          </w:tcPr>
          <w:p w14:paraId="74849BAF">
            <w:pPr>
              <w:widowControl/>
              <w:jc w:val="left"/>
              <w:rPr>
                <w:rFonts w:ascii="Times New Roman" w:hAnsi="Times New Roman" w:eastAsia="宋体" w:cs="Times New Roman"/>
                <w:kern w:val="0"/>
                <w:sz w:val="18"/>
                <w:szCs w:val="18"/>
                <w:lang w:val="en-US" w:eastAsia="zh-CN" w:bidi="ar-SA"/>
              </w:rPr>
            </w:pPr>
          </w:p>
        </w:tc>
        <w:tc>
          <w:tcPr>
            <w:tcW w:w="1404" w:type="dxa"/>
            <w:shd w:val="clear" w:color="auto" w:fill="auto"/>
            <w:noWrap/>
            <w:vAlign w:val="center"/>
          </w:tcPr>
          <w:p w14:paraId="1E558F4C">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55" w:type="dxa"/>
            <w:shd w:val="clear" w:color="auto" w:fill="auto"/>
            <w:noWrap/>
            <w:vAlign w:val="center"/>
          </w:tcPr>
          <w:p w14:paraId="536720DD">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188" w:type="dxa"/>
            <w:shd w:val="clear" w:color="auto" w:fill="auto"/>
            <w:noWrap/>
            <w:vAlign w:val="center"/>
          </w:tcPr>
          <w:p w14:paraId="3664985A">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236" w:type="dxa"/>
            <w:shd w:val="clear" w:color="auto" w:fill="auto"/>
            <w:noWrap/>
            <w:vAlign w:val="center"/>
          </w:tcPr>
          <w:p w14:paraId="4C3574E9">
            <w:pPr>
              <w:widowControl/>
              <w:jc w:val="left"/>
              <w:rPr>
                <w:rFonts w:ascii="Times New Roman" w:hAnsi="Times New Roman" w:eastAsia="宋体" w:cs="Times New Roman"/>
                <w:kern w:val="0"/>
                <w:sz w:val="18"/>
                <w:szCs w:val="18"/>
                <w:lang w:val="en-US" w:eastAsia="zh-CN" w:bidi="ar-SA"/>
              </w:rPr>
            </w:pPr>
          </w:p>
        </w:tc>
        <w:tc>
          <w:tcPr>
            <w:tcW w:w="1318" w:type="dxa"/>
            <w:shd w:val="clear" w:color="auto" w:fill="auto"/>
            <w:noWrap/>
            <w:vAlign w:val="center"/>
          </w:tcPr>
          <w:p w14:paraId="39D2DBAC">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92" w:type="dxa"/>
            <w:shd w:val="clear" w:color="auto" w:fill="auto"/>
            <w:noWrap/>
            <w:vAlign w:val="center"/>
          </w:tcPr>
          <w:p w14:paraId="694224D5">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r>
      <w:tr w14:paraId="0B34992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77271359">
            <w:pPr>
              <w:widowControl/>
              <w:jc w:val="left"/>
              <w:rPr>
                <w:rFonts w:hint="default"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Qiu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2024</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311E23D6">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6" w:type="dxa"/>
            <w:shd w:val="clear" w:color="auto" w:fill="auto"/>
            <w:noWrap/>
            <w:vAlign w:val="center"/>
          </w:tcPr>
          <w:p w14:paraId="6C518ECC">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86" w:type="dxa"/>
            <w:shd w:val="clear" w:color="auto" w:fill="auto"/>
            <w:noWrap/>
            <w:vAlign w:val="center"/>
          </w:tcPr>
          <w:p w14:paraId="0FE021F2">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7" w:type="dxa"/>
            <w:shd w:val="clear" w:color="auto" w:fill="auto"/>
            <w:noWrap/>
            <w:vAlign w:val="center"/>
          </w:tcPr>
          <w:p w14:paraId="248301E1">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236" w:type="dxa"/>
            <w:shd w:val="clear" w:color="auto" w:fill="auto"/>
            <w:noWrap/>
            <w:vAlign w:val="center"/>
          </w:tcPr>
          <w:p w14:paraId="50EBDAB8">
            <w:pPr>
              <w:widowControl/>
              <w:jc w:val="left"/>
              <w:rPr>
                <w:rFonts w:ascii="Times New Roman" w:hAnsi="Times New Roman" w:eastAsia="宋体" w:cs="Times New Roman"/>
                <w:kern w:val="0"/>
                <w:sz w:val="18"/>
                <w:szCs w:val="18"/>
                <w:lang w:val="en-US" w:eastAsia="zh-CN" w:bidi="ar-SA"/>
              </w:rPr>
            </w:pPr>
          </w:p>
        </w:tc>
        <w:tc>
          <w:tcPr>
            <w:tcW w:w="1404" w:type="dxa"/>
            <w:shd w:val="clear" w:color="auto" w:fill="auto"/>
            <w:noWrap/>
            <w:vAlign w:val="center"/>
          </w:tcPr>
          <w:p w14:paraId="0332B7B6">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55" w:type="dxa"/>
            <w:shd w:val="clear" w:color="auto" w:fill="auto"/>
            <w:noWrap/>
            <w:vAlign w:val="center"/>
          </w:tcPr>
          <w:p w14:paraId="4BBE860D">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188" w:type="dxa"/>
            <w:shd w:val="clear" w:color="auto" w:fill="auto"/>
            <w:noWrap/>
            <w:vAlign w:val="center"/>
          </w:tcPr>
          <w:p w14:paraId="67297EC2">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236" w:type="dxa"/>
            <w:shd w:val="clear" w:color="auto" w:fill="auto"/>
            <w:noWrap/>
            <w:vAlign w:val="center"/>
          </w:tcPr>
          <w:p w14:paraId="3DF0C7BF">
            <w:pPr>
              <w:widowControl/>
              <w:jc w:val="left"/>
              <w:rPr>
                <w:rFonts w:ascii="Times New Roman" w:hAnsi="Times New Roman" w:eastAsia="宋体" w:cs="Times New Roman"/>
                <w:kern w:val="0"/>
                <w:sz w:val="18"/>
                <w:szCs w:val="18"/>
                <w:lang w:val="en-US" w:eastAsia="zh-CN" w:bidi="ar-SA"/>
              </w:rPr>
            </w:pPr>
          </w:p>
        </w:tc>
        <w:tc>
          <w:tcPr>
            <w:tcW w:w="1318" w:type="dxa"/>
            <w:shd w:val="clear" w:color="auto" w:fill="auto"/>
            <w:noWrap/>
            <w:vAlign w:val="center"/>
          </w:tcPr>
          <w:p w14:paraId="592BBA1C">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92" w:type="dxa"/>
            <w:shd w:val="clear" w:color="auto" w:fill="auto"/>
            <w:noWrap/>
            <w:vAlign w:val="center"/>
          </w:tcPr>
          <w:p w14:paraId="7D8FA833">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r>
      <w:tr w14:paraId="7702224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7BE51582">
            <w:pPr>
              <w:widowControl/>
              <w:jc w:val="left"/>
              <w:rPr>
                <w:rFonts w:hint="default"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Shen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2024</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1E7704FB">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76" w:type="dxa"/>
            <w:shd w:val="clear" w:color="auto" w:fill="auto"/>
            <w:noWrap/>
            <w:vAlign w:val="center"/>
          </w:tcPr>
          <w:p w14:paraId="5706C243">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86" w:type="dxa"/>
            <w:shd w:val="clear" w:color="auto" w:fill="auto"/>
            <w:noWrap/>
            <w:vAlign w:val="center"/>
          </w:tcPr>
          <w:p w14:paraId="39575D35">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7" w:type="dxa"/>
            <w:shd w:val="clear" w:color="auto" w:fill="auto"/>
            <w:noWrap/>
            <w:vAlign w:val="center"/>
          </w:tcPr>
          <w:p w14:paraId="679F7E10">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236" w:type="dxa"/>
            <w:shd w:val="clear" w:color="auto" w:fill="auto"/>
            <w:noWrap/>
            <w:vAlign w:val="center"/>
          </w:tcPr>
          <w:p w14:paraId="6CB41469">
            <w:pPr>
              <w:widowControl/>
              <w:jc w:val="left"/>
              <w:rPr>
                <w:rFonts w:ascii="Times New Roman" w:hAnsi="Times New Roman" w:eastAsia="宋体" w:cs="Times New Roman"/>
                <w:kern w:val="0"/>
                <w:sz w:val="18"/>
                <w:szCs w:val="18"/>
                <w:lang w:val="en-US" w:eastAsia="zh-CN" w:bidi="ar-SA"/>
              </w:rPr>
            </w:pPr>
          </w:p>
        </w:tc>
        <w:tc>
          <w:tcPr>
            <w:tcW w:w="1404" w:type="dxa"/>
            <w:shd w:val="clear" w:color="auto" w:fill="auto"/>
            <w:noWrap/>
            <w:vAlign w:val="center"/>
          </w:tcPr>
          <w:p w14:paraId="537FEFDD">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55" w:type="dxa"/>
            <w:shd w:val="clear" w:color="auto" w:fill="auto"/>
            <w:noWrap/>
            <w:vAlign w:val="center"/>
          </w:tcPr>
          <w:p w14:paraId="6E21C487">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188" w:type="dxa"/>
            <w:shd w:val="clear" w:color="auto" w:fill="auto"/>
            <w:noWrap/>
            <w:vAlign w:val="center"/>
          </w:tcPr>
          <w:p w14:paraId="207D67AE">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236" w:type="dxa"/>
            <w:shd w:val="clear" w:color="auto" w:fill="auto"/>
            <w:noWrap/>
            <w:vAlign w:val="center"/>
          </w:tcPr>
          <w:p w14:paraId="05FF42C6">
            <w:pPr>
              <w:widowControl/>
              <w:jc w:val="left"/>
              <w:rPr>
                <w:rFonts w:ascii="Times New Roman" w:hAnsi="Times New Roman" w:eastAsia="宋体" w:cs="Times New Roman"/>
                <w:kern w:val="0"/>
                <w:sz w:val="18"/>
                <w:szCs w:val="18"/>
                <w:lang w:val="en-US" w:eastAsia="zh-CN" w:bidi="ar-SA"/>
              </w:rPr>
            </w:pPr>
          </w:p>
        </w:tc>
        <w:tc>
          <w:tcPr>
            <w:tcW w:w="1318" w:type="dxa"/>
            <w:shd w:val="clear" w:color="auto" w:fill="auto"/>
            <w:noWrap/>
            <w:vAlign w:val="center"/>
          </w:tcPr>
          <w:p w14:paraId="2CB16120">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92" w:type="dxa"/>
            <w:shd w:val="clear" w:color="auto" w:fill="auto"/>
            <w:noWrap/>
            <w:vAlign w:val="center"/>
          </w:tcPr>
          <w:p w14:paraId="2BE7CF22">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r>
      <w:tr w14:paraId="4C529E9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27E97F85">
            <w:pPr>
              <w:widowControl/>
              <w:jc w:val="left"/>
              <w:rPr>
                <w:rFonts w:hint="default"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Wang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2024</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43CDCBB0">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276" w:type="dxa"/>
            <w:shd w:val="clear" w:color="auto" w:fill="auto"/>
            <w:noWrap/>
            <w:vAlign w:val="center"/>
          </w:tcPr>
          <w:p w14:paraId="490BE585">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86" w:type="dxa"/>
            <w:shd w:val="clear" w:color="auto" w:fill="auto"/>
            <w:noWrap/>
            <w:vAlign w:val="center"/>
          </w:tcPr>
          <w:p w14:paraId="6870FD33">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7" w:type="dxa"/>
            <w:shd w:val="clear" w:color="auto" w:fill="auto"/>
            <w:noWrap/>
            <w:vAlign w:val="center"/>
          </w:tcPr>
          <w:p w14:paraId="51AE7E38">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236" w:type="dxa"/>
            <w:shd w:val="clear" w:color="auto" w:fill="auto"/>
            <w:noWrap/>
            <w:vAlign w:val="center"/>
          </w:tcPr>
          <w:p w14:paraId="2E2D0B61">
            <w:pPr>
              <w:widowControl/>
              <w:jc w:val="left"/>
              <w:rPr>
                <w:rFonts w:ascii="Times New Roman" w:hAnsi="Times New Roman" w:eastAsia="宋体" w:cs="Times New Roman"/>
                <w:kern w:val="0"/>
                <w:sz w:val="18"/>
                <w:szCs w:val="18"/>
                <w:lang w:val="en-US" w:eastAsia="zh-CN" w:bidi="ar-SA"/>
              </w:rPr>
            </w:pPr>
          </w:p>
        </w:tc>
        <w:tc>
          <w:tcPr>
            <w:tcW w:w="1404" w:type="dxa"/>
            <w:shd w:val="clear" w:color="auto" w:fill="auto"/>
            <w:noWrap/>
            <w:vAlign w:val="center"/>
          </w:tcPr>
          <w:p w14:paraId="111A4455">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55" w:type="dxa"/>
            <w:shd w:val="clear" w:color="auto" w:fill="auto"/>
            <w:noWrap/>
            <w:vAlign w:val="center"/>
          </w:tcPr>
          <w:p w14:paraId="37BC3E48">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188" w:type="dxa"/>
            <w:shd w:val="clear" w:color="auto" w:fill="auto"/>
            <w:noWrap/>
            <w:vAlign w:val="center"/>
          </w:tcPr>
          <w:p w14:paraId="4BAE1BFC">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236" w:type="dxa"/>
            <w:shd w:val="clear" w:color="auto" w:fill="auto"/>
            <w:noWrap/>
            <w:vAlign w:val="center"/>
          </w:tcPr>
          <w:p w14:paraId="7174657D">
            <w:pPr>
              <w:widowControl/>
              <w:jc w:val="left"/>
              <w:rPr>
                <w:rFonts w:ascii="Times New Roman" w:hAnsi="Times New Roman" w:eastAsia="宋体" w:cs="Times New Roman"/>
                <w:kern w:val="0"/>
                <w:sz w:val="18"/>
                <w:szCs w:val="18"/>
                <w:lang w:val="en-US" w:eastAsia="zh-CN" w:bidi="ar-SA"/>
              </w:rPr>
            </w:pPr>
          </w:p>
        </w:tc>
        <w:tc>
          <w:tcPr>
            <w:tcW w:w="1318" w:type="dxa"/>
            <w:shd w:val="clear" w:color="auto" w:fill="auto"/>
            <w:noWrap/>
            <w:vAlign w:val="center"/>
          </w:tcPr>
          <w:p w14:paraId="19666F8A">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92" w:type="dxa"/>
            <w:shd w:val="clear" w:color="auto" w:fill="auto"/>
            <w:noWrap/>
            <w:vAlign w:val="center"/>
          </w:tcPr>
          <w:p w14:paraId="09D1AFD1">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r>
      <w:tr w14:paraId="1EC211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189C0E5C">
            <w:pPr>
              <w:widowControl/>
              <w:jc w:val="left"/>
              <w:rPr>
                <w:rFonts w:hint="default"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Xu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2024</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35DF95AC">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6" w:type="dxa"/>
            <w:shd w:val="clear" w:color="auto" w:fill="auto"/>
            <w:noWrap/>
            <w:vAlign w:val="center"/>
          </w:tcPr>
          <w:p w14:paraId="5D7DAE71">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86" w:type="dxa"/>
            <w:shd w:val="clear" w:color="auto" w:fill="auto"/>
            <w:noWrap/>
            <w:vAlign w:val="center"/>
          </w:tcPr>
          <w:p w14:paraId="3999FF6A">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77" w:type="dxa"/>
            <w:shd w:val="clear" w:color="auto" w:fill="auto"/>
            <w:noWrap/>
            <w:vAlign w:val="center"/>
          </w:tcPr>
          <w:p w14:paraId="63E86198">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236" w:type="dxa"/>
            <w:shd w:val="clear" w:color="auto" w:fill="auto"/>
            <w:noWrap/>
            <w:vAlign w:val="center"/>
          </w:tcPr>
          <w:p w14:paraId="64F4E71F">
            <w:pPr>
              <w:widowControl/>
              <w:jc w:val="left"/>
              <w:rPr>
                <w:rFonts w:ascii="Times New Roman" w:hAnsi="Times New Roman" w:eastAsia="宋体" w:cs="Times New Roman"/>
                <w:kern w:val="0"/>
                <w:sz w:val="18"/>
                <w:szCs w:val="18"/>
                <w:lang w:val="en-US" w:eastAsia="zh-CN" w:bidi="ar-SA"/>
              </w:rPr>
            </w:pPr>
          </w:p>
        </w:tc>
        <w:tc>
          <w:tcPr>
            <w:tcW w:w="1404" w:type="dxa"/>
            <w:shd w:val="clear" w:color="auto" w:fill="auto"/>
            <w:noWrap/>
            <w:vAlign w:val="center"/>
          </w:tcPr>
          <w:p w14:paraId="2253877A">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255" w:type="dxa"/>
            <w:shd w:val="clear" w:color="auto" w:fill="auto"/>
            <w:noWrap/>
            <w:vAlign w:val="center"/>
          </w:tcPr>
          <w:p w14:paraId="7981066B">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1188" w:type="dxa"/>
            <w:shd w:val="clear" w:color="auto" w:fill="auto"/>
            <w:noWrap/>
            <w:vAlign w:val="center"/>
          </w:tcPr>
          <w:p w14:paraId="65E0326D">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c>
          <w:tcPr>
            <w:tcW w:w="236" w:type="dxa"/>
            <w:shd w:val="clear" w:color="auto" w:fill="auto"/>
            <w:noWrap/>
            <w:vAlign w:val="center"/>
          </w:tcPr>
          <w:p w14:paraId="64FB6DAA">
            <w:pPr>
              <w:widowControl/>
              <w:jc w:val="left"/>
              <w:rPr>
                <w:rFonts w:ascii="Times New Roman" w:hAnsi="Times New Roman" w:eastAsia="宋体" w:cs="Times New Roman"/>
                <w:kern w:val="0"/>
                <w:sz w:val="18"/>
                <w:szCs w:val="18"/>
                <w:lang w:val="en-US" w:eastAsia="zh-CN" w:bidi="ar-SA"/>
              </w:rPr>
            </w:pPr>
          </w:p>
        </w:tc>
        <w:tc>
          <w:tcPr>
            <w:tcW w:w="1318" w:type="dxa"/>
            <w:shd w:val="clear" w:color="auto" w:fill="auto"/>
            <w:noWrap/>
            <w:vAlign w:val="center"/>
          </w:tcPr>
          <w:p w14:paraId="1CAB0C72">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H</w:t>
            </w:r>
          </w:p>
        </w:tc>
        <w:tc>
          <w:tcPr>
            <w:tcW w:w="1392" w:type="dxa"/>
            <w:shd w:val="clear" w:color="auto" w:fill="auto"/>
            <w:noWrap/>
            <w:vAlign w:val="center"/>
          </w:tcPr>
          <w:p w14:paraId="6909244A">
            <w:pPr>
              <w:widowControl/>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L</w:t>
            </w:r>
          </w:p>
        </w:tc>
      </w:tr>
      <w:tr w14:paraId="15A38A1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162788C4">
            <w:pPr>
              <w:widowControl/>
              <w:jc w:val="left"/>
              <w:rPr>
                <w:rFonts w:hint="default" w:ascii="Times New Roman" w:hAnsi="Times New Roman" w:eastAsia="宋体" w:cs="Times New Roman"/>
                <w:kern w:val="0"/>
                <w:sz w:val="18"/>
                <w:szCs w:val="18"/>
                <w:lang w:val="en-US" w:eastAsia="zh-CN"/>
              </w:rPr>
            </w:pPr>
            <w:r>
              <w:rPr>
                <w:rFonts w:ascii="Times New Roman" w:hAnsi="Times New Roman" w:eastAsia="宋体" w:cs="Times New Roman"/>
                <w:kern w:val="0"/>
                <w:sz w:val="18"/>
                <w:szCs w:val="18"/>
              </w:rPr>
              <w:t>Yuan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2024</w:t>
            </w:r>
            <w:r>
              <w:rPr>
                <w:rFonts w:hint="eastAsia" w:ascii="Times New Roman" w:hAnsi="Times New Roman" w:eastAsia="宋体" w:cs="Times New Roman"/>
                <w:kern w:val="0"/>
                <w:sz w:val="18"/>
                <w:szCs w:val="18"/>
              </w:rPr>
              <w:t>)</w:t>
            </w:r>
          </w:p>
        </w:tc>
        <w:tc>
          <w:tcPr>
            <w:tcW w:w="1435" w:type="dxa"/>
            <w:shd w:val="clear" w:color="auto" w:fill="auto"/>
            <w:noWrap/>
            <w:vAlign w:val="center"/>
          </w:tcPr>
          <w:p w14:paraId="05B6926F">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1276" w:type="dxa"/>
            <w:shd w:val="clear" w:color="auto" w:fill="auto"/>
            <w:noWrap/>
            <w:vAlign w:val="center"/>
          </w:tcPr>
          <w:p w14:paraId="481C6DE3">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1386" w:type="dxa"/>
            <w:shd w:val="clear" w:color="auto" w:fill="auto"/>
            <w:noWrap/>
            <w:vAlign w:val="center"/>
          </w:tcPr>
          <w:p w14:paraId="05B074D6">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1277" w:type="dxa"/>
            <w:shd w:val="clear" w:color="auto" w:fill="auto"/>
            <w:noWrap/>
            <w:vAlign w:val="center"/>
          </w:tcPr>
          <w:p w14:paraId="5D7EE146">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236" w:type="dxa"/>
            <w:shd w:val="clear" w:color="auto" w:fill="auto"/>
            <w:noWrap/>
            <w:vAlign w:val="center"/>
          </w:tcPr>
          <w:p w14:paraId="679528B9">
            <w:pPr>
              <w:widowControl/>
              <w:jc w:val="left"/>
              <w:rPr>
                <w:rFonts w:ascii="Times New Roman" w:hAnsi="Times New Roman" w:eastAsia="宋体" w:cs="Times New Roman"/>
                <w:kern w:val="0"/>
                <w:sz w:val="18"/>
                <w:szCs w:val="18"/>
              </w:rPr>
            </w:pPr>
          </w:p>
        </w:tc>
        <w:tc>
          <w:tcPr>
            <w:tcW w:w="1404" w:type="dxa"/>
            <w:shd w:val="clear" w:color="auto" w:fill="auto"/>
            <w:noWrap/>
            <w:vAlign w:val="center"/>
          </w:tcPr>
          <w:p w14:paraId="6048296E">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1255" w:type="dxa"/>
            <w:shd w:val="clear" w:color="auto" w:fill="auto"/>
            <w:noWrap/>
            <w:vAlign w:val="center"/>
          </w:tcPr>
          <w:p w14:paraId="4B6A5433">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1188" w:type="dxa"/>
            <w:shd w:val="clear" w:color="auto" w:fill="auto"/>
            <w:noWrap/>
            <w:vAlign w:val="center"/>
          </w:tcPr>
          <w:p w14:paraId="492D104E">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236" w:type="dxa"/>
            <w:shd w:val="clear" w:color="auto" w:fill="auto"/>
            <w:noWrap/>
            <w:vAlign w:val="center"/>
          </w:tcPr>
          <w:p w14:paraId="60D749C4">
            <w:pPr>
              <w:widowControl/>
              <w:jc w:val="left"/>
              <w:rPr>
                <w:rFonts w:ascii="Times New Roman" w:hAnsi="Times New Roman" w:eastAsia="宋体" w:cs="Times New Roman"/>
                <w:kern w:val="0"/>
                <w:sz w:val="18"/>
                <w:szCs w:val="18"/>
              </w:rPr>
            </w:pPr>
          </w:p>
        </w:tc>
        <w:tc>
          <w:tcPr>
            <w:tcW w:w="1318" w:type="dxa"/>
            <w:shd w:val="clear" w:color="auto" w:fill="auto"/>
            <w:noWrap/>
            <w:vAlign w:val="center"/>
          </w:tcPr>
          <w:p w14:paraId="3E35BE58">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1392" w:type="dxa"/>
            <w:shd w:val="clear" w:color="auto" w:fill="auto"/>
            <w:noWrap/>
            <w:vAlign w:val="center"/>
          </w:tcPr>
          <w:p w14:paraId="2ED3FD27">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r>
      <w:tr w14:paraId="536A11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94" w:type="dxa"/>
            <w:shd w:val="clear" w:color="auto" w:fill="auto"/>
            <w:noWrap/>
            <w:vAlign w:val="center"/>
          </w:tcPr>
          <w:p w14:paraId="3DF4CAA0">
            <w:pPr>
              <w:widowControl/>
              <w:jc w:val="left"/>
              <w:rPr>
                <w:rFonts w:hint="eastAsia" w:ascii="Times New Roman" w:hAnsi="Times New Roman" w:eastAsia="宋体" w:cs="Times New Roman"/>
                <w:kern w:val="0"/>
                <w:sz w:val="18"/>
                <w:szCs w:val="18"/>
                <w:lang w:val="en-US" w:eastAsia="zh-CN"/>
              </w:rPr>
            </w:pPr>
            <w:r>
              <w:rPr>
                <w:rFonts w:ascii="Times New Roman" w:hAnsi="Times New Roman" w:eastAsia="宋体" w:cs="Times New Roman"/>
                <w:kern w:val="0"/>
                <w:sz w:val="18"/>
                <w:szCs w:val="18"/>
              </w:rPr>
              <w:t>Zhang et al.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2024</w:t>
            </w:r>
            <w:r>
              <w:rPr>
                <w:rFonts w:hint="eastAsia" w:ascii="Times New Roman" w:hAnsi="Times New Roman" w:eastAsia="宋体" w:cs="Times New Roman"/>
                <w:kern w:val="0"/>
                <w:sz w:val="18"/>
                <w:szCs w:val="18"/>
                <w:lang w:val="en-US" w:eastAsia="zh-CN"/>
              </w:rPr>
              <w:t>)</w:t>
            </w:r>
            <w:bookmarkStart w:id="0" w:name="_GoBack"/>
            <w:bookmarkEnd w:id="0"/>
          </w:p>
        </w:tc>
        <w:tc>
          <w:tcPr>
            <w:tcW w:w="1435" w:type="dxa"/>
            <w:shd w:val="clear" w:color="auto" w:fill="auto"/>
            <w:noWrap/>
            <w:vAlign w:val="center"/>
          </w:tcPr>
          <w:p w14:paraId="730E4027">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1276" w:type="dxa"/>
            <w:shd w:val="clear" w:color="auto" w:fill="auto"/>
            <w:noWrap/>
            <w:vAlign w:val="center"/>
          </w:tcPr>
          <w:p w14:paraId="04C004D1">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1386" w:type="dxa"/>
            <w:shd w:val="clear" w:color="auto" w:fill="auto"/>
            <w:noWrap/>
            <w:vAlign w:val="center"/>
          </w:tcPr>
          <w:p w14:paraId="55858816">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1277" w:type="dxa"/>
            <w:shd w:val="clear" w:color="auto" w:fill="auto"/>
            <w:noWrap/>
            <w:vAlign w:val="center"/>
          </w:tcPr>
          <w:p w14:paraId="7EC29CBD">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236" w:type="dxa"/>
            <w:shd w:val="clear" w:color="auto" w:fill="auto"/>
            <w:noWrap/>
            <w:vAlign w:val="center"/>
          </w:tcPr>
          <w:p w14:paraId="0B03FC52">
            <w:pPr>
              <w:widowControl/>
              <w:jc w:val="left"/>
              <w:rPr>
                <w:rFonts w:ascii="Times New Roman" w:hAnsi="Times New Roman" w:eastAsia="宋体" w:cs="Times New Roman"/>
                <w:kern w:val="0"/>
                <w:sz w:val="18"/>
                <w:szCs w:val="18"/>
              </w:rPr>
            </w:pPr>
          </w:p>
        </w:tc>
        <w:tc>
          <w:tcPr>
            <w:tcW w:w="1404" w:type="dxa"/>
            <w:shd w:val="clear" w:color="auto" w:fill="auto"/>
            <w:noWrap/>
            <w:vAlign w:val="center"/>
          </w:tcPr>
          <w:p w14:paraId="32F37A6E">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1255" w:type="dxa"/>
            <w:shd w:val="clear" w:color="auto" w:fill="auto"/>
            <w:noWrap/>
            <w:vAlign w:val="center"/>
          </w:tcPr>
          <w:p w14:paraId="41ACA0FB">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1188" w:type="dxa"/>
            <w:shd w:val="clear" w:color="auto" w:fill="auto"/>
            <w:noWrap/>
            <w:vAlign w:val="center"/>
          </w:tcPr>
          <w:p w14:paraId="16A8A0EA">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c>
          <w:tcPr>
            <w:tcW w:w="236" w:type="dxa"/>
            <w:shd w:val="clear" w:color="auto" w:fill="auto"/>
            <w:noWrap/>
            <w:vAlign w:val="center"/>
          </w:tcPr>
          <w:p w14:paraId="5E3201C7">
            <w:pPr>
              <w:widowControl/>
              <w:jc w:val="left"/>
              <w:rPr>
                <w:rFonts w:ascii="Times New Roman" w:hAnsi="Times New Roman" w:eastAsia="宋体" w:cs="Times New Roman"/>
                <w:kern w:val="0"/>
                <w:sz w:val="18"/>
                <w:szCs w:val="18"/>
              </w:rPr>
            </w:pPr>
          </w:p>
        </w:tc>
        <w:tc>
          <w:tcPr>
            <w:tcW w:w="1318" w:type="dxa"/>
            <w:shd w:val="clear" w:color="auto" w:fill="auto"/>
            <w:noWrap/>
            <w:vAlign w:val="center"/>
          </w:tcPr>
          <w:p w14:paraId="3F7B2827">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H</w:t>
            </w:r>
          </w:p>
        </w:tc>
        <w:tc>
          <w:tcPr>
            <w:tcW w:w="1392" w:type="dxa"/>
            <w:shd w:val="clear" w:color="auto" w:fill="auto"/>
            <w:noWrap/>
            <w:vAlign w:val="center"/>
          </w:tcPr>
          <w:p w14:paraId="72C0397B">
            <w:pPr>
              <w:widowControl/>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L</w:t>
            </w:r>
          </w:p>
        </w:tc>
      </w:tr>
    </w:tbl>
    <w:p w14:paraId="7CF685F0">
      <w:pPr>
        <w:widowControl/>
        <w:jc w:val="left"/>
        <w:rPr>
          <w:rFonts w:hint="eastAsia" w:ascii="Times New Roman" w:hAnsi="Times New Roman" w:cs="Times New Roman"/>
          <w:sz w:val="24"/>
        </w:rPr>
        <w:sectPr>
          <w:pgSz w:w="16838" w:h="11906" w:orient="landscape"/>
          <w:pgMar w:top="850" w:right="1134" w:bottom="1134" w:left="1134" w:header="737" w:footer="567" w:gutter="0"/>
          <w:cols w:space="0" w:num="1"/>
          <w:rtlGutter w:val="0"/>
          <w:docGrid w:type="lines" w:linePitch="332" w:charSpace="0"/>
        </w:sectPr>
      </w:pPr>
      <w:r>
        <w:rPr>
          <w:rFonts w:ascii="Times New Roman" w:hAnsi="Times New Roman" w:eastAsia="宋体" w:cs="Times New Roman"/>
          <w:kern w:val="0"/>
          <w:sz w:val="18"/>
          <w:szCs w:val="18"/>
        </w:rPr>
        <w:t>ROB</w:t>
      </w:r>
      <w:r>
        <w:rPr>
          <w:rFonts w:hint="eastAsia" w:ascii="Times New Roman" w:hAnsi="Times New Roman" w:eastAsia="宋体" w:cs="Times New Roman"/>
          <w:kern w:val="0"/>
          <w:sz w:val="18"/>
          <w:szCs w:val="18"/>
        </w:rPr>
        <w:t xml:space="preserve">= risk of bias, </w:t>
      </w:r>
      <w:r>
        <w:rPr>
          <w:rFonts w:hint="eastAsia" w:ascii="Times New Roman" w:hAnsi="Times New Roman" w:cs="Times New Roman"/>
          <w:sz w:val="18"/>
          <w:szCs w:val="18"/>
        </w:rPr>
        <w:t>H=</w:t>
      </w:r>
      <w:r>
        <w:rPr>
          <w:rFonts w:ascii="Times New Roman" w:hAnsi="Times New Roman" w:cs="Times New Roman"/>
          <w:sz w:val="18"/>
          <w:szCs w:val="18"/>
        </w:rPr>
        <w:t xml:space="preserve"> high risk of bias</w:t>
      </w:r>
      <w:r>
        <w:rPr>
          <w:rFonts w:hint="eastAsia" w:ascii="Times New Roman" w:hAnsi="Times New Roman" w:cs="Times New Roman"/>
          <w:sz w:val="18"/>
          <w:szCs w:val="18"/>
        </w:rPr>
        <w:t>;</w:t>
      </w:r>
      <w:r>
        <w:rPr>
          <w:rFonts w:ascii="Times New Roman" w:hAnsi="Times New Roman" w:cs="Times New Roman"/>
          <w:sz w:val="18"/>
          <w:szCs w:val="18"/>
        </w:rPr>
        <w:t xml:space="preserve"> </w:t>
      </w:r>
      <w:r>
        <w:rPr>
          <w:rFonts w:hint="eastAsia" w:ascii="Times New Roman" w:hAnsi="Times New Roman" w:cs="Times New Roman"/>
          <w:sz w:val="18"/>
          <w:szCs w:val="18"/>
        </w:rPr>
        <w:t>L=</w:t>
      </w:r>
      <w:r>
        <w:rPr>
          <w:rFonts w:ascii="Times New Roman" w:hAnsi="Times New Roman" w:cs="Times New Roman"/>
          <w:sz w:val="18"/>
          <w:szCs w:val="18"/>
        </w:rPr>
        <w:t xml:space="preserve"> </w:t>
      </w:r>
      <w:r>
        <w:rPr>
          <w:rFonts w:hint="eastAsia" w:ascii="Times New Roman" w:hAnsi="Times New Roman" w:cs="Times New Roman"/>
          <w:sz w:val="18"/>
          <w:szCs w:val="18"/>
        </w:rPr>
        <w:t>low</w:t>
      </w:r>
      <w:r>
        <w:rPr>
          <w:rFonts w:ascii="Times New Roman" w:hAnsi="Times New Roman" w:cs="Times New Roman"/>
          <w:sz w:val="18"/>
          <w:szCs w:val="18"/>
        </w:rPr>
        <w:t xml:space="preserve"> risk of bias</w:t>
      </w:r>
      <w:r>
        <w:rPr>
          <w:rFonts w:hint="eastAsia" w:ascii="Times New Roman" w:hAnsi="Times New Roman" w:cs="Times New Roman"/>
          <w:sz w:val="18"/>
          <w:szCs w:val="18"/>
        </w:rPr>
        <w:t>.</w:t>
      </w:r>
      <w:r>
        <w:rPr>
          <w:rFonts w:hint="eastAsia" w:ascii="Times New Roman" w:hAnsi="Times New Roman" w:cs="Times New Roman"/>
          <w:sz w:val="24"/>
        </w:rPr>
        <w:br w:type="page"/>
      </w:r>
    </w:p>
    <w:p w14:paraId="6D7CDE8F">
      <w:pPr>
        <w:spacing w:line="360" w:lineRule="auto"/>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Subgroup analysis:</w:t>
      </w:r>
    </w:p>
    <w:p w14:paraId="52CA85D0">
      <w:pPr>
        <w:numPr>
          <w:ilvl w:val="0"/>
          <w:numId w:val="0"/>
        </w:numPr>
        <w:spacing w:line="360" w:lineRule="auto"/>
        <w:jc w:val="center"/>
        <w:rPr>
          <w:rFonts w:hint="default" w:ascii="Times New Roman" w:hAnsi="Times New Roman" w:cs="Times New Roman"/>
          <w:sz w:val="24"/>
          <w:lang w:val="en-US" w:eastAsia="zh-CN"/>
        </w:rPr>
      </w:pPr>
      <w:r>
        <w:rPr>
          <w:rFonts w:hint="default" w:ascii="Times New Roman" w:hAnsi="Times New Roman" w:cs="Times New Roman"/>
          <w:sz w:val="24"/>
          <w:lang w:val="en-US" w:eastAsia="zh-CN"/>
        </w:rPr>
        <w:drawing>
          <wp:inline distT="0" distB="0" distL="114300" distR="114300">
            <wp:extent cx="5532120" cy="3494405"/>
            <wp:effectExtent l="0" t="0" r="1905" b="1270"/>
            <wp:docPr id="28" name="图片 28" descr="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type"/>
                    <pic:cNvPicPr>
                      <a:picLocks noChangeAspect="1"/>
                    </pic:cNvPicPr>
                  </pic:nvPicPr>
                  <pic:blipFill>
                    <a:blip r:embed="rId5"/>
                    <a:stretch>
                      <a:fillRect/>
                    </a:stretch>
                  </pic:blipFill>
                  <pic:spPr>
                    <a:xfrm>
                      <a:off x="0" y="0"/>
                      <a:ext cx="5532120" cy="3494405"/>
                    </a:xfrm>
                    <a:prstGeom prst="rect">
                      <a:avLst/>
                    </a:prstGeom>
                  </pic:spPr>
                </pic:pic>
              </a:graphicData>
            </a:graphic>
          </wp:inline>
        </w:drawing>
      </w:r>
    </w:p>
    <w:p w14:paraId="2BFB4456">
      <w:pPr>
        <w:numPr>
          <w:ilvl w:val="0"/>
          <w:numId w:val="0"/>
        </w:numPr>
        <w:spacing w:line="360" w:lineRule="auto"/>
        <w:jc w:val="center"/>
        <w:rPr>
          <w:rFonts w:hint="default" w:ascii="Times New Roman" w:hAnsi="Times New Roman" w:cs="Times New Roman"/>
          <w:sz w:val="24"/>
          <w:lang w:val="en-US" w:eastAsia="zh-CN"/>
        </w:rPr>
      </w:pPr>
      <w:r>
        <w:rPr>
          <w:rFonts w:ascii="Times New Roman" w:hAnsi="Times New Roman" w:eastAsia="Arial Unicode MS"/>
          <w:b/>
          <w:bCs/>
        </w:rPr>
        <w:t>Fig</w:t>
      </w:r>
      <w:r>
        <w:rPr>
          <w:rFonts w:hint="eastAsia" w:ascii="Times New Roman" w:hAnsi="Times New Roman" w:eastAsia="Arial Unicode MS"/>
          <w:b/>
          <w:bCs/>
        </w:rPr>
        <w:t xml:space="preserve"> </w:t>
      </w:r>
      <w:r>
        <w:rPr>
          <w:rFonts w:hint="eastAsia" w:ascii="Times New Roman" w:hAnsi="Times New Roman" w:eastAsia="宋体"/>
          <w:b/>
          <w:bCs/>
          <w:lang w:val="en-US" w:eastAsia="zh-CN"/>
        </w:rPr>
        <w:t>S1</w:t>
      </w:r>
      <w:r>
        <w:rPr>
          <w:rFonts w:ascii="Times New Roman" w:hAnsi="Times New Roman" w:eastAsia="Arial Unicode MS"/>
          <w:b/>
          <w:bCs/>
        </w:rPr>
        <w:t>.</w:t>
      </w:r>
      <w:r>
        <w:rPr>
          <w:rFonts w:hint="eastAsia" w:ascii="Times New Roman" w:hAnsi="Times New Roman" w:eastAsia="Arial Unicode MS"/>
          <w:b/>
          <w:bCs/>
        </w:rPr>
        <w:t xml:space="preserve">  </w:t>
      </w:r>
      <w:r>
        <w:rPr>
          <w:rFonts w:ascii="Times New Roman" w:hAnsi="Times New Roman" w:eastAsia="Arial Unicode MS"/>
        </w:rPr>
        <w:t>Forest plot of AUC of prediction models after subgroup analysi</w:t>
      </w:r>
      <w:r>
        <w:rPr>
          <w:rFonts w:hint="eastAsia" w:ascii="Times New Roman" w:hAnsi="Times New Roman" w:eastAsia="Arial Unicode MS"/>
        </w:rPr>
        <w:t>s (</w:t>
      </w:r>
      <w:r>
        <w:rPr>
          <w:rFonts w:ascii="Times New Roman" w:hAnsi="Times New Roman" w:eastAsia="宋体" w:cs="Times New Roman"/>
          <w:b/>
          <w:bCs/>
          <w:kern w:val="0"/>
          <w:sz w:val="18"/>
          <w:szCs w:val="18"/>
        </w:rPr>
        <w:t>Participants</w:t>
      </w:r>
      <w:r>
        <w:rPr>
          <w:rFonts w:hint="eastAsia" w:ascii="Times New Roman" w:hAnsi="Times New Roman" w:eastAsia="Arial Unicode MS"/>
        </w:rPr>
        <w:t>).</w:t>
      </w:r>
    </w:p>
    <w:p w14:paraId="0626262E">
      <w:pPr>
        <w:numPr>
          <w:ilvl w:val="0"/>
          <w:numId w:val="0"/>
        </w:numPr>
        <w:spacing w:line="360" w:lineRule="auto"/>
        <w:jc w:val="center"/>
        <w:rPr>
          <w:rFonts w:hint="default" w:ascii="Times New Roman" w:hAnsi="Times New Roman" w:cs="Times New Roman"/>
          <w:sz w:val="24"/>
          <w:lang w:val="en-US" w:eastAsia="zh-CN"/>
        </w:rPr>
      </w:pPr>
      <w:r>
        <w:rPr>
          <w:rFonts w:hint="default" w:ascii="Times New Roman" w:hAnsi="Times New Roman" w:cs="Times New Roman"/>
          <w:sz w:val="24"/>
          <w:lang w:val="en-US" w:eastAsia="zh-CN"/>
        </w:rPr>
        <w:drawing>
          <wp:inline distT="0" distB="0" distL="114300" distR="114300">
            <wp:extent cx="5608320" cy="4248785"/>
            <wp:effectExtent l="0" t="0" r="1905" b="8890"/>
            <wp:docPr id="29" name="图片 29" descr="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design"/>
                    <pic:cNvPicPr>
                      <a:picLocks noChangeAspect="1"/>
                    </pic:cNvPicPr>
                  </pic:nvPicPr>
                  <pic:blipFill>
                    <a:blip r:embed="rId6"/>
                    <a:stretch>
                      <a:fillRect/>
                    </a:stretch>
                  </pic:blipFill>
                  <pic:spPr>
                    <a:xfrm>
                      <a:off x="0" y="0"/>
                      <a:ext cx="5608320" cy="4248785"/>
                    </a:xfrm>
                    <a:prstGeom prst="rect">
                      <a:avLst/>
                    </a:prstGeom>
                  </pic:spPr>
                </pic:pic>
              </a:graphicData>
            </a:graphic>
          </wp:inline>
        </w:drawing>
      </w:r>
    </w:p>
    <w:p w14:paraId="599ADD36">
      <w:pPr>
        <w:numPr>
          <w:ilvl w:val="0"/>
          <w:numId w:val="0"/>
        </w:numPr>
        <w:spacing w:line="360" w:lineRule="auto"/>
        <w:jc w:val="center"/>
        <w:rPr>
          <w:rFonts w:hint="default" w:ascii="Times New Roman" w:hAnsi="Times New Roman" w:cs="Times New Roman"/>
          <w:sz w:val="24"/>
          <w:lang w:val="en-US" w:eastAsia="zh-CN"/>
        </w:rPr>
      </w:pPr>
      <w:r>
        <w:rPr>
          <w:rFonts w:ascii="Times New Roman" w:hAnsi="Times New Roman" w:eastAsia="Arial Unicode MS"/>
          <w:b/>
          <w:bCs/>
        </w:rPr>
        <w:t>Fig</w:t>
      </w:r>
      <w:r>
        <w:rPr>
          <w:rFonts w:hint="eastAsia" w:ascii="Times New Roman" w:hAnsi="Times New Roman" w:eastAsia="Arial Unicode MS"/>
          <w:b/>
          <w:bCs/>
        </w:rPr>
        <w:t xml:space="preserve"> </w:t>
      </w:r>
      <w:r>
        <w:rPr>
          <w:rFonts w:hint="eastAsia" w:ascii="Times New Roman" w:hAnsi="Times New Roman" w:eastAsia="宋体"/>
          <w:b/>
          <w:bCs/>
          <w:lang w:val="en-US" w:eastAsia="zh-CN"/>
        </w:rPr>
        <w:t>S2</w:t>
      </w:r>
      <w:r>
        <w:rPr>
          <w:rFonts w:ascii="Times New Roman" w:hAnsi="Times New Roman" w:eastAsia="Arial Unicode MS"/>
          <w:b/>
          <w:bCs/>
        </w:rPr>
        <w:t>.</w:t>
      </w:r>
      <w:r>
        <w:rPr>
          <w:rFonts w:hint="eastAsia" w:ascii="Times New Roman" w:hAnsi="Times New Roman" w:eastAsia="Arial Unicode MS"/>
          <w:b/>
          <w:bCs/>
        </w:rPr>
        <w:t xml:space="preserve">  </w:t>
      </w:r>
      <w:r>
        <w:rPr>
          <w:rFonts w:ascii="Times New Roman" w:hAnsi="Times New Roman" w:eastAsia="Arial Unicode MS"/>
        </w:rPr>
        <w:t>Forest plot of AUC of prediction models after subgroup analysi</w:t>
      </w:r>
      <w:r>
        <w:rPr>
          <w:rFonts w:hint="eastAsia" w:ascii="Times New Roman" w:hAnsi="Times New Roman" w:eastAsia="Arial Unicode MS"/>
        </w:rPr>
        <w:t>s (</w:t>
      </w:r>
      <w:r>
        <w:rPr>
          <w:rFonts w:ascii="Times New Roman" w:hAnsi="Times New Roman" w:eastAsia="宋体" w:cs="Times New Roman"/>
          <w:b/>
          <w:bCs/>
          <w:kern w:val="0"/>
          <w:sz w:val="18"/>
          <w:szCs w:val="18"/>
        </w:rPr>
        <w:t>Study design</w:t>
      </w:r>
      <w:r>
        <w:rPr>
          <w:rFonts w:hint="eastAsia" w:ascii="Times New Roman" w:hAnsi="Times New Roman" w:eastAsia="Arial Unicode MS"/>
        </w:rPr>
        <w:t>).</w:t>
      </w:r>
    </w:p>
    <w:p w14:paraId="1E944AC6">
      <w:pPr>
        <w:numPr>
          <w:ilvl w:val="0"/>
          <w:numId w:val="0"/>
        </w:numPr>
        <w:spacing w:line="360" w:lineRule="auto"/>
        <w:jc w:val="center"/>
        <w:rPr>
          <w:rFonts w:hint="default" w:ascii="Times New Roman" w:hAnsi="Times New Roman" w:cs="Times New Roman"/>
          <w:sz w:val="24"/>
          <w:lang w:val="en-US" w:eastAsia="zh-CN"/>
        </w:rPr>
      </w:pPr>
    </w:p>
    <w:p w14:paraId="1F10BE36">
      <w:pPr>
        <w:numPr>
          <w:ilvl w:val="0"/>
          <w:numId w:val="1"/>
        </w:numPr>
        <w:spacing w:line="360" w:lineRule="auto"/>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AUC</w:t>
      </w:r>
    </w:p>
    <w:p w14:paraId="663FF698">
      <w:r>
        <w:drawing>
          <wp:inline distT="0" distB="0" distL="114300" distR="114300">
            <wp:extent cx="5486400" cy="3416935"/>
            <wp:effectExtent l="0" t="0" r="0" b="254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a:srcRect b="6580"/>
                    <a:stretch>
                      <a:fillRect/>
                    </a:stretch>
                  </pic:blipFill>
                  <pic:spPr>
                    <a:xfrm>
                      <a:off x="0" y="0"/>
                      <a:ext cx="5486400" cy="3416935"/>
                    </a:xfrm>
                    <a:prstGeom prst="rect">
                      <a:avLst/>
                    </a:prstGeom>
                    <a:noFill/>
                    <a:ln>
                      <a:noFill/>
                    </a:ln>
                  </pic:spPr>
                </pic:pic>
              </a:graphicData>
            </a:graphic>
          </wp:inline>
        </w:drawing>
      </w:r>
    </w:p>
    <w:p w14:paraId="27BC836C">
      <w:pPr>
        <w:jc w:val="center"/>
        <w:rPr>
          <w:rFonts w:hint="default" w:ascii="Times New Roman" w:hAnsi="Times New Roman" w:cs="Times New Roman"/>
          <w:sz w:val="18"/>
          <w:szCs w:val="18"/>
          <w:lang w:bidi="ar"/>
        </w:rPr>
      </w:pPr>
      <w:r>
        <w:rPr>
          <w:rFonts w:hint="default" w:ascii="Times New Roman" w:hAnsi="Times New Roman" w:cs="Times New Roman"/>
          <w:b/>
          <w:bCs/>
          <w:sz w:val="18"/>
          <w:szCs w:val="18"/>
          <w:lang w:bidi="ar"/>
        </w:rPr>
        <w:t>Fig. S</w:t>
      </w:r>
      <w:r>
        <w:rPr>
          <w:rFonts w:hint="eastAsia" w:ascii="Times New Roman" w:hAnsi="Times New Roman" w:cs="Times New Roman"/>
          <w:b/>
          <w:bCs/>
          <w:sz w:val="18"/>
          <w:szCs w:val="18"/>
          <w:lang w:val="en-US" w:eastAsia="zh-CN" w:bidi="ar"/>
        </w:rPr>
        <w:t>3</w:t>
      </w:r>
      <w:r>
        <w:rPr>
          <w:rFonts w:hint="default" w:ascii="Times New Roman" w:hAnsi="Times New Roman" w:cs="Times New Roman"/>
          <w:b/>
          <w:bCs/>
          <w:sz w:val="18"/>
          <w:szCs w:val="18"/>
          <w:lang w:bidi="ar"/>
        </w:rPr>
        <w:t xml:space="preserve">. </w:t>
      </w:r>
      <w:r>
        <w:rPr>
          <w:rFonts w:hint="default" w:ascii="Times New Roman" w:hAnsi="Times New Roman" w:cs="Times New Roman"/>
          <w:sz w:val="18"/>
          <w:szCs w:val="18"/>
          <w:lang w:bidi="ar"/>
        </w:rPr>
        <w:t>Sensitivity analysis</w:t>
      </w:r>
    </w:p>
    <w:p w14:paraId="6B50A660">
      <w:pPr>
        <w:jc w:val="center"/>
        <w:rPr>
          <w:rFonts w:hint="default" w:ascii="Times New Roman" w:hAnsi="Times New Roman" w:cs="Times New Roman"/>
          <w:sz w:val="18"/>
          <w:szCs w:val="18"/>
          <w:lang w:bidi="ar"/>
        </w:rPr>
      </w:pPr>
    </w:p>
    <w:p w14:paraId="7E8AE5D6">
      <w:pPr>
        <w:jc w:val="center"/>
      </w:pPr>
      <w:r>
        <w:drawing>
          <wp:inline distT="0" distB="0" distL="114300" distR="114300">
            <wp:extent cx="5029200" cy="3657600"/>
            <wp:effectExtent l="0" t="0" r="0" b="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8"/>
                    <a:stretch>
                      <a:fillRect/>
                    </a:stretch>
                  </pic:blipFill>
                  <pic:spPr>
                    <a:xfrm>
                      <a:off x="0" y="0"/>
                      <a:ext cx="5029200" cy="3657600"/>
                    </a:xfrm>
                    <a:prstGeom prst="rect">
                      <a:avLst/>
                    </a:prstGeom>
                    <a:noFill/>
                    <a:ln>
                      <a:noFill/>
                    </a:ln>
                  </pic:spPr>
                </pic:pic>
              </a:graphicData>
            </a:graphic>
          </wp:inline>
        </w:drawing>
      </w:r>
    </w:p>
    <w:p w14:paraId="71874649">
      <w:pPr>
        <w:jc w:val="center"/>
        <w:rPr>
          <w:rFonts w:hint="eastAsia" w:ascii="Times New Roman" w:hAnsi="Times New Roman" w:cs="Times New Roman"/>
          <w:b w:val="0"/>
          <w:bCs w:val="0"/>
          <w:sz w:val="18"/>
          <w:szCs w:val="18"/>
          <w:lang w:val="en-US" w:eastAsia="zh-CN" w:bidi="ar"/>
        </w:rPr>
      </w:pPr>
      <w:r>
        <w:rPr>
          <w:rFonts w:hint="default" w:ascii="Times New Roman" w:hAnsi="Times New Roman" w:cs="Times New Roman"/>
          <w:b/>
          <w:bCs/>
          <w:sz w:val="18"/>
          <w:szCs w:val="18"/>
          <w:lang w:bidi="ar"/>
        </w:rPr>
        <w:t>Fig. S</w:t>
      </w:r>
      <w:r>
        <w:rPr>
          <w:rFonts w:hint="eastAsia" w:ascii="Times New Roman" w:hAnsi="Times New Roman" w:cs="Times New Roman"/>
          <w:b/>
          <w:bCs/>
          <w:sz w:val="18"/>
          <w:szCs w:val="18"/>
          <w:lang w:val="en-US" w:eastAsia="zh-CN" w:bidi="ar"/>
        </w:rPr>
        <w:t>4</w:t>
      </w:r>
      <w:r>
        <w:rPr>
          <w:rFonts w:hint="eastAsia" w:ascii="Times New Roman" w:hAnsi="Times New Roman" w:cs="Times New Roman"/>
          <w:b w:val="0"/>
          <w:bCs w:val="0"/>
          <w:sz w:val="18"/>
          <w:szCs w:val="18"/>
          <w:lang w:val="en-US" w:eastAsia="zh-CN" w:bidi="ar"/>
        </w:rPr>
        <w:t xml:space="preserve"> Funnel plot</w:t>
      </w:r>
    </w:p>
    <w:p w14:paraId="21DAE381">
      <w:pPr>
        <w:rPr>
          <w:rFonts w:hint="eastAsia" w:ascii="Times New Roman" w:hAnsi="Times New Roman" w:cs="Times New Roman"/>
          <w:b w:val="0"/>
          <w:bCs w:val="0"/>
          <w:sz w:val="18"/>
          <w:szCs w:val="18"/>
          <w:lang w:val="en-US" w:eastAsia="zh-CN" w:bidi="ar"/>
        </w:rPr>
      </w:pPr>
    </w:p>
    <w:p w14:paraId="5214A9E7">
      <w:pPr>
        <w:rPr>
          <w:rFonts w:hint="eastAsia" w:ascii="Times New Roman" w:hAnsi="Times New Roman" w:cs="Times New Roman"/>
          <w:b w:val="0"/>
          <w:bCs w:val="0"/>
          <w:sz w:val="18"/>
          <w:szCs w:val="18"/>
          <w:lang w:val="en-US" w:eastAsia="zh-CN" w:bidi="ar"/>
        </w:rPr>
      </w:pPr>
    </w:p>
    <w:p w14:paraId="48D804CA">
      <w:pPr>
        <w:rPr>
          <w:rFonts w:hint="eastAsia" w:ascii="Times New Roman" w:hAnsi="Times New Roman" w:cs="Times New Roman"/>
          <w:b w:val="0"/>
          <w:bCs w:val="0"/>
          <w:sz w:val="18"/>
          <w:szCs w:val="18"/>
          <w:lang w:val="en-US" w:eastAsia="zh-CN" w:bidi="ar"/>
        </w:rPr>
      </w:pPr>
    </w:p>
    <w:p w14:paraId="543AD63E">
      <w:pPr>
        <w:jc w:val="center"/>
        <w:rPr>
          <w:rFonts w:hint="default" w:ascii="Times New Roman" w:hAnsi="Times New Roman" w:cs="Times New Roman"/>
          <w:b w:val="0"/>
          <w:bCs w:val="0"/>
          <w:sz w:val="18"/>
          <w:szCs w:val="18"/>
          <w:lang w:val="en-US" w:eastAsia="zh-CN" w:bidi="ar"/>
        </w:rPr>
      </w:pPr>
    </w:p>
    <w:p w14:paraId="73E2EEA2">
      <w:pPr>
        <w:spacing w:line="360" w:lineRule="auto"/>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 xml:space="preserve">Note: </w:t>
      </w:r>
      <w:r>
        <w:rPr>
          <w:rFonts w:ascii="Times New Roman" w:hAnsi="Times New Roman" w:cs="Times New Roman"/>
          <w:sz w:val="24"/>
        </w:rPr>
        <w:t>If P&gt; 0.1 and I² &lt; 50%, heterogeneity was considered acceptable, and a fixed-effects model was applied. Conversely, if I</w:t>
      </w:r>
      <w:r>
        <w:rPr>
          <w:rFonts w:ascii="Times New Roman" w:hAnsi="Times New Roman" w:cs="Times New Roman"/>
          <w:sz w:val="24"/>
          <w:vertAlign w:val="superscript"/>
        </w:rPr>
        <w:t>2</w:t>
      </w:r>
      <w:r>
        <w:rPr>
          <w:rFonts w:ascii="Times New Roman" w:hAnsi="Times New Roman" w:cs="Times New Roman"/>
          <w:sz w:val="24"/>
        </w:rPr>
        <w:t xml:space="preserve"> ≥ 50% or P ≤ 0.1, heterogeneity among the studies was considered significant, prompting the performance of sensitivity analyses</w:t>
      </w:r>
      <w:r>
        <w:rPr>
          <w:rFonts w:hint="eastAsia" w:ascii="Times New Roman" w:hAnsi="Times New Roman" w:cs="Times New Roman"/>
          <w:sz w:val="24"/>
          <w:lang w:val="en-US" w:eastAsia="zh-CN"/>
        </w:rPr>
        <w:t>.</w:t>
      </w:r>
    </w:p>
    <w:p w14:paraId="625B0607">
      <w:pPr>
        <w:spacing w:line="360" w:lineRule="auto"/>
        <w:rPr>
          <w:rFonts w:hint="default" w:ascii="Times New Roman" w:hAnsi="Times New Roman" w:cs="Times New Roman"/>
          <w:sz w:val="24"/>
          <w:lang w:val="en-US" w:eastAsia="zh-CN"/>
        </w:rPr>
      </w:pPr>
    </w:p>
    <w:p w14:paraId="70BF78D7">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Urine culture</w:t>
      </w:r>
    </w:p>
    <w:p w14:paraId="69FB44D4">
      <w:pPr>
        <w:numPr>
          <w:ilvl w:val="0"/>
          <w:numId w:val="0"/>
        </w:numPr>
        <w:spacing w:line="360" w:lineRule="auto"/>
      </w:pPr>
      <w:r>
        <w:drawing>
          <wp:inline distT="0" distB="0" distL="114300" distR="114300">
            <wp:extent cx="4473575" cy="3234055"/>
            <wp:effectExtent l="0" t="0" r="0" b="444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9"/>
                    <a:stretch>
                      <a:fillRect/>
                    </a:stretch>
                  </pic:blipFill>
                  <pic:spPr>
                    <a:xfrm>
                      <a:off x="0" y="0"/>
                      <a:ext cx="4473575" cy="3234055"/>
                    </a:xfrm>
                    <a:prstGeom prst="rect">
                      <a:avLst/>
                    </a:prstGeom>
                    <a:noFill/>
                    <a:ln>
                      <a:noFill/>
                    </a:ln>
                  </pic:spPr>
                </pic:pic>
              </a:graphicData>
            </a:graphic>
          </wp:inline>
        </w:drawing>
      </w:r>
    </w:p>
    <w:p w14:paraId="2E2EDBB9">
      <w:pPr>
        <w:numPr>
          <w:ilvl w:val="0"/>
          <w:numId w:val="0"/>
        </w:numPr>
        <w:spacing w:line="360" w:lineRule="auto"/>
        <w:rPr>
          <w:rFonts w:hint="eastAsia" w:eastAsiaTheme="minorEastAsia"/>
          <w:lang w:eastAsia="zh-CN"/>
        </w:rPr>
      </w:pPr>
      <w:r>
        <w:rPr>
          <w:rFonts w:hint="eastAsia" w:eastAsiaTheme="minorEastAsia"/>
          <w:lang w:eastAsia="zh-CN"/>
        </w:rPr>
        <w:drawing>
          <wp:inline distT="0" distB="0" distL="114300" distR="114300">
            <wp:extent cx="4466590" cy="3418840"/>
            <wp:effectExtent l="0" t="0" r="635" b="635"/>
            <wp:docPr id="5" name="图片 5" descr="发表偏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发表偏倚"/>
                    <pic:cNvPicPr>
                      <a:picLocks noChangeAspect="1"/>
                    </pic:cNvPicPr>
                  </pic:nvPicPr>
                  <pic:blipFill>
                    <a:blip r:embed="rId10"/>
                    <a:srcRect l="110" r="110"/>
                    <a:stretch>
                      <a:fillRect/>
                    </a:stretch>
                  </pic:blipFill>
                  <pic:spPr>
                    <a:xfrm>
                      <a:off x="0" y="0"/>
                      <a:ext cx="4466590" cy="3418840"/>
                    </a:xfrm>
                    <a:prstGeom prst="rect">
                      <a:avLst/>
                    </a:prstGeom>
                  </pic:spPr>
                </pic:pic>
              </a:graphicData>
            </a:graphic>
          </wp:inline>
        </w:drawing>
      </w:r>
    </w:p>
    <w:p w14:paraId="7F291136">
      <w:pPr>
        <w:numPr>
          <w:ilvl w:val="0"/>
          <w:numId w:val="0"/>
        </w:numPr>
        <w:spacing w:line="360" w:lineRule="auto"/>
        <w:rPr>
          <w:rFonts w:hint="eastAsia" w:eastAsiaTheme="minorEastAsia"/>
          <w:lang w:eastAsia="zh-CN"/>
        </w:rPr>
      </w:pPr>
    </w:p>
    <w:p w14:paraId="0C722A49">
      <w:pPr>
        <w:numPr>
          <w:ilvl w:val="0"/>
          <w:numId w:val="0"/>
        </w:numPr>
        <w:spacing w:line="360" w:lineRule="auto"/>
        <w:rPr>
          <w:rFonts w:hint="eastAsia" w:eastAsiaTheme="minorEastAsia"/>
          <w:lang w:eastAsia="zh-CN"/>
        </w:rPr>
      </w:pPr>
    </w:p>
    <w:p w14:paraId="7927D6D1">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Gender</w:t>
      </w:r>
    </w:p>
    <w:p w14:paraId="3645C0DE">
      <w:pPr>
        <w:numPr>
          <w:ilvl w:val="0"/>
          <w:numId w:val="0"/>
        </w:numPr>
        <w:spacing w:line="360" w:lineRule="auto"/>
      </w:pPr>
      <w:r>
        <w:drawing>
          <wp:inline distT="0" distB="0" distL="114300" distR="114300">
            <wp:extent cx="4220845" cy="3051175"/>
            <wp:effectExtent l="0" t="0" r="0" b="635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1"/>
                    <a:stretch>
                      <a:fillRect/>
                    </a:stretch>
                  </pic:blipFill>
                  <pic:spPr>
                    <a:xfrm>
                      <a:off x="0" y="0"/>
                      <a:ext cx="4220845" cy="3051175"/>
                    </a:xfrm>
                    <a:prstGeom prst="rect">
                      <a:avLst/>
                    </a:prstGeom>
                    <a:noFill/>
                    <a:ln>
                      <a:noFill/>
                    </a:ln>
                  </pic:spPr>
                </pic:pic>
              </a:graphicData>
            </a:graphic>
          </wp:inline>
        </w:drawing>
      </w:r>
    </w:p>
    <w:p w14:paraId="38F0B84B">
      <w:pPr>
        <w:numPr>
          <w:ilvl w:val="0"/>
          <w:numId w:val="0"/>
        </w:numPr>
        <w:spacing w:line="360" w:lineRule="auto"/>
      </w:pPr>
      <w:r>
        <w:drawing>
          <wp:anchor distT="0" distB="0" distL="114300" distR="114300" simplePos="0" relativeHeight="251661312" behindDoc="0" locked="0" layoutInCell="1" allowOverlap="1">
            <wp:simplePos x="0" y="0"/>
            <wp:positionH relativeFrom="column">
              <wp:posOffset>38735</wp:posOffset>
            </wp:positionH>
            <wp:positionV relativeFrom="paragraph">
              <wp:posOffset>200025</wp:posOffset>
            </wp:positionV>
            <wp:extent cx="3491230" cy="2327910"/>
            <wp:effectExtent l="0" t="0" r="4445" b="5715"/>
            <wp:wrapNone/>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12"/>
                    <a:stretch>
                      <a:fillRect/>
                    </a:stretch>
                  </pic:blipFill>
                  <pic:spPr>
                    <a:xfrm>
                      <a:off x="0" y="0"/>
                      <a:ext cx="3491230" cy="2327910"/>
                    </a:xfrm>
                    <a:prstGeom prst="rect">
                      <a:avLst/>
                    </a:prstGeom>
                    <a:noFill/>
                    <a:ln>
                      <a:noFill/>
                    </a:ln>
                  </pic:spPr>
                </pic:pic>
              </a:graphicData>
            </a:graphic>
          </wp:anchor>
        </w:drawing>
      </w:r>
    </w:p>
    <w:p w14:paraId="7831ADB9">
      <w:pPr>
        <w:numPr>
          <w:ilvl w:val="0"/>
          <w:numId w:val="0"/>
        </w:numPr>
        <w:spacing w:line="360" w:lineRule="auto"/>
      </w:pPr>
    </w:p>
    <w:p w14:paraId="46F17645">
      <w:pPr>
        <w:numPr>
          <w:ilvl w:val="0"/>
          <w:numId w:val="0"/>
        </w:numPr>
        <w:spacing w:line="360" w:lineRule="auto"/>
      </w:pPr>
    </w:p>
    <w:p w14:paraId="6B5999E2">
      <w:pPr>
        <w:numPr>
          <w:ilvl w:val="0"/>
          <w:numId w:val="0"/>
        </w:numPr>
        <w:spacing w:line="360" w:lineRule="auto"/>
      </w:pPr>
    </w:p>
    <w:p w14:paraId="5306040F">
      <w:pPr>
        <w:numPr>
          <w:ilvl w:val="0"/>
          <w:numId w:val="0"/>
        </w:numPr>
        <w:spacing w:line="360" w:lineRule="auto"/>
      </w:pPr>
    </w:p>
    <w:p w14:paraId="038CCA3F">
      <w:pPr>
        <w:numPr>
          <w:ilvl w:val="0"/>
          <w:numId w:val="0"/>
        </w:numPr>
        <w:spacing w:line="360" w:lineRule="auto"/>
      </w:pPr>
    </w:p>
    <w:p w14:paraId="6EA6A7DB">
      <w:pPr>
        <w:numPr>
          <w:ilvl w:val="0"/>
          <w:numId w:val="0"/>
        </w:numPr>
        <w:spacing w:line="360" w:lineRule="auto"/>
      </w:pPr>
    </w:p>
    <w:p w14:paraId="06FD0ADE">
      <w:pPr>
        <w:numPr>
          <w:ilvl w:val="0"/>
          <w:numId w:val="0"/>
        </w:numPr>
        <w:spacing w:line="360" w:lineRule="auto"/>
      </w:pPr>
    </w:p>
    <w:p w14:paraId="0BA3B31C">
      <w:pPr>
        <w:numPr>
          <w:ilvl w:val="0"/>
          <w:numId w:val="0"/>
        </w:numPr>
        <w:spacing w:line="360" w:lineRule="auto"/>
      </w:pPr>
      <w:r>
        <w:drawing>
          <wp:anchor distT="0" distB="0" distL="114300" distR="114300" simplePos="0" relativeHeight="251660288" behindDoc="0" locked="0" layoutInCell="1" allowOverlap="1">
            <wp:simplePos x="0" y="0"/>
            <wp:positionH relativeFrom="column">
              <wp:posOffset>-56515</wp:posOffset>
            </wp:positionH>
            <wp:positionV relativeFrom="paragraph">
              <wp:posOffset>133350</wp:posOffset>
            </wp:positionV>
            <wp:extent cx="4248150" cy="3114040"/>
            <wp:effectExtent l="0" t="0" r="0" b="0"/>
            <wp:wrapNone/>
            <wp:docPr id="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
                    <pic:cNvPicPr>
                      <a:picLocks noChangeAspect="1"/>
                    </pic:cNvPicPr>
                  </pic:nvPicPr>
                  <pic:blipFill>
                    <a:blip r:embed="rId13"/>
                    <a:stretch>
                      <a:fillRect/>
                    </a:stretch>
                  </pic:blipFill>
                  <pic:spPr>
                    <a:xfrm>
                      <a:off x="0" y="0"/>
                      <a:ext cx="4248150" cy="3114040"/>
                    </a:xfrm>
                    <a:prstGeom prst="rect">
                      <a:avLst/>
                    </a:prstGeom>
                    <a:noFill/>
                    <a:ln>
                      <a:noFill/>
                    </a:ln>
                  </pic:spPr>
                </pic:pic>
              </a:graphicData>
            </a:graphic>
          </wp:anchor>
        </w:drawing>
      </w:r>
    </w:p>
    <w:p w14:paraId="201801BC">
      <w:pPr>
        <w:numPr>
          <w:ilvl w:val="0"/>
          <w:numId w:val="0"/>
        </w:numPr>
        <w:spacing w:line="360" w:lineRule="auto"/>
      </w:pPr>
    </w:p>
    <w:p w14:paraId="1DD176C6">
      <w:pPr>
        <w:numPr>
          <w:ilvl w:val="0"/>
          <w:numId w:val="0"/>
        </w:numPr>
        <w:spacing w:line="360" w:lineRule="auto"/>
      </w:pPr>
    </w:p>
    <w:p w14:paraId="5CA28FCF">
      <w:pPr>
        <w:numPr>
          <w:ilvl w:val="0"/>
          <w:numId w:val="0"/>
        </w:numPr>
        <w:spacing w:line="360" w:lineRule="auto"/>
      </w:pPr>
    </w:p>
    <w:p w14:paraId="37E032A5">
      <w:pPr>
        <w:numPr>
          <w:ilvl w:val="0"/>
          <w:numId w:val="0"/>
        </w:numPr>
        <w:spacing w:line="360" w:lineRule="auto"/>
        <w:rPr>
          <w:rFonts w:hint="default"/>
          <w:lang w:val="en-US" w:eastAsia="zh-CN"/>
        </w:rPr>
      </w:pPr>
    </w:p>
    <w:p w14:paraId="5833BC26">
      <w:pPr>
        <w:numPr>
          <w:ilvl w:val="0"/>
          <w:numId w:val="0"/>
        </w:numPr>
        <w:spacing w:line="360" w:lineRule="auto"/>
        <w:rPr>
          <w:rFonts w:hint="default"/>
          <w:lang w:val="en-US" w:eastAsia="zh-CN"/>
        </w:rPr>
      </w:pPr>
    </w:p>
    <w:p w14:paraId="527E2941">
      <w:pPr>
        <w:numPr>
          <w:ilvl w:val="0"/>
          <w:numId w:val="0"/>
        </w:numPr>
        <w:spacing w:line="360" w:lineRule="auto"/>
        <w:rPr>
          <w:rFonts w:hint="default"/>
          <w:lang w:val="en-US" w:eastAsia="zh-CN"/>
        </w:rPr>
      </w:pPr>
    </w:p>
    <w:p w14:paraId="5D44BDCB">
      <w:pPr>
        <w:numPr>
          <w:ilvl w:val="0"/>
          <w:numId w:val="0"/>
        </w:numPr>
        <w:spacing w:line="360" w:lineRule="auto"/>
        <w:rPr>
          <w:rFonts w:hint="default"/>
          <w:lang w:val="en-US" w:eastAsia="zh-CN"/>
        </w:rPr>
      </w:pPr>
    </w:p>
    <w:p w14:paraId="117EF864">
      <w:pPr>
        <w:numPr>
          <w:ilvl w:val="0"/>
          <w:numId w:val="0"/>
        </w:numPr>
        <w:spacing w:line="360" w:lineRule="auto"/>
        <w:rPr>
          <w:rFonts w:hint="default"/>
          <w:lang w:val="en-US" w:eastAsia="zh-CN"/>
        </w:rPr>
      </w:pPr>
    </w:p>
    <w:p w14:paraId="431CC5B5">
      <w:pPr>
        <w:numPr>
          <w:ilvl w:val="0"/>
          <w:numId w:val="0"/>
        </w:numPr>
        <w:spacing w:line="360" w:lineRule="auto"/>
        <w:rPr>
          <w:rFonts w:hint="default"/>
          <w:lang w:val="en-US" w:eastAsia="zh-CN"/>
        </w:rPr>
      </w:pPr>
    </w:p>
    <w:p w14:paraId="70619D3A">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Urine nitrite</w:t>
      </w:r>
    </w:p>
    <w:p w14:paraId="12B92179">
      <w:pPr>
        <w:numPr>
          <w:ilvl w:val="0"/>
          <w:numId w:val="0"/>
        </w:numPr>
        <w:spacing w:line="360" w:lineRule="auto"/>
      </w:pPr>
      <w:r>
        <w:drawing>
          <wp:inline distT="0" distB="0" distL="114300" distR="114300">
            <wp:extent cx="5026025" cy="3633470"/>
            <wp:effectExtent l="0" t="0" r="0" b="508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4"/>
                    <a:stretch>
                      <a:fillRect/>
                    </a:stretch>
                  </pic:blipFill>
                  <pic:spPr>
                    <a:xfrm>
                      <a:off x="0" y="0"/>
                      <a:ext cx="5026025" cy="3633470"/>
                    </a:xfrm>
                    <a:prstGeom prst="rect">
                      <a:avLst/>
                    </a:prstGeom>
                    <a:noFill/>
                    <a:ln>
                      <a:noFill/>
                    </a:ln>
                  </pic:spPr>
                </pic:pic>
              </a:graphicData>
            </a:graphic>
          </wp:inline>
        </w:drawing>
      </w:r>
    </w:p>
    <w:p w14:paraId="48FC8B2D">
      <w:pPr>
        <w:numPr>
          <w:ilvl w:val="0"/>
          <w:numId w:val="0"/>
        </w:numPr>
        <w:spacing w:line="360" w:lineRule="auto"/>
      </w:pPr>
      <w:r>
        <w:drawing>
          <wp:inline distT="0" distB="0" distL="114300" distR="114300">
            <wp:extent cx="5041265" cy="3695065"/>
            <wp:effectExtent l="0" t="0" r="0" b="0"/>
            <wp:docPr id="3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7"/>
                    <pic:cNvPicPr>
                      <a:picLocks noChangeAspect="1"/>
                    </pic:cNvPicPr>
                  </pic:nvPicPr>
                  <pic:blipFill>
                    <a:blip r:embed="rId15"/>
                    <a:stretch>
                      <a:fillRect/>
                    </a:stretch>
                  </pic:blipFill>
                  <pic:spPr>
                    <a:xfrm>
                      <a:off x="0" y="0"/>
                      <a:ext cx="5041265" cy="3695065"/>
                    </a:xfrm>
                    <a:prstGeom prst="rect">
                      <a:avLst/>
                    </a:prstGeom>
                    <a:noFill/>
                    <a:ln>
                      <a:noFill/>
                    </a:ln>
                  </pic:spPr>
                </pic:pic>
              </a:graphicData>
            </a:graphic>
          </wp:inline>
        </w:drawing>
      </w:r>
    </w:p>
    <w:p w14:paraId="02454508">
      <w:pPr>
        <w:numPr>
          <w:ilvl w:val="0"/>
          <w:numId w:val="0"/>
        </w:numPr>
        <w:spacing w:line="360" w:lineRule="auto"/>
      </w:pPr>
    </w:p>
    <w:p w14:paraId="3B794534">
      <w:pPr>
        <w:numPr>
          <w:ilvl w:val="0"/>
          <w:numId w:val="0"/>
        </w:numPr>
        <w:spacing w:line="360" w:lineRule="auto"/>
      </w:pPr>
    </w:p>
    <w:p w14:paraId="2B74BE17">
      <w:pPr>
        <w:numPr>
          <w:ilvl w:val="0"/>
          <w:numId w:val="0"/>
        </w:numPr>
        <w:spacing w:line="360" w:lineRule="auto"/>
      </w:pPr>
    </w:p>
    <w:p w14:paraId="10BE63A7">
      <w:pPr>
        <w:numPr>
          <w:ilvl w:val="0"/>
          <w:numId w:val="0"/>
        </w:numPr>
        <w:spacing w:line="360" w:lineRule="auto"/>
        <w:rPr>
          <w:rFonts w:hint="default"/>
          <w:lang w:val="en-US" w:eastAsia="zh-CN"/>
        </w:rPr>
      </w:pPr>
    </w:p>
    <w:p w14:paraId="28CC468F">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Operation time</w:t>
      </w:r>
    </w:p>
    <w:p w14:paraId="1C7384F2">
      <w:pPr>
        <w:numPr>
          <w:ilvl w:val="0"/>
          <w:numId w:val="0"/>
        </w:numPr>
        <w:spacing w:line="360" w:lineRule="auto"/>
      </w:pPr>
      <w:r>
        <w:drawing>
          <wp:inline distT="0" distB="0" distL="114300" distR="114300">
            <wp:extent cx="5026025" cy="3633470"/>
            <wp:effectExtent l="0" t="0" r="0" b="508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6"/>
                    <a:stretch>
                      <a:fillRect/>
                    </a:stretch>
                  </pic:blipFill>
                  <pic:spPr>
                    <a:xfrm>
                      <a:off x="0" y="0"/>
                      <a:ext cx="5026025" cy="3633470"/>
                    </a:xfrm>
                    <a:prstGeom prst="rect">
                      <a:avLst/>
                    </a:prstGeom>
                    <a:noFill/>
                    <a:ln>
                      <a:noFill/>
                    </a:ln>
                  </pic:spPr>
                </pic:pic>
              </a:graphicData>
            </a:graphic>
          </wp:inline>
        </w:drawing>
      </w:r>
    </w:p>
    <w:p w14:paraId="695699A5">
      <w:pPr>
        <w:numPr>
          <w:ilvl w:val="0"/>
          <w:numId w:val="0"/>
        </w:numPr>
        <w:spacing w:line="360" w:lineRule="auto"/>
      </w:pPr>
    </w:p>
    <w:p w14:paraId="03A8BEA2">
      <w:pPr>
        <w:numPr>
          <w:ilvl w:val="0"/>
          <w:numId w:val="0"/>
        </w:numPr>
        <w:spacing w:line="360" w:lineRule="auto"/>
        <w:rPr>
          <w:rFonts w:hint="default"/>
          <w:lang w:val="en-US" w:eastAsia="zh-CN"/>
        </w:rPr>
      </w:pPr>
    </w:p>
    <w:p w14:paraId="2DA11A4B">
      <w:pPr>
        <w:numPr>
          <w:ilvl w:val="0"/>
          <w:numId w:val="0"/>
        </w:numPr>
        <w:spacing w:line="360" w:lineRule="auto"/>
        <w:rPr>
          <w:rFonts w:hint="default"/>
          <w:lang w:val="en-US" w:eastAsia="zh-CN"/>
        </w:rPr>
      </w:pPr>
    </w:p>
    <w:p w14:paraId="61A69C64">
      <w:pPr>
        <w:numPr>
          <w:ilvl w:val="0"/>
          <w:numId w:val="0"/>
        </w:numPr>
        <w:spacing w:line="360" w:lineRule="auto"/>
        <w:rPr>
          <w:rFonts w:hint="default"/>
          <w:lang w:val="en-US" w:eastAsia="zh-CN"/>
        </w:rPr>
      </w:pPr>
    </w:p>
    <w:p w14:paraId="2B7AB101">
      <w:pPr>
        <w:numPr>
          <w:ilvl w:val="0"/>
          <w:numId w:val="0"/>
        </w:numPr>
        <w:spacing w:line="360" w:lineRule="auto"/>
        <w:rPr>
          <w:rFonts w:hint="default"/>
          <w:lang w:val="en-US" w:eastAsia="zh-CN"/>
        </w:rPr>
      </w:pPr>
    </w:p>
    <w:p w14:paraId="507693DA">
      <w:pPr>
        <w:numPr>
          <w:ilvl w:val="0"/>
          <w:numId w:val="0"/>
        </w:numPr>
        <w:spacing w:line="360" w:lineRule="auto"/>
        <w:rPr>
          <w:rFonts w:hint="default"/>
          <w:lang w:val="en-US" w:eastAsia="zh-CN"/>
        </w:rPr>
      </w:pPr>
    </w:p>
    <w:p w14:paraId="7A7B9DC3">
      <w:pPr>
        <w:numPr>
          <w:ilvl w:val="0"/>
          <w:numId w:val="0"/>
        </w:numPr>
        <w:spacing w:line="360" w:lineRule="auto"/>
        <w:rPr>
          <w:rFonts w:hint="default"/>
          <w:lang w:val="en-US" w:eastAsia="zh-CN"/>
        </w:rPr>
      </w:pPr>
    </w:p>
    <w:p w14:paraId="22C4D97A">
      <w:pPr>
        <w:numPr>
          <w:ilvl w:val="0"/>
          <w:numId w:val="0"/>
        </w:numPr>
        <w:spacing w:line="360" w:lineRule="auto"/>
        <w:rPr>
          <w:rFonts w:hint="default"/>
          <w:lang w:val="en-US" w:eastAsia="zh-CN"/>
        </w:rPr>
      </w:pPr>
    </w:p>
    <w:p w14:paraId="77C88CA1">
      <w:pPr>
        <w:numPr>
          <w:ilvl w:val="0"/>
          <w:numId w:val="0"/>
        </w:numPr>
        <w:spacing w:line="360" w:lineRule="auto"/>
        <w:rPr>
          <w:rFonts w:hint="default"/>
          <w:lang w:val="en-US" w:eastAsia="zh-CN"/>
        </w:rPr>
      </w:pPr>
    </w:p>
    <w:p w14:paraId="290C4BFE">
      <w:pPr>
        <w:numPr>
          <w:ilvl w:val="0"/>
          <w:numId w:val="0"/>
        </w:numPr>
        <w:spacing w:line="360" w:lineRule="auto"/>
        <w:rPr>
          <w:rFonts w:hint="default"/>
          <w:lang w:val="en-US" w:eastAsia="zh-CN"/>
        </w:rPr>
      </w:pPr>
    </w:p>
    <w:p w14:paraId="3E3D3208">
      <w:pPr>
        <w:numPr>
          <w:ilvl w:val="0"/>
          <w:numId w:val="0"/>
        </w:numPr>
        <w:spacing w:line="360" w:lineRule="auto"/>
        <w:rPr>
          <w:rFonts w:hint="default"/>
          <w:lang w:val="en-US" w:eastAsia="zh-CN"/>
        </w:rPr>
      </w:pPr>
    </w:p>
    <w:p w14:paraId="737F61DF">
      <w:pPr>
        <w:numPr>
          <w:ilvl w:val="0"/>
          <w:numId w:val="0"/>
        </w:numPr>
        <w:spacing w:line="360" w:lineRule="auto"/>
        <w:rPr>
          <w:rFonts w:hint="default"/>
          <w:lang w:val="en-US" w:eastAsia="zh-CN"/>
        </w:rPr>
      </w:pPr>
    </w:p>
    <w:p w14:paraId="38D47B31">
      <w:pPr>
        <w:numPr>
          <w:ilvl w:val="0"/>
          <w:numId w:val="0"/>
        </w:numPr>
        <w:spacing w:line="360" w:lineRule="auto"/>
        <w:rPr>
          <w:rFonts w:hint="default"/>
          <w:lang w:val="en-US" w:eastAsia="zh-CN"/>
        </w:rPr>
      </w:pPr>
    </w:p>
    <w:p w14:paraId="45CAB23B">
      <w:pPr>
        <w:numPr>
          <w:ilvl w:val="0"/>
          <w:numId w:val="0"/>
        </w:numPr>
        <w:spacing w:line="360" w:lineRule="auto"/>
        <w:rPr>
          <w:rFonts w:hint="default"/>
          <w:lang w:val="en-US" w:eastAsia="zh-CN"/>
        </w:rPr>
      </w:pPr>
    </w:p>
    <w:p w14:paraId="5B3520FD">
      <w:pPr>
        <w:numPr>
          <w:ilvl w:val="0"/>
          <w:numId w:val="0"/>
        </w:numPr>
        <w:spacing w:line="360" w:lineRule="auto"/>
        <w:rPr>
          <w:rFonts w:hint="default"/>
          <w:lang w:val="en-US" w:eastAsia="zh-CN"/>
        </w:rPr>
      </w:pPr>
    </w:p>
    <w:p w14:paraId="16C75D6B">
      <w:pPr>
        <w:numPr>
          <w:ilvl w:val="0"/>
          <w:numId w:val="0"/>
        </w:numPr>
        <w:spacing w:line="360" w:lineRule="auto"/>
        <w:rPr>
          <w:rFonts w:hint="default"/>
          <w:lang w:val="en-US" w:eastAsia="zh-CN"/>
        </w:rPr>
      </w:pPr>
    </w:p>
    <w:p w14:paraId="2CF6EF7C">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Urine WBC</w:t>
      </w:r>
    </w:p>
    <w:p w14:paraId="69398D67">
      <w:pPr>
        <w:numPr>
          <w:ilvl w:val="0"/>
          <w:numId w:val="0"/>
        </w:numPr>
        <w:spacing w:line="360" w:lineRule="auto"/>
      </w:pPr>
      <w:r>
        <w:drawing>
          <wp:inline distT="0" distB="0" distL="114300" distR="114300">
            <wp:extent cx="4809490" cy="3477260"/>
            <wp:effectExtent l="0" t="0" r="0" b="8890"/>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17"/>
                    <a:stretch>
                      <a:fillRect/>
                    </a:stretch>
                  </pic:blipFill>
                  <pic:spPr>
                    <a:xfrm>
                      <a:off x="0" y="0"/>
                      <a:ext cx="4809490" cy="3477260"/>
                    </a:xfrm>
                    <a:prstGeom prst="rect">
                      <a:avLst/>
                    </a:prstGeom>
                    <a:noFill/>
                    <a:ln>
                      <a:noFill/>
                    </a:ln>
                  </pic:spPr>
                </pic:pic>
              </a:graphicData>
            </a:graphic>
          </wp:inline>
        </w:drawing>
      </w:r>
    </w:p>
    <w:p w14:paraId="6976764D">
      <w:pPr>
        <w:numPr>
          <w:ilvl w:val="0"/>
          <w:numId w:val="0"/>
        </w:numPr>
        <w:spacing w:line="360" w:lineRule="auto"/>
      </w:pPr>
      <w:r>
        <w:drawing>
          <wp:inline distT="0" distB="0" distL="114300" distR="114300">
            <wp:extent cx="3460115" cy="2306320"/>
            <wp:effectExtent l="0" t="0" r="6985" b="8255"/>
            <wp:docPr id="3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9"/>
                    <pic:cNvPicPr>
                      <a:picLocks noChangeAspect="1"/>
                    </pic:cNvPicPr>
                  </pic:nvPicPr>
                  <pic:blipFill>
                    <a:blip r:embed="rId18"/>
                    <a:stretch>
                      <a:fillRect/>
                    </a:stretch>
                  </pic:blipFill>
                  <pic:spPr>
                    <a:xfrm>
                      <a:off x="0" y="0"/>
                      <a:ext cx="3460115" cy="2306320"/>
                    </a:xfrm>
                    <a:prstGeom prst="rect">
                      <a:avLst/>
                    </a:prstGeom>
                    <a:noFill/>
                    <a:ln>
                      <a:noFill/>
                    </a:ln>
                  </pic:spPr>
                </pic:pic>
              </a:graphicData>
            </a:graphic>
          </wp:inline>
        </w:drawing>
      </w:r>
    </w:p>
    <w:p w14:paraId="40BDC87C">
      <w:pPr>
        <w:numPr>
          <w:ilvl w:val="0"/>
          <w:numId w:val="0"/>
        </w:numPr>
        <w:spacing w:line="360" w:lineRule="auto"/>
      </w:pPr>
      <w:r>
        <w:drawing>
          <wp:inline distT="0" distB="0" distL="114300" distR="114300">
            <wp:extent cx="3806825" cy="2790190"/>
            <wp:effectExtent l="0" t="0" r="0" b="0"/>
            <wp:docPr id="3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0"/>
                    <pic:cNvPicPr>
                      <a:picLocks noChangeAspect="1"/>
                    </pic:cNvPicPr>
                  </pic:nvPicPr>
                  <pic:blipFill>
                    <a:blip r:embed="rId19"/>
                    <a:stretch>
                      <a:fillRect/>
                    </a:stretch>
                  </pic:blipFill>
                  <pic:spPr>
                    <a:xfrm>
                      <a:off x="0" y="0"/>
                      <a:ext cx="3806825" cy="2790190"/>
                    </a:xfrm>
                    <a:prstGeom prst="rect">
                      <a:avLst/>
                    </a:prstGeom>
                    <a:noFill/>
                    <a:ln>
                      <a:noFill/>
                    </a:ln>
                  </pic:spPr>
                </pic:pic>
              </a:graphicData>
            </a:graphic>
          </wp:inline>
        </w:drawing>
      </w:r>
    </w:p>
    <w:p w14:paraId="45E9A71A">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Stone diameter</w:t>
      </w:r>
    </w:p>
    <w:p w14:paraId="5458FB60">
      <w:pPr>
        <w:numPr>
          <w:ilvl w:val="0"/>
          <w:numId w:val="0"/>
        </w:numPr>
        <w:spacing w:line="360" w:lineRule="auto"/>
      </w:pPr>
      <w:r>
        <w:drawing>
          <wp:inline distT="0" distB="0" distL="114300" distR="114300">
            <wp:extent cx="4458970" cy="3223260"/>
            <wp:effectExtent l="0" t="0" r="0" b="5715"/>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pic:cNvPicPr>
                  </pic:nvPicPr>
                  <pic:blipFill>
                    <a:blip r:embed="rId20"/>
                    <a:stretch>
                      <a:fillRect/>
                    </a:stretch>
                  </pic:blipFill>
                  <pic:spPr>
                    <a:xfrm>
                      <a:off x="0" y="0"/>
                      <a:ext cx="4458970" cy="3223260"/>
                    </a:xfrm>
                    <a:prstGeom prst="rect">
                      <a:avLst/>
                    </a:prstGeom>
                    <a:noFill/>
                    <a:ln>
                      <a:noFill/>
                    </a:ln>
                  </pic:spPr>
                </pic:pic>
              </a:graphicData>
            </a:graphic>
          </wp:inline>
        </w:drawing>
      </w:r>
    </w:p>
    <w:p w14:paraId="5668AC4C">
      <w:pPr>
        <w:numPr>
          <w:ilvl w:val="0"/>
          <w:numId w:val="0"/>
        </w:numPr>
        <w:spacing w:line="360" w:lineRule="auto"/>
      </w:pPr>
      <w:r>
        <w:drawing>
          <wp:inline distT="0" distB="0" distL="114300" distR="114300">
            <wp:extent cx="3529330" cy="2352675"/>
            <wp:effectExtent l="0" t="0" r="4445" b="0"/>
            <wp:docPr id="4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3"/>
                    <pic:cNvPicPr>
                      <a:picLocks noChangeAspect="1"/>
                    </pic:cNvPicPr>
                  </pic:nvPicPr>
                  <pic:blipFill>
                    <a:blip r:embed="rId21"/>
                    <a:stretch>
                      <a:fillRect/>
                    </a:stretch>
                  </pic:blipFill>
                  <pic:spPr>
                    <a:xfrm>
                      <a:off x="0" y="0"/>
                      <a:ext cx="3529330" cy="2352675"/>
                    </a:xfrm>
                    <a:prstGeom prst="rect">
                      <a:avLst/>
                    </a:prstGeom>
                    <a:noFill/>
                    <a:ln>
                      <a:noFill/>
                    </a:ln>
                  </pic:spPr>
                </pic:pic>
              </a:graphicData>
            </a:graphic>
          </wp:inline>
        </w:drawing>
      </w:r>
      <w:r>
        <w:drawing>
          <wp:inline distT="0" distB="0" distL="114300" distR="114300">
            <wp:extent cx="3599815" cy="2638425"/>
            <wp:effectExtent l="0" t="0" r="0" b="0"/>
            <wp:docPr id="3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2"/>
                    <pic:cNvPicPr>
                      <a:picLocks noChangeAspect="1"/>
                    </pic:cNvPicPr>
                  </pic:nvPicPr>
                  <pic:blipFill>
                    <a:blip r:embed="rId22"/>
                    <a:stretch>
                      <a:fillRect/>
                    </a:stretch>
                  </pic:blipFill>
                  <pic:spPr>
                    <a:xfrm>
                      <a:off x="0" y="0"/>
                      <a:ext cx="3599815" cy="2638425"/>
                    </a:xfrm>
                    <a:prstGeom prst="rect">
                      <a:avLst/>
                    </a:prstGeom>
                    <a:noFill/>
                    <a:ln>
                      <a:noFill/>
                    </a:ln>
                  </pic:spPr>
                </pic:pic>
              </a:graphicData>
            </a:graphic>
          </wp:inline>
        </w:drawing>
      </w:r>
    </w:p>
    <w:p w14:paraId="451B0EFF">
      <w:pPr>
        <w:numPr>
          <w:ilvl w:val="0"/>
          <w:numId w:val="0"/>
        </w:numPr>
        <w:spacing w:line="360" w:lineRule="auto"/>
        <w:rPr>
          <w:rFonts w:hint="default"/>
          <w:lang w:val="en-US" w:eastAsia="zh-CN"/>
        </w:rPr>
      </w:pPr>
    </w:p>
    <w:p w14:paraId="66F9D146">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Diabetes mellitus</w:t>
      </w:r>
    </w:p>
    <w:p w14:paraId="406264E2">
      <w:pPr>
        <w:numPr>
          <w:ilvl w:val="0"/>
          <w:numId w:val="0"/>
        </w:numPr>
        <w:spacing w:line="360" w:lineRule="auto"/>
      </w:pPr>
      <w:r>
        <w:drawing>
          <wp:inline distT="0" distB="0" distL="114300" distR="114300">
            <wp:extent cx="4473575" cy="3234055"/>
            <wp:effectExtent l="0" t="0" r="0" b="4445"/>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23"/>
                    <a:stretch>
                      <a:fillRect/>
                    </a:stretch>
                  </pic:blipFill>
                  <pic:spPr>
                    <a:xfrm>
                      <a:off x="0" y="0"/>
                      <a:ext cx="4473575" cy="3234055"/>
                    </a:xfrm>
                    <a:prstGeom prst="rect">
                      <a:avLst/>
                    </a:prstGeom>
                    <a:noFill/>
                    <a:ln>
                      <a:noFill/>
                    </a:ln>
                  </pic:spPr>
                </pic:pic>
              </a:graphicData>
            </a:graphic>
          </wp:inline>
        </w:drawing>
      </w:r>
    </w:p>
    <w:p w14:paraId="63602911">
      <w:pPr>
        <w:numPr>
          <w:ilvl w:val="0"/>
          <w:numId w:val="0"/>
        </w:numPr>
        <w:spacing w:line="360" w:lineRule="auto"/>
      </w:pPr>
      <w:r>
        <w:drawing>
          <wp:inline distT="0" distB="0" distL="114300" distR="114300">
            <wp:extent cx="3599815" cy="2399665"/>
            <wp:effectExtent l="0" t="0" r="635" b="635"/>
            <wp:docPr id="4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5"/>
                    <pic:cNvPicPr>
                      <a:picLocks noChangeAspect="1"/>
                    </pic:cNvPicPr>
                  </pic:nvPicPr>
                  <pic:blipFill>
                    <a:blip r:embed="rId24"/>
                    <a:stretch>
                      <a:fillRect/>
                    </a:stretch>
                  </pic:blipFill>
                  <pic:spPr>
                    <a:xfrm>
                      <a:off x="0" y="0"/>
                      <a:ext cx="3599815" cy="2399665"/>
                    </a:xfrm>
                    <a:prstGeom prst="rect">
                      <a:avLst/>
                    </a:prstGeom>
                    <a:noFill/>
                    <a:ln>
                      <a:noFill/>
                    </a:ln>
                  </pic:spPr>
                </pic:pic>
              </a:graphicData>
            </a:graphic>
          </wp:inline>
        </w:drawing>
      </w:r>
      <w:r>
        <w:drawing>
          <wp:inline distT="0" distB="0" distL="114300" distR="114300">
            <wp:extent cx="3599815" cy="2638425"/>
            <wp:effectExtent l="0" t="0" r="0" b="0"/>
            <wp:docPr id="4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6"/>
                    <pic:cNvPicPr>
                      <a:picLocks noChangeAspect="1"/>
                    </pic:cNvPicPr>
                  </pic:nvPicPr>
                  <pic:blipFill>
                    <a:blip r:embed="rId25"/>
                    <a:stretch>
                      <a:fillRect/>
                    </a:stretch>
                  </pic:blipFill>
                  <pic:spPr>
                    <a:xfrm>
                      <a:off x="0" y="0"/>
                      <a:ext cx="3599815" cy="2638425"/>
                    </a:xfrm>
                    <a:prstGeom prst="rect">
                      <a:avLst/>
                    </a:prstGeom>
                    <a:noFill/>
                    <a:ln>
                      <a:noFill/>
                    </a:ln>
                  </pic:spPr>
                </pic:pic>
              </a:graphicData>
            </a:graphic>
          </wp:inline>
        </w:drawing>
      </w:r>
    </w:p>
    <w:p w14:paraId="547CAFF2">
      <w:pPr>
        <w:numPr>
          <w:ilvl w:val="0"/>
          <w:numId w:val="0"/>
        </w:numPr>
        <w:spacing w:line="360" w:lineRule="auto"/>
        <w:rPr>
          <w:rFonts w:hint="default"/>
          <w:lang w:val="en-US" w:eastAsia="zh-CN"/>
        </w:rPr>
      </w:pPr>
    </w:p>
    <w:p w14:paraId="4AB2AAD6">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Age</w:t>
      </w:r>
    </w:p>
    <w:p w14:paraId="3D2C1F33">
      <w:pPr>
        <w:numPr>
          <w:ilvl w:val="0"/>
          <w:numId w:val="0"/>
        </w:numPr>
        <w:spacing w:line="360" w:lineRule="auto"/>
      </w:pPr>
      <w:r>
        <w:drawing>
          <wp:inline distT="0" distB="0" distL="114300" distR="114300">
            <wp:extent cx="4659630" cy="3368675"/>
            <wp:effectExtent l="0" t="0" r="0" b="3175"/>
            <wp:docPr id="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0"/>
                    <pic:cNvPicPr>
                      <a:picLocks noChangeAspect="1"/>
                    </pic:cNvPicPr>
                  </pic:nvPicPr>
                  <pic:blipFill>
                    <a:blip r:embed="rId26"/>
                    <a:stretch>
                      <a:fillRect/>
                    </a:stretch>
                  </pic:blipFill>
                  <pic:spPr>
                    <a:xfrm>
                      <a:off x="0" y="0"/>
                      <a:ext cx="4659630" cy="3368675"/>
                    </a:xfrm>
                    <a:prstGeom prst="rect">
                      <a:avLst/>
                    </a:prstGeom>
                    <a:noFill/>
                    <a:ln>
                      <a:noFill/>
                    </a:ln>
                  </pic:spPr>
                </pic:pic>
              </a:graphicData>
            </a:graphic>
          </wp:inline>
        </w:drawing>
      </w:r>
    </w:p>
    <w:p w14:paraId="02E5267C">
      <w:pPr>
        <w:numPr>
          <w:ilvl w:val="0"/>
          <w:numId w:val="0"/>
        </w:numPr>
        <w:spacing w:line="360" w:lineRule="auto"/>
      </w:pPr>
      <w:r>
        <w:drawing>
          <wp:inline distT="0" distB="0" distL="114300" distR="114300">
            <wp:extent cx="3599815" cy="2399665"/>
            <wp:effectExtent l="0" t="0" r="635" b="635"/>
            <wp:docPr id="4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8"/>
                    <pic:cNvPicPr>
                      <a:picLocks noChangeAspect="1"/>
                    </pic:cNvPicPr>
                  </pic:nvPicPr>
                  <pic:blipFill>
                    <a:blip r:embed="rId27"/>
                    <a:stretch>
                      <a:fillRect/>
                    </a:stretch>
                  </pic:blipFill>
                  <pic:spPr>
                    <a:xfrm>
                      <a:off x="0" y="0"/>
                      <a:ext cx="3599815" cy="2399665"/>
                    </a:xfrm>
                    <a:prstGeom prst="rect">
                      <a:avLst/>
                    </a:prstGeom>
                    <a:noFill/>
                    <a:ln>
                      <a:noFill/>
                    </a:ln>
                  </pic:spPr>
                </pic:pic>
              </a:graphicData>
            </a:graphic>
          </wp:inline>
        </w:drawing>
      </w:r>
    </w:p>
    <w:p w14:paraId="43058677">
      <w:pPr>
        <w:numPr>
          <w:ilvl w:val="0"/>
          <w:numId w:val="0"/>
        </w:numPr>
        <w:spacing w:line="360" w:lineRule="auto"/>
      </w:pPr>
      <w:r>
        <w:drawing>
          <wp:inline distT="0" distB="0" distL="114300" distR="114300">
            <wp:extent cx="3599815" cy="2638425"/>
            <wp:effectExtent l="0" t="0" r="0" b="0"/>
            <wp:docPr id="4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9"/>
                    <pic:cNvPicPr>
                      <a:picLocks noChangeAspect="1"/>
                    </pic:cNvPicPr>
                  </pic:nvPicPr>
                  <pic:blipFill>
                    <a:blip r:embed="rId28"/>
                    <a:stretch>
                      <a:fillRect/>
                    </a:stretch>
                  </pic:blipFill>
                  <pic:spPr>
                    <a:xfrm>
                      <a:off x="0" y="0"/>
                      <a:ext cx="3599815" cy="2638425"/>
                    </a:xfrm>
                    <a:prstGeom prst="rect">
                      <a:avLst/>
                    </a:prstGeom>
                    <a:noFill/>
                    <a:ln>
                      <a:noFill/>
                    </a:ln>
                  </pic:spPr>
                </pic:pic>
              </a:graphicData>
            </a:graphic>
          </wp:inline>
        </w:drawing>
      </w:r>
    </w:p>
    <w:p w14:paraId="7F40899B">
      <w:pPr>
        <w:numPr>
          <w:ilvl w:val="0"/>
          <w:numId w:val="0"/>
        </w:numPr>
        <w:spacing w:line="360" w:lineRule="auto"/>
        <w:rPr>
          <w:rFonts w:hint="default"/>
          <w:lang w:val="en-US" w:eastAsia="zh-CN"/>
        </w:rPr>
      </w:pPr>
    </w:p>
    <w:p w14:paraId="04526F66">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Staghorn stone</w:t>
      </w:r>
    </w:p>
    <w:p w14:paraId="16AFACAD">
      <w:pPr>
        <w:numPr>
          <w:ilvl w:val="0"/>
          <w:numId w:val="0"/>
        </w:numPr>
        <w:spacing w:line="360" w:lineRule="auto"/>
      </w:pPr>
      <w:r>
        <w:drawing>
          <wp:inline distT="0" distB="0" distL="114300" distR="114300">
            <wp:extent cx="5026025" cy="3633470"/>
            <wp:effectExtent l="0" t="0" r="0" b="5080"/>
            <wp:docPr id="1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pic:cNvPicPr>
                      <a:picLocks noChangeAspect="1"/>
                    </pic:cNvPicPr>
                  </pic:nvPicPr>
                  <pic:blipFill>
                    <a:blip r:embed="rId29"/>
                    <a:stretch>
                      <a:fillRect/>
                    </a:stretch>
                  </pic:blipFill>
                  <pic:spPr>
                    <a:xfrm>
                      <a:off x="0" y="0"/>
                      <a:ext cx="5026025" cy="3633470"/>
                    </a:xfrm>
                    <a:prstGeom prst="rect">
                      <a:avLst/>
                    </a:prstGeom>
                    <a:noFill/>
                    <a:ln>
                      <a:noFill/>
                    </a:ln>
                  </pic:spPr>
                </pic:pic>
              </a:graphicData>
            </a:graphic>
          </wp:inline>
        </w:drawing>
      </w:r>
    </w:p>
    <w:p w14:paraId="3596FA93">
      <w:pPr>
        <w:numPr>
          <w:ilvl w:val="0"/>
          <w:numId w:val="0"/>
        </w:numPr>
        <w:spacing w:line="360" w:lineRule="auto"/>
      </w:pPr>
      <w:r>
        <w:drawing>
          <wp:inline distT="0" distB="0" distL="114300" distR="114300">
            <wp:extent cx="5038090" cy="3692525"/>
            <wp:effectExtent l="0" t="0" r="0" b="0"/>
            <wp:docPr id="4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1"/>
                    <pic:cNvPicPr>
                      <a:picLocks noChangeAspect="1"/>
                    </pic:cNvPicPr>
                  </pic:nvPicPr>
                  <pic:blipFill>
                    <a:blip r:embed="rId30"/>
                    <a:stretch>
                      <a:fillRect/>
                    </a:stretch>
                  </pic:blipFill>
                  <pic:spPr>
                    <a:xfrm>
                      <a:off x="0" y="0"/>
                      <a:ext cx="5038090" cy="3692525"/>
                    </a:xfrm>
                    <a:prstGeom prst="rect">
                      <a:avLst/>
                    </a:prstGeom>
                    <a:noFill/>
                    <a:ln>
                      <a:noFill/>
                    </a:ln>
                  </pic:spPr>
                </pic:pic>
              </a:graphicData>
            </a:graphic>
          </wp:inline>
        </w:drawing>
      </w:r>
    </w:p>
    <w:p w14:paraId="1FDC237E">
      <w:pPr>
        <w:numPr>
          <w:ilvl w:val="0"/>
          <w:numId w:val="0"/>
        </w:numPr>
        <w:spacing w:line="360" w:lineRule="auto"/>
      </w:pPr>
    </w:p>
    <w:p w14:paraId="692C4188">
      <w:pPr>
        <w:numPr>
          <w:ilvl w:val="0"/>
          <w:numId w:val="0"/>
        </w:numPr>
        <w:spacing w:line="360" w:lineRule="auto"/>
      </w:pPr>
    </w:p>
    <w:p w14:paraId="071AACF9">
      <w:pPr>
        <w:numPr>
          <w:ilvl w:val="0"/>
          <w:numId w:val="0"/>
        </w:numPr>
        <w:spacing w:line="360" w:lineRule="auto"/>
      </w:pPr>
    </w:p>
    <w:p w14:paraId="4BF61EC7">
      <w:pPr>
        <w:numPr>
          <w:ilvl w:val="0"/>
          <w:numId w:val="0"/>
        </w:numPr>
        <w:spacing w:line="360" w:lineRule="auto"/>
      </w:pPr>
    </w:p>
    <w:p w14:paraId="4E1A2D62">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White blood cell</w:t>
      </w:r>
    </w:p>
    <w:p w14:paraId="765FB935">
      <w:pPr>
        <w:numPr>
          <w:ilvl w:val="0"/>
          <w:numId w:val="0"/>
        </w:numPr>
        <w:spacing w:line="360" w:lineRule="auto"/>
      </w:pPr>
      <w:r>
        <w:drawing>
          <wp:inline distT="0" distB="0" distL="114300" distR="114300">
            <wp:extent cx="5026025" cy="3633470"/>
            <wp:effectExtent l="0" t="0" r="0" b="5080"/>
            <wp:docPr id="1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
                    <pic:cNvPicPr>
                      <a:picLocks noChangeAspect="1"/>
                    </pic:cNvPicPr>
                  </pic:nvPicPr>
                  <pic:blipFill>
                    <a:blip r:embed="rId31"/>
                    <a:stretch>
                      <a:fillRect/>
                    </a:stretch>
                  </pic:blipFill>
                  <pic:spPr>
                    <a:xfrm>
                      <a:off x="0" y="0"/>
                      <a:ext cx="5026025" cy="3633470"/>
                    </a:xfrm>
                    <a:prstGeom prst="rect">
                      <a:avLst/>
                    </a:prstGeom>
                    <a:noFill/>
                    <a:ln>
                      <a:noFill/>
                    </a:ln>
                  </pic:spPr>
                </pic:pic>
              </a:graphicData>
            </a:graphic>
          </wp:inline>
        </w:drawing>
      </w:r>
    </w:p>
    <w:p w14:paraId="5FDC249B">
      <w:pPr>
        <w:numPr>
          <w:ilvl w:val="0"/>
          <w:numId w:val="0"/>
        </w:numPr>
        <w:spacing w:line="360" w:lineRule="auto"/>
      </w:pPr>
    </w:p>
    <w:p w14:paraId="666BB023">
      <w:pPr>
        <w:numPr>
          <w:ilvl w:val="0"/>
          <w:numId w:val="0"/>
        </w:numPr>
        <w:spacing w:line="360" w:lineRule="auto"/>
        <w:rPr>
          <w:rFonts w:hint="default"/>
          <w:lang w:val="en-US" w:eastAsia="zh-CN"/>
        </w:rPr>
      </w:pPr>
    </w:p>
    <w:p w14:paraId="335D0214">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Degree of stone clearance</w:t>
      </w:r>
    </w:p>
    <w:p w14:paraId="51F1B058">
      <w:pPr>
        <w:numPr>
          <w:ilvl w:val="0"/>
          <w:numId w:val="0"/>
        </w:numPr>
        <w:spacing w:line="360" w:lineRule="auto"/>
      </w:pPr>
      <w:r>
        <w:drawing>
          <wp:inline distT="0" distB="0" distL="114300" distR="114300">
            <wp:extent cx="5026025" cy="3633470"/>
            <wp:effectExtent l="0" t="0" r="0" b="5080"/>
            <wp:docPr id="1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3"/>
                    <pic:cNvPicPr>
                      <a:picLocks noChangeAspect="1"/>
                    </pic:cNvPicPr>
                  </pic:nvPicPr>
                  <pic:blipFill>
                    <a:blip r:embed="rId32"/>
                    <a:stretch>
                      <a:fillRect/>
                    </a:stretch>
                  </pic:blipFill>
                  <pic:spPr>
                    <a:xfrm>
                      <a:off x="0" y="0"/>
                      <a:ext cx="5026025" cy="3633470"/>
                    </a:xfrm>
                    <a:prstGeom prst="rect">
                      <a:avLst/>
                    </a:prstGeom>
                    <a:noFill/>
                    <a:ln>
                      <a:noFill/>
                    </a:ln>
                  </pic:spPr>
                </pic:pic>
              </a:graphicData>
            </a:graphic>
          </wp:inline>
        </w:drawing>
      </w:r>
    </w:p>
    <w:p w14:paraId="38A81669">
      <w:pPr>
        <w:numPr>
          <w:ilvl w:val="0"/>
          <w:numId w:val="0"/>
        </w:numPr>
        <w:spacing w:line="360" w:lineRule="auto"/>
        <w:rPr>
          <w:rFonts w:hint="default"/>
          <w:lang w:val="en-US" w:eastAsia="zh-CN"/>
        </w:rPr>
      </w:pPr>
    </w:p>
    <w:p w14:paraId="1E2DFD1E">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Degree of hydronephrosis</w:t>
      </w:r>
    </w:p>
    <w:p w14:paraId="19823285">
      <w:pPr>
        <w:numPr>
          <w:ilvl w:val="0"/>
          <w:numId w:val="0"/>
        </w:numPr>
        <w:spacing w:line="360" w:lineRule="auto"/>
      </w:pPr>
      <w:r>
        <w:drawing>
          <wp:inline distT="0" distB="0" distL="114300" distR="114300">
            <wp:extent cx="5026025" cy="3633470"/>
            <wp:effectExtent l="0" t="0" r="0" b="5080"/>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pic:cNvPicPr>
                  </pic:nvPicPr>
                  <pic:blipFill>
                    <a:blip r:embed="rId33"/>
                    <a:stretch>
                      <a:fillRect/>
                    </a:stretch>
                  </pic:blipFill>
                  <pic:spPr>
                    <a:xfrm>
                      <a:off x="0" y="0"/>
                      <a:ext cx="5026025" cy="3633470"/>
                    </a:xfrm>
                    <a:prstGeom prst="rect">
                      <a:avLst/>
                    </a:prstGeom>
                    <a:noFill/>
                    <a:ln>
                      <a:noFill/>
                    </a:ln>
                  </pic:spPr>
                </pic:pic>
              </a:graphicData>
            </a:graphic>
          </wp:inline>
        </w:drawing>
      </w:r>
    </w:p>
    <w:p w14:paraId="1F72BF99">
      <w:pPr>
        <w:numPr>
          <w:ilvl w:val="0"/>
          <w:numId w:val="0"/>
        </w:numPr>
        <w:spacing w:line="360" w:lineRule="auto"/>
      </w:pPr>
    </w:p>
    <w:p w14:paraId="7840EECE">
      <w:pPr>
        <w:numPr>
          <w:ilvl w:val="0"/>
          <w:numId w:val="0"/>
        </w:numPr>
        <w:spacing w:line="360" w:lineRule="auto"/>
        <w:rPr>
          <w:rFonts w:hint="default"/>
          <w:lang w:val="en-US" w:eastAsia="zh-CN"/>
        </w:rPr>
      </w:pPr>
    </w:p>
    <w:p w14:paraId="016B9509">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Neutrophil to lymphocyte ratio</w:t>
      </w:r>
    </w:p>
    <w:p w14:paraId="5D1F5FCA">
      <w:pPr>
        <w:numPr>
          <w:ilvl w:val="0"/>
          <w:numId w:val="0"/>
        </w:numPr>
        <w:spacing w:line="360" w:lineRule="auto"/>
      </w:pPr>
      <w:r>
        <w:drawing>
          <wp:inline distT="0" distB="0" distL="114300" distR="114300">
            <wp:extent cx="5026025" cy="3633470"/>
            <wp:effectExtent l="0" t="0" r="0" b="5080"/>
            <wp:docPr id="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pic:cNvPicPr>
                      <a:picLocks noChangeAspect="1"/>
                    </pic:cNvPicPr>
                  </pic:nvPicPr>
                  <pic:blipFill>
                    <a:blip r:embed="rId34"/>
                    <a:stretch>
                      <a:fillRect/>
                    </a:stretch>
                  </pic:blipFill>
                  <pic:spPr>
                    <a:xfrm>
                      <a:off x="0" y="0"/>
                      <a:ext cx="5026025" cy="3633470"/>
                    </a:xfrm>
                    <a:prstGeom prst="rect">
                      <a:avLst/>
                    </a:prstGeom>
                    <a:noFill/>
                    <a:ln>
                      <a:noFill/>
                    </a:ln>
                  </pic:spPr>
                </pic:pic>
              </a:graphicData>
            </a:graphic>
          </wp:inline>
        </w:drawing>
      </w:r>
    </w:p>
    <w:p w14:paraId="40A2713E">
      <w:pPr>
        <w:numPr>
          <w:ilvl w:val="0"/>
          <w:numId w:val="0"/>
        </w:numPr>
        <w:spacing w:line="360" w:lineRule="auto"/>
        <w:rPr>
          <w:rFonts w:hint="default"/>
          <w:lang w:val="en-US" w:eastAsia="zh-CN"/>
        </w:rPr>
      </w:pPr>
    </w:p>
    <w:p w14:paraId="382EFAF9">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Temperature</w:t>
      </w:r>
    </w:p>
    <w:p w14:paraId="3AB7A9D7">
      <w:pPr>
        <w:numPr>
          <w:ilvl w:val="0"/>
          <w:numId w:val="0"/>
        </w:numPr>
        <w:spacing w:line="360" w:lineRule="auto"/>
      </w:pPr>
      <w:r>
        <w:drawing>
          <wp:inline distT="0" distB="0" distL="114300" distR="114300">
            <wp:extent cx="5026025" cy="3633470"/>
            <wp:effectExtent l="0" t="0" r="0" b="5080"/>
            <wp:docPr id="2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6"/>
                    <pic:cNvPicPr>
                      <a:picLocks noChangeAspect="1"/>
                    </pic:cNvPicPr>
                  </pic:nvPicPr>
                  <pic:blipFill>
                    <a:blip r:embed="rId35"/>
                    <a:stretch>
                      <a:fillRect/>
                    </a:stretch>
                  </pic:blipFill>
                  <pic:spPr>
                    <a:xfrm>
                      <a:off x="0" y="0"/>
                      <a:ext cx="5026025" cy="3633470"/>
                    </a:xfrm>
                    <a:prstGeom prst="rect">
                      <a:avLst/>
                    </a:prstGeom>
                    <a:noFill/>
                    <a:ln>
                      <a:noFill/>
                    </a:ln>
                  </pic:spPr>
                </pic:pic>
              </a:graphicData>
            </a:graphic>
          </wp:inline>
        </w:drawing>
      </w:r>
    </w:p>
    <w:p w14:paraId="10C5D6C9">
      <w:pPr>
        <w:numPr>
          <w:ilvl w:val="0"/>
          <w:numId w:val="0"/>
        </w:numPr>
        <w:spacing w:line="360" w:lineRule="auto"/>
      </w:pPr>
      <w:r>
        <w:drawing>
          <wp:inline distT="0" distB="0" distL="114300" distR="114300">
            <wp:extent cx="5028565" cy="3685540"/>
            <wp:effectExtent l="0" t="0" r="0" b="0"/>
            <wp:docPr id="5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4"/>
                    <pic:cNvPicPr>
                      <a:picLocks noChangeAspect="1"/>
                    </pic:cNvPicPr>
                  </pic:nvPicPr>
                  <pic:blipFill>
                    <a:blip r:embed="rId36"/>
                    <a:stretch>
                      <a:fillRect/>
                    </a:stretch>
                  </pic:blipFill>
                  <pic:spPr>
                    <a:xfrm>
                      <a:off x="0" y="0"/>
                      <a:ext cx="5028565" cy="3685540"/>
                    </a:xfrm>
                    <a:prstGeom prst="rect">
                      <a:avLst/>
                    </a:prstGeom>
                    <a:noFill/>
                    <a:ln>
                      <a:noFill/>
                    </a:ln>
                  </pic:spPr>
                </pic:pic>
              </a:graphicData>
            </a:graphic>
          </wp:inline>
        </w:drawing>
      </w:r>
    </w:p>
    <w:p w14:paraId="43850A0E">
      <w:pPr>
        <w:numPr>
          <w:ilvl w:val="0"/>
          <w:numId w:val="0"/>
        </w:numPr>
        <w:spacing w:line="360" w:lineRule="auto"/>
        <w:rPr>
          <w:rFonts w:hint="default"/>
          <w:lang w:val="en-US" w:eastAsia="zh-CN"/>
        </w:rPr>
      </w:pPr>
    </w:p>
    <w:p w14:paraId="28ADDAD4">
      <w:pPr>
        <w:numPr>
          <w:ilvl w:val="0"/>
          <w:numId w:val="0"/>
        </w:numPr>
        <w:spacing w:line="360" w:lineRule="auto"/>
        <w:rPr>
          <w:rFonts w:hint="default"/>
          <w:lang w:val="en-US" w:eastAsia="zh-CN"/>
        </w:rPr>
      </w:pPr>
    </w:p>
    <w:p w14:paraId="7A4225D4">
      <w:pPr>
        <w:numPr>
          <w:ilvl w:val="0"/>
          <w:numId w:val="0"/>
        </w:numPr>
        <w:spacing w:line="360" w:lineRule="auto"/>
        <w:rPr>
          <w:rFonts w:hint="default"/>
          <w:lang w:val="en-US" w:eastAsia="zh-CN"/>
        </w:rPr>
      </w:pPr>
    </w:p>
    <w:p w14:paraId="5B5CA0E7">
      <w:pPr>
        <w:numPr>
          <w:ilvl w:val="0"/>
          <w:numId w:val="0"/>
        </w:numPr>
        <w:spacing w:line="360" w:lineRule="auto"/>
        <w:rPr>
          <w:rFonts w:hint="default"/>
          <w:lang w:val="en-US" w:eastAsia="zh-CN"/>
        </w:rPr>
      </w:pPr>
    </w:p>
    <w:p w14:paraId="7F915B9F">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Mean CT value of hydronephrosis</w:t>
      </w:r>
    </w:p>
    <w:p w14:paraId="73A3E893">
      <w:pPr>
        <w:numPr>
          <w:ilvl w:val="0"/>
          <w:numId w:val="0"/>
        </w:numPr>
        <w:spacing w:line="360" w:lineRule="auto"/>
      </w:pPr>
      <w:r>
        <w:drawing>
          <wp:inline distT="0" distB="0" distL="114300" distR="114300">
            <wp:extent cx="5026025" cy="3633470"/>
            <wp:effectExtent l="0" t="0" r="0" b="5080"/>
            <wp:docPr id="2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7"/>
                    <pic:cNvPicPr>
                      <a:picLocks noChangeAspect="1"/>
                    </pic:cNvPicPr>
                  </pic:nvPicPr>
                  <pic:blipFill>
                    <a:blip r:embed="rId37"/>
                    <a:stretch>
                      <a:fillRect/>
                    </a:stretch>
                  </pic:blipFill>
                  <pic:spPr>
                    <a:xfrm>
                      <a:off x="0" y="0"/>
                      <a:ext cx="5026025" cy="3633470"/>
                    </a:xfrm>
                    <a:prstGeom prst="rect">
                      <a:avLst/>
                    </a:prstGeom>
                    <a:noFill/>
                    <a:ln>
                      <a:noFill/>
                    </a:ln>
                  </pic:spPr>
                </pic:pic>
              </a:graphicData>
            </a:graphic>
          </wp:inline>
        </w:drawing>
      </w:r>
    </w:p>
    <w:p w14:paraId="3E690FAC">
      <w:pPr>
        <w:numPr>
          <w:ilvl w:val="0"/>
          <w:numId w:val="0"/>
        </w:numPr>
        <w:spacing w:line="360" w:lineRule="auto"/>
      </w:pPr>
      <w:r>
        <w:drawing>
          <wp:inline distT="0" distB="0" distL="114300" distR="114300">
            <wp:extent cx="5041900" cy="3695065"/>
            <wp:effectExtent l="0" t="0" r="0" b="0"/>
            <wp:docPr id="5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5"/>
                    <pic:cNvPicPr>
                      <a:picLocks noChangeAspect="1"/>
                    </pic:cNvPicPr>
                  </pic:nvPicPr>
                  <pic:blipFill>
                    <a:blip r:embed="rId38"/>
                    <a:stretch>
                      <a:fillRect/>
                    </a:stretch>
                  </pic:blipFill>
                  <pic:spPr>
                    <a:xfrm>
                      <a:off x="0" y="0"/>
                      <a:ext cx="5041900" cy="3695065"/>
                    </a:xfrm>
                    <a:prstGeom prst="rect">
                      <a:avLst/>
                    </a:prstGeom>
                    <a:noFill/>
                    <a:ln>
                      <a:noFill/>
                    </a:ln>
                  </pic:spPr>
                </pic:pic>
              </a:graphicData>
            </a:graphic>
          </wp:inline>
        </w:drawing>
      </w:r>
    </w:p>
    <w:p w14:paraId="7D73F5F7">
      <w:pPr>
        <w:numPr>
          <w:ilvl w:val="0"/>
          <w:numId w:val="0"/>
        </w:numPr>
        <w:spacing w:line="360" w:lineRule="auto"/>
      </w:pPr>
    </w:p>
    <w:p w14:paraId="62FAB3EB">
      <w:pPr>
        <w:numPr>
          <w:ilvl w:val="0"/>
          <w:numId w:val="0"/>
        </w:numPr>
        <w:spacing w:line="360" w:lineRule="auto"/>
      </w:pPr>
    </w:p>
    <w:p w14:paraId="5AE7232F">
      <w:pPr>
        <w:numPr>
          <w:ilvl w:val="0"/>
          <w:numId w:val="0"/>
        </w:numPr>
        <w:spacing w:line="360" w:lineRule="auto"/>
      </w:pPr>
    </w:p>
    <w:p w14:paraId="7EBA61B4">
      <w:pPr>
        <w:numPr>
          <w:ilvl w:val="0"/>
          <w:numId w:val="0"/>
        </w:numPr>
        <w:spacing w:line="360" w:lineRule="auto"/>
        <w:rPr>
          <w:rFonts w:hint="default"/>
          <w:lang w:val="en-US" w:eastAsia="zh-CN"/>
        </w:rPr>
      </w:pPr>
    </w:p>
    <w:p w14:paraId="26BF35E7">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Number of stones</w:t>
      </w:r>
    </w:p>
    <w:p w14:paraId="3084F869">
      <w:pPr>
        <w:numPr>
          <w:ilvl w:val="0"/>
          <w:numId w:val="0"/>
        </w:numPr>
        <w:spacing w:line="360" w:lineRule="auto"/>
      </w:pPr>
      <w:r>
        <w:drawing>
          <wp:inline distT="0" distB="0" distL="114300" distR="114300">
            <wp:extent cx="5026025" cy="3633470"/>
            <wp:effectExtent l="0" t="0" r="0" b="5080"/>
            <wp:docPr id="2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8"/>
                    <pic:cNvPicPr>
                      <a:picLocks noChangeAspect="1"/>
                    </pic:cNvPicPr>
                  </pic:nvPicPr>
                  <pic:blipFill>
                    <a:blip r:embed="rId39"/>
                    <a:stretch>
                      <a:fillRect/>
                    </a:stretch>
                  </pic:blipFill>
                  <pic:spPr>
                    <a:xfrm>
                      <a:off x="0" y="0"/>
                      <a:ext cx="5026025" cy="3633470"/>
                    </a:xfrm>
                    <a:prstGeom prst="rect">
                      <a:avLst/>
                    </a:prstGeom>
                    <a:noFill/>
                    <a:ln>
                      <a:noFill/>
                    </a:ln>
                  </pic:spPr>
                </pic:pic>
              </a:graphicData>
            </a:graphic>
          </wp:inline>
        </w:drawing>
      </w:r>
    </w:p>
    <w:p w14:paraId="0B447D72">
      <w:pPr>
        <w:numPr>
          <w:ilvl w:val="0"/>
          <w:numId w:val="0"/>
        </w:numPr>
        <w:spacing w:line="360" w:lineRule="auto"/>
      </w:pPr>
      <w:r>
        <w:drawing>
          <wp:inline distT="0" distB="0" distL="114300" distR="114300">
            <wp:extent cx="4994275" cy="3660140"/>
            <wp:effectExtent l="0" t="0" r="0" b="0"/>
            <wp:docPr id="5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6"/>
                    <pic:cNvPicPr>
                      <a:picLocks noChangeAspect="1"/>
                    </pic:cNvPicPr>
                  </pic:nvPicPr>
                  <pic:blipFill>
                    <a:blip r:embed="rId40"/>
                    <a:stretch>
                      <a:fillRect/>
                    </a:stretch>
                  </pic:blipFill>
                  <pic:spPr>
                    <a:xfrm>
                      <a:off x="0" y="0"/>
                      <a:ext cx="4994275" cy="3660140"/>
                    </a:xfrm>
                    <a:prstGeom prst="rect">
                      <a:avLst/>
                    </a:prstGeom>
                    <a:noFill/>
                    <a:ln>
                      <a:noFill/>
                    </a:ln>
                  </pic:spPr>
                </pic:pic>
              </a:graphicData>
            </a:graphic>
          </wp:inline>
        </w:drawing>
      </w:r>
    </w:p>
    <w:p w14:paraId="764DD932">
      <w:pPr>
        <w:numPr>
          <w:ilvl w:val="0"/>
          <w:numId w:val="0"/>
        </w:numPr>
        <w:spacing w:line="360" w:lineRule="auto"/>
        <w:rPr>
          <w:rFonts w:hint="default"/>
          <w:lang w:val="en-US" w:eastAsia="zh-CN"/>
        </w:rPr>
      </w:pPr>
    </w:p>
    <w:p w14:paraId="70597E71">
      <w:pPr>
        <w:numPr>
          <w:ilvl w:val="0"/>
          <w:numId w:val="0"/>
        </w:numPr>
        <w:spacing w:line="360" w:lineRule="auto"/>
        <w:rPr>
          <w:rFonts w:hint="default"/>
          <w:lang w:val="en-US" w:eastAsia="zh-CN"/>
        </w:rPr>
      </w:pPr>
    </w:p>
    <w:p w14:paraId="1BF62BF6">
      <w:pPr>
        <w:numPr>
          <w:ilvl w:val="0"/>
          <w:numId w:val="0"/>
        </w:numPr>
        <w:spacing w:line="360" w:lineRule="auto"/>
        <w:rPr>
          <w:rFonts w:hint="default"/>
          <w:lang w:val="en-US" w:eastAsia="zh-CN"/>
        </w:rPr>
      </w:pPr>
    </w:p>
    <w:p w14:paraId="30544D9D">
      <w:pPr>
        <w:numPr>
          <w:ilvl w:val="0"/>
          <w:numId w:val="0"/>
        </w:numPr>
        <w:spacing w:line="360" w:lineRule="auto"/>
        <w:rPr>
          <w:rFonts w:hint="default"/>
          <w:lang w:val="en-US" w:eastAsia="zh-CN"/>
        </w:rPr>
      </w:pPr>
    </w:p>
    <w:p w14:paraId="4BD28853">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Larger stone burden</w:t>
      </w:r>
    </w:p>
    <w:p w14:paraId="069AA8C4">
      <w:pPr>
        <w:numPr>
          <w:ilvl w:val="0"/>
          <w:numId w:val="0"/>
        </w:numPr>
        <w:spacing w:line="360" w:lineRule="auto"/>
      </w:pPr>
      <w:r>
        <w:drawing>
          <wp:inline distT="0" distB="0" distL="114300" distR="114300">
            <wp:extent cx="5026025" cy="3633470"/>
            <wp:effectExtent l="0" t="0" r="0" b="5080"/>
            <wp:docPr id="2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9"/>
                    <pic:cNvPicPr>
                      <a:picLocks noChangeAspect="1"/>
                    </pic:cNvPicPr>
                  </pic:nvPicPr>
                  <pic:blipFill>
                    <a:blip r:embed="rId41"/>
                    <a:stretch>
                      <a:fillRect/>
                    </a:stretch>
                  </pic:blipFill>
                  <pic:spPr>
                    <a:xfrm>
                      <a:off x="0" y="0"/>
                      <a:ext cx="5026025" cy="3633470"/>
                    </a:xfrm>
                    <a:prstGeom prst="rect">
                      <a:avLst/>
                    </a:prstGeom>
                    <a:noFill/>
                    <a:ln>
                      <a:noFill/>
                    </a:ln>
                  </pic:spPr>
                </pic:pic>
              </a:graphicData>
            </a:graphic>
          </wp:inline>
        </w:drawing>
      </w:r>
    </w:p>
    <w:p w14:paraId="0E6FDBA1">
      <w:pPr>
        <w:numPr>
          <w:ilvl w:val="0"/>
          <w:numId w:val="0"/>
        </w:numPr>
        <w:spacing w:line="360" w:lineRule="auto"/>
      </w:pPr>
      <w:r>
        <w:drawing>
          <wp:inline distT="0" distB="0" distL="114300" distR="114300">
            <wp:extent cx="5071110" cy="3716655"/>
            <wp:effectExtent l="0" t="0" r="0" b="0"/>
            <wp:docPr id="5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7"/>
                    <pic:cNvPicPr>
                      <a:picLocks noChangeAspect="1"/>
                    </pic:cNvPicPr>
                  </pic:nvPicPr>
                  <pic:blipFill>
                    <a:blip r:embed="rId42"/>
                    <a:stretch>
                      <a:fillRect/>
                    </a:stretch>
                  </pic:blipFill>
                  <pic:spPr>
                    <a:xfrm>
                      <a:off x="0" y="0"/>
                      <a:ext cx="5071110" cy="3716655"/>
                    </a:xfrm>
                    <a:prstGeom prst="rect">
                      <a:avLst/>
                    </a:prstGeom>
                    <a:noFill/>
                    <a:ln>
                      <a:noFill/>
                    </a:ln>
                  </pic:spPr>
                </pic:pic>
              </a:graphicData>
            </a:graphic>
          </wp:inline>
        </w:drawing>
      </w:r>
    </w:p>
    <w:p w14:paraId="241B7361">
      <w:pPr>
        <w:numPr>
          <w:ilvl w:val="0"/>
          <w:numId w:val="0"/>
        </w:numPr>
        <w:spacing w:line="360" w:lineRule="auto"/>
      </w:pPr>
    </w:p>
    <w:p w14:paraId="5D1A467B">
      <w:pPr>
        <w:numPr>
          <w:ilvl w:val="0"/>
          <w:numId w:val="0"/>
        </w:numPr>
        <w:spacing w:line="360" w:lineRule="auto"/>
      </w:pPr>
    </w:p>
    <w:p w14:paraId="68358978">
      <w:pPr>
        <w:numPr>
          <w:ilvl w:val="0"/>
          <w:numId w:val="0"/>
        </w:numPr>
        <w:spacing w:line="360" w:lineRule="auto"/>
      </w:pPr>
    </w:p>
    <w:p w14:paraId="1B360B21">
      <w:pPr>
        <w:numPr>
          <w:ilvl w:val="0"/>
          <w:numId w:val="0"/>
        </w:numPr>
        <w:spacing w:line="360" w:lineRule="auto"/>
        <w:rPr>
          <w:rFonts w:hint="default"/>
          <w:lang w:val="en-US" w:eastAsia="zh-CN"/>
        </w:rPr>
      </w:pPr>
    </w:p>
    <w:p w14:paraId="1477E8C4">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Increased irrigation rate</w:t>
      </w:r>
    </w:p>
    <w:p w14:paraId="1D2D8364">
      <w:pPr>
        <w:numPr>
          <w:ilvl w:val="0"/>
          <w:numId w:val="0"/>
        </w:numPr>
        <w:spacing w:line="360" w:lineRule="auto"/>
      </w:pPr>
      <w:r>
        <w:drawing>
          <wp:inline distT="0" distB="0" distL="114300" distR="114300">
            <wp:extent cx="5026025" cy="3633470"/>
            <wp:effectExtent l="0" t="0" r="0" b="5080"/>
            <wp:docPr id="2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0"/>
                    <pic:cNvPicPr>
                      <a:picLocks noChangeAspect="1"/>
                    </pic:cNvPicPr>
                  </pic:nvPicPr>
                  <pic:blipFill>
                    <a:blip r:embed="rId43"/>
                    <a:stretch>
                      <a:fillRect/>
                    </a:stretch>
                  </pic:blipFill>
                  <pic:spPr>
                    <a:xfrm>
                      <a:off x="0" y="0"/>
                      <a:ext cx="5026025" cy="3633470"/>
                    </a:xfrm>
                    <a:prstGeom prst="rect">
                      <a:avLst/>
                    </a:prstGeom>
                    <a:noFill/>
                    <a:ln>
                      <a:noFill/>
                    </a:ln>
                  </pic:spPr>
                </pic:pic>
              </a:graphicData>
            </a:graphic>
          </wp:inline>
        </w:drawing>
      </w:r>
    </w:p>
    <w:p w14:paraId="51697FF6">
      <w:pPr>
        <w:numPr>
          <w:ilvl w:val="0"/>
          <w:numId w:val="0"/>
        </w:numPr>
        <w:spacing w:line="360" w:lineRule="auto"/>
      </w:pPr>
      <w:r>
        <w:drawing>
          <wp:inline distT="0" distB="0" distL="114300" distR="114300">
            <wp:extent cx="5007610" cy="3827145"/>
            <wp:effectExtent l="0" t="0" r="0" b="0"/>
            <wp:docPr id="5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8"/>
                    <pic:cNvPicPr>
                      <a:picLocks noChangeAspect="1"/>
                    </pic:cNvPicPr>
                  </pic:nvPicPr>
                  <pic:blipFill>
                    <a:blip r:embed="rId44"/>
                    <a:stretch>
                      <a:fillRect/>
                    </a:stretch>
                  </pic:blipFill>
                  <pic:spPr>
                    <a:xfrm>
                      <a:off x="0" y="0"/>
                      <a:ext cx="5007610" cy="3827145"/>
                    </a:xfrm>
                    <a:prstGeom prst="rect">
                      <a:avLst/>
                    </a:prstGeom>
                    <a:noFill/>
                    <a:ln>
                      <a:noFill/>
                    </a:ln>
                  </pic:spPr>
                </pic:pic>
              </a:graphicData>
            </a:graphic>
          </wp:inline>
        </w:drawing>
      </w:r>
    </w:p>
    <w:p w14:paraId="52164EBB">
      <w:pPr>
        <w:numPr>
          <w:ilvl w:val="0"/>
          <w:numId w:val="0"/>
        </w:numPr>
        <w:spacing w:line="360" w:lineRule="auto"/>
        <w:rPr>
          <w:rFonts w:hint="default"/>
          <w:lang w:val="en-US" w:eastAsia="zh-CN"/>
        </w:rPr>
      </w:pPr>
    </w:p>
    <w:p w14:paraId="2B96166A">
      <w:pPr>
        <w:numPr>
          <w:ilvl w:val="0"/>
          <w:numId w:val="0"/>
        </w:numPr>
        <w:spacing w:line="360" w:lineRule="auto"/>
        <w:rPr>
          <w:rFonts w:hint="default"/>
          <w:lang w:val="en-US" w:eastAsia="zh-CN"/>
        </w:rPr>
      </w:pPr>
    </w:p>
    <w:p w14:paraId="6A17C9A3">
      <w:pPr>
        <w:numPr>
          <w:ilvl w:val="0"/>
          <w:numId w:val="0"/>
        </w:numPr>
        <w:spacing w:line="360" w:lineRule="auto"/>
        <w:rPr>
          <w:rFonts w:hint="default"/>
          <w:lang w:val="en-US" w:eastAsia="zh-CN"/>
        </w:rPr>
      </w:pPr>
    </w:p>
    <w:p w14:paraId="0A1EB28B">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Infectious calculi</w:t>
      </w:r>
    </w:p>
    <w:p w14:paraId="57B5C90F">
      <w:pPr>
        <w:numPr>
          <w:ilvl w:val="0"/>
          <w:numId w:val="0"/>
        </w:numPr>
        <w:spacing w:line="360" w:lineRule="auto"/>
      </w:pPr>
      <w:r>
        <w:drawing>
          <wp:inline distT="0" distB="0" distL="114300" distR="114300">
            <wp:extent cx="5026025" cy="3633470"/>
            <wp:effectExtent l="0" t="0" r="0" b="5080"/>
            <wp:docPr id="2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pic:cNvPicPr>
                      <a:picLocks noChangeAspect="1"/>
                    </pic:cNvPicPr>
                  </pic:nvPicPr>
                  <pic:blipFill>
                    <a:blip r:embed="rId45"/>
                    <a:stretch>
                      <a:fillRect/>
                    </a:stretch>
                  </pic:blipFill>
                  <pic:spPr>
                    <a:xfrm>
                      <a:off x="0" y="0"/>
                      <a:ext cx="5026025" cy="3633470"/>
                    </a:xfrm>
                    <a:prstGeom prst="rect">
                      <a:avLst/>
                    </a:prstGeom>
                    <a:noFill/>
                    <a:ln>
                      <a:noFill/>
                    </a:ln>
                  </pic:spPr>
                </pic:pic>
              </a:graphicData>
            </a:graphic>
          </wp:inline>
        </w:drawing>
      </w:r>
    </w:p>
    <w:p w14:paraId="33CDCC94">
      <w:pPr>
        <w:numPr>
          <w:ilvl w:val="0"/>
          <w:numId w:val="0"/>
        </w:numPr>
        <w:spacing w:line="360" w:lineRule="auto"/>
      </w:pPr>
      <w:r>
        <w:drawing>
          <wp:inline distT="0" distB="0" distL="114300" distR="114300">
            <wp:extent cx="5004435" cy="3667760"/>
            <wp:effectExtent l="0" t="0" r="0" b="0"/>
            <wp:docPr id="5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9"/>
                    <pic:cNvPicPr>
                      <a:picLocks noChangeAspect="1"/>
                    </pic:cNvPicPr>
                  </pic:nvPicPr>
                  <pic:blipFill>
                    <a:blip r:embed="rId46"/>
                    <a:stretch>
                      <a:fillRect/>
                    </a:stretch>
                  </pic:blipFill>
                  <pic:spPr>
                    <a:xfrm>
                      <a:off x="0" y="0"/>
                      <a:ext cx="5004435" cy="3667760"/>
                    </a:xfrm>
                    <a:prstGeom prst="rect">
                      <a:avLst/>
                    </a:prstGeom>
                    <a:noFill/>
                    <a:ln>
                      <a:noFill/>
                    </a:ln>
                  </pic:spPr>
                </pic:pic>
              </a:graphicData>
            </a:graphic>
          </wp:inline>
        </w:drawing>
      </w:r>
    </w:p>
    <w:p w14:paraId="08623DB0">
      <w:pPr>
        <w:numPr>
          <w:ilvl w:val="0"/>
          <w:numId w:val="0"/>
        </w:numPr>
        <w:spacing w:line="360" w:lineRule="auto"/>
      </w:pPr>
    </w:p>
    <w:p w14:paraId="5F18A7D1">
      <w:pPr>
        <w:numPr>
          <w:ilvl w:val="0"/>
          <w:numId w:val="0"/>
        </w:numPr>
        <w:spacing w:line="360" w:lineRule="auto"/>
      </w:pPr>
    </w:p>
    <w:p w14:paraId="49133C13">
      <w:pPr>
        <w:numPr>
          <w:ilvl w:val="0"/>
          <w:numId w:val="0"/>
        </w:numPr>
        <w:spacing w:line="360" w:lineRule="auto"/>
      </w:pPr>
    </w:p>
    <w:p w14:paraId="04DDC45F">
      <w:pPr>
        <w:numPr>
          <w:ilvl w:val="0"/>
          <w:numId w:val="0"/>
        </w:numPr>
        <w:spacing w:line="360" w:lineRule="auto"/>
        <w:rPr>
          <w:rFonts w:hint="default"/>
          <w:lang w:val="en-US" w:eastAsia="zh-CN"/>
        </w:rPr>
      </w:pPr>
    </w:p>
    <w:p w14:paraId="625373EE">
      <w:pPr>
        <w:numPr>
          <w:ilvl w:val="0"/>
          <w:numId w:val="2"/>
        </w:numPr>
        <w:spacing w:line="360" w:lineRule="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C-reactive protein</w:t>
      </w:r>
    </w:p>
    <w:p w14:paraId="136B4FDC">
      <w:pPr>
        <w:numPr>
          <w:ilvl w:val="0"/>
          <w:numId w:val="0"/>
        </w:numPr>
        <w:spacing w:line="360" w:lineRule="auto"/>
        <w:rPr>
          <w:rFonts w:hint="default" w:ascii="Times New Roman" w:hAnsi="Times New Roman" w:cs="Times New Roman"/>
          <w:sz w:val="24"/>
          <w:lang w:val="en-US" w:eastAsia="zh-CN"/>
        </w:rPr>
      </w:pPr>
      <w:r>
        <w:drawing>
          <wp:inline distT="0" distB="0" distL="114300" distR="114300">
            <wp:extent cx="5026025" cy="4104640"/>
            <wp:effectExtent l="0" t="0" r="0" b="635"/>
            <wp:docPr id="2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2"/>
                    <pic:cNvPicPr>
                      <a:picLocks noChangeAspect="1"/>
                    </pic:cNvPicPr>
                  </pic:nvPicPr>
                  <pic:blipFill>
                    <a:blip r:embed="rId47"/>
                    <a:stretch>
                      <a:fillRect/>
                    </a:stretch>
                  </pic:blipFill>
                  <pic:spPr>
                    <a:xfrm>
                      <a:off x="0" y="0"/>
                      <a:ext cx="5026025" cy="4104640"/>
                    </a:xfrm>
                    <a:prstGeom prst="rect">
                      <a:avLst/>
                    </a:prstGeom>
                    <a:noFill/>
                    <a:ln>
                      <a:noFill/>
                    </a:ln>
                  </pic:spPr>
                </pic:pic>
              </a:graphicData>
            </a:graphic>
          </wp:inline>
        </w:drawing>
      </w:r>
    </w:p>
    <w:p w14:paraId="7AD8A818">
      <w:pPr>
        <w:jc w:val="center"/>
        <w:rPr>
          <w:rFonts w:hint="default" w:ascii="Times New Roman" w:hAnsi="Times New Roman" w:cs="Times New Roman"/>
          <w:b w:val="0"/>
          <w:bCs w:val="0"/>
          <w:sz w:val="18"/>
          <w:szCs w:val="18"/>
          <w:lang w:val="en-US" w:eastAsia="zh-CN" w:bidi="ar"/>
        </w:rPr>
      </w:pPr>
    </w:p>
    <w:sectPr>
      <w:pgSz w:w="11906" w:h="16838"/>
      <w:pgMar w:top="1134" w:right="1134" w:bottom="1134" w:left="850" w:header="737" w:footer="567" w:gutter="0"/>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laybill">
    <w:panose1 w:val="040506030A0602020202"/>
    <w:charset w:val="00"/>
    <w:family w:val="auto"/>
    <w:pitch w:val="default"/>
    <w:sig w:usb0="00000003" w:usb1="00000000" w:usb2="00000000" w:usb3="00000000" w:csb0="20000001" w:csb1="00000000"/>
  </w:font>
  <w:font w:name="CMSY7">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Arial Unicode MS">
    <w:altName w:val="Arial"/>
    <w:panose1 w:val="020B0604020202020204"/>
    <w:charset w:val="80"/>
    <w:family w:val="swiss"/>
    <w:pitch w:val="default"/>
    <w:sig w:usb0="00000000" w:usb1="00000000" w:usb2="0000003F" w:usb3="00000000" w:csb0="003F01F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B10A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09D70">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A09D70">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FD025"/>
    <w:multiLevelType w:val="singleLevel"/>
    <w:tmpl w:val="84CFD025"/>
    <w:lvl w:ilvl="0" w:tentative="0">
      <w:start w:val="1"/>
      <w:numFmt w:val="lowerLetter"/>
      <w:suff w:val="space"/>
      <w:lvlText w:val="(%1)"/>
      <w:lvlJc w:val="left"/>
    </w:lvl>
  </w:abstractNum>
  <w:abstractNum w:abstractNumId="1">
    <w:nsid w:val="C48424DE"/>
    <w:multiLevelType w:val="singleLevel"/>
    <w:tmpl w:val="C48424DE"/>
    <w:lvl w:ilvl="0" w:tentative="0">
      <w:start w:val="1"/>
      <w:numFmt w:val="lowerLetter"/>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20"/>
  <w:drawingGridVerticalSpacing w:val="16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czNzA3tTAzNjQ0MbFU0lEKTi0uzszPAykwqQUA3TIwciwAAAA="/>
    <w:docVar w:name="commondata" w:val="eyJoZGlkIjoiNmZmZTI2MTQ0NjdkMGM5Njg1M2YzMmY2ZmIzNzgxMjMifQ=="/>
  </w:docVars>
  <w:rsids>
    <w:rsidRoot w:val="00172A27"/>
    <w:rsid w:val="00002EF3"/>
    <w:rsid w:val="00063271"/>
    <w:rsid w:val="00077F0D"/>
    <w:rsid w:val="000C1B05"/>
    <w:rsid w:val="00115758"/>
    <w:rsid w:val="00117336"/>
    <w:rsid w:val="00132458"/>
    <w:rsid w:val="001530C8"/>
    <w:rsid w:val="0017616A"/>
    <w:rsid w:val="001C399D"/>
    <w:rsid w:val="001F27D2"/>
    <w:rsid w:val="00202F31"/>
    <w:rsid w:val="002104EF"/>
    <w:rsid w:val="002134EF"/>
    <w:rsid w:val="00282076"/>
    <w:rsid w:val="002A22CE"/>
    <w:rsid w:val="002B47C3"/>
    <w:rsid w:val="002C2BC4"/>
    <w:rsid w:val="003043F2"/>
    <w:rsid w:val="003736B2"/>
    <w:rsid w:val="00386BDE"/>
    <w:rsid w:val="003D73F2"/>
    <w:rsid w:val="00453449"/>
    <w:rsid w:val="004D3019"/>
    <w:rsid w:val="00505648"/>
    <w:rsid w:val="00512EA6"/>
    <w:rsid w:val="005328E3"/>
    <w:rsid w:val="00565A45"/>
    <w:rsid w:val="005807A4"/>
    <w:rsid w:val="0058329E"/>
    <w:rsid w:val="005E72A9"/>
    <w:rsid w:val="0062201F"/>
    <w:rsid w:val="00691953"/>
    <w:rsid w:val="0069582F"/>
    <w:rsid w:val="006B0D32"/>
    <w:rsid w:val="006C33B7"/>
    <w:rsid w:val="00707466"/>
    <w:rsid w:val="00715B40"/>
    <w:rsid w:val="007A2E74"/>
    <w:rsid w:val="007B3C84"/>
    <w:rsid w:val="007B7505"/>
    <w:rsid w:val="007E4846"/>
    <w:rsid w:val="00803A29"/>
    <w:rsid w:val="0085056A"/>
    <w:rsid w:val="008F68B9"/>
    <w:rsid w:val="0094544F"/>
    <w:rsid w:val="00966915"/>
    <w:rsid w:val="00971072"/>
    <w:rsid w:val="00972CD5"/>
    <w:rsid w:val="00977164"/>
    <w:rsid w:val="009A3068"/>
    <w:rsid w:val="009B24FE"/>
    <w:rsid w:val="00A20709"/>
    <w:rsid w:val="00A23ECF"/>
    <w:rsid w:val="00A63577"/>
    <w:rsid w:val="00A87501"/>
    <w:rsid w:val="00A966E2"/>
    <w:rsid w:val="00B1544E"/>
    <w:rsid w:val="00B414CC"/>
    <w:rsid w:val="00B43CDD"/>
    <w:rsid w:val="00BA0304"/>
    <w:rsid w:val="00BA57F7"/>
    <w:rsid w:val="00C25D4D"/>
    <w:rsid w:val="00C363CE"/>
    <w:rsid w:val="00D02781"/>
    <w:rsid w:val="00DC2CE8"/>
    <w:rsid w:val="00DD35BC"/>
    <w:rsid w:val="00DF07A9"/>
    <w:rsid w:val="00E32F59"/>
    <w:rsid w:val="00E73047"/>
    <w:rsid w:val="00EC6B7A"/>
    <w:rsid w:val="00EF123D"/>
    <w:rsid w:val="00F0379C"/>
    <w:rsid w:val="00F2169B"/>
    <w:rsid w:val="00F55E1E"/>
    <w:rsid w:val="00F85918"/>
    <w:rsid w:val="00F91416"/>
    <w:rsid w:val="00FC5E7C"/>
    <w:rsid w:val="02B96468"/>
    <w:rsid w:val="03A57C99"/>
    <w:rsid w:val="03DC73C3"/>
    <w:rsid w:val="044575F9"/>
    <w:rsid w:val="05D435B9"/>
    <w:rsid w:val="05F546CB"/>
    <w:rsid w:val="06A85726"/>
    <w:rsid w:val="081F6BB0"/>
    <w:rsid w:val="08C81B38"/>
    <w:rsid w:val="0A193409"/>
    <w:rsid w:val="0B404552"/>
    <w:rsid w:val="0BA37CB5"/>
    <w:rsid w:val="0CEF3FA5"/>
    <w:rsid w:val="0DFF319D"/>
    <w:rsid w:val="0E591473"/>
    <w:rsid w:val="0E9D7CB7"/>
    <w:rsid w:val="0EB2255C"/>
    <w:rsid w:val="0F606C81"/>
    <w:rsid w:val="110D797F"/>
    <w:rsid w:val="11DB7E54"/>
    <w:rsid w:val="12CA284F"/>
    <w:rsid w:val="13A44A8B"/>
    <w:rsid w:val="13DD51C5"/>
    <w:rsid w:val="147B3D12"/>
    <w:rsid w:val="148D3A63"/>
    <w:rsid w:val="157F30C4"/>
    <w:rsid w:val="15F45137"/>
    <w:rsid w:val="19462B00"/>
    <w:rsid w:val="196F0D31"/>
    <w:rsid w:val="1C77288D"/>
    <w:rsid w:val="1E42341D"/>
    <w:rsid w:val="1ECB5101"/>
    <w:rsid w:val="1FA37E2C"/>
    <w:rsid w:val="1FF91072"/>
    <w:rsid w:val="20AA51EA"/>
    <w:rsid w:val="21696F72"/>
    <w:rsid w:val="21865D71"/>
    <w:rsid w:val="237A70F6"/>
    <w:rsid w:val="23F31612"/>
    <w:rsid w:val="246D6757"/>
    <w:rsid w:val="2576330A"/>
    <w:rsid w:val="26102A07"/>
    <w:rsid w:val="262275D1"/>
    <w:rsid w:val="27A106A6"/>
    <w:rsid w:val="2AE664C9"/>
    <w:rsid w:val="2B116DF1"/>
    <w:rsid w:val="2B337FAE"/>
    <w:rsid w:val="2BAA4A71"/>
    <w:rsid w:val="2C0A2C32"/>
    <w:rsid w:val="2CDE06F5"/>
    <w:rsid w:val="2E3B4A5C"/>
    <w:rsid w:val="2EE4043B"/>
    <w:rsid w:val="3187017E"/>
    <w:rsid w:val="31C854D0"/>
    <w:rsid w:val="3202522C"/>
    <w:rsid w:val="32CA7C94"/>
    <w:rsid w:val="340622E0"/>
    <w:rsid w:val="35812566"/>
    <w:rsid w:val="36422579"/>
    <w:rsid w:val="38CC1319"/>
    <w:rsid w:val="39CE1971"/>
    <w:rsid w:val="3CF5550F"/>
    <w:rsid w:val="3D023F8C"/>
    <w:rsid w:val="3D176400"/>
    <w:rsid w:val="3D1A1902"/>
    <w:rsid w:val="3DA66EBF"/>
    <w:rsid w:val="3DB33D5C"/>
    <w:rsid w:val="42144449"/>
    <w:rsid w:val="43387081"/>
    <w:rsid w:val="45083BA3"/>
    <w:rsid w:val="457F25AC"/>
    <w:rsid w:val="45F650DD"/>
    <w:rsid w:val="469374D1"/>
    <w:rsid w:val="47103FCD"/>
    <w:rsid w:val="48D03190"/>
    <w:rsid w:val="49EE364E"/>
    <w:rsid w:val="4A122EA1"/>
    <w:rsid w:val="4A3E1432"/>
    <w:rsid w:val="4CB37051"/>
    <w:rsid w:val="4D0E7201"/>
    <w:rsid w:val="4E4B5067"/>
    <w:rsid w:val="4FBE3559"/>
    <w:rsid w:val="51DF61F2"/>
    <w:rsid w:val="5281374D"/>
    <w:rsid w:val="538453A6"/>
    <w:rsid w:val="53AB7E09"/>
    <w:rsid w:val="55A2069B"/>
    <w:rsid w:val="56977447"/>
    <w:rsid w:val="58451104"/>
    <w:rsid w:val="5C31457D"/>
    <w:rsid w:val="5D6D6FD5"/>
    <w:rsid w:val="5F8C3B6B"/>
    <w:rsid w:val="60C06369"/>
    <w:rsid w:val="60FE23D7"/>
    <w:rsid w:val="614670CC"/>
    <w:rsid w:val="61CD3362"/>
    <w:rsid w:val="61D518A6"/>
    <w:rsid w:val="61EA6C19"/>
    <w:rsid w:val="64874168"/>
    <w:rsid w:val="652E65D2"/>
    <w:rsid w:val="6617575E"/>
    <w:rsid w:val="67247329"/>
    <w:rsid w:val="67957627"/>
    <w:rsid w:val="68405782"/>
    <w:rsid w:val="68D20178"/>
    <w:rsid w:val="693370F8"/>
    <w:rsid w:val="697032C5"/>
    <w:rsid w:val="6BB87D88"/>
    <w:rsid w:val="6FF27CE9"/>
    <w:rsid w:val="700E5559"/>
    <w:rsid w:val="73385FDF"/>
    <w:rsid w:val="742D6E39"/>
    <w:rsid w:val="77277B70"/>
    <w:rsid w:val="78E21FA1"/>
    <w:rsid w:val="79BE1FF6"/>
    <w:rsid w:val="79DA50DF"/>
    <w:rsid w:val="7A3D1BE2"/>
    <w:rsid w:val="7C412858"/>
    <w:rsid w:val="7C6401D0"/>
    <w:rsid w:val="7DAC5273"/>
    <w:rsid w:val="7DDE309B"/>
    <w:rsid w:val="7E997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style01"/>
    <w:basedOn w:val="7"/>
    <w:qFormat/>
    <w:uiPriority w:val="0"/>
    <w:rPr>
      <w:rFonts w:hint="default" w:ascii="Playbill" w:hAnsi="Playbill"/>
      <w:color w:val="000000"/>
      <w:sz w:val="22"/>
      <w:szCs w:val="22"/>
    </w:rPr>
  </w:style>
  <w:style w:type="character" w:customStyle="1" w:styleId="9">
    <w:name w:val="fontstyle21"/>
    <w:basedOn w:val="7"/>
    <w:qFormat/>
    <w:uiPriority w:val="0"/>
    <w:rPr>
      <w:rFonts w:hint="default" w:ascii="CMSY7" w:hAnsi="CMSY7"/>
      <w:i/>
      <w:iCs/>
      <w:color w:val="000000"/>
      <w:sz w:val="14"/>
      <w:szCs w:val="14"/>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character" w:customStyle="1" w:styleId="12">
    <w:name w:val="批注框文本 字符"/>
    <w:basedOn w:val="7"/>
    <w:link w:val="2"/>
    <w:semiHidden/>
    <w:qFormat/>
    <w:uiPriority w:val="99"/>
    <w:rPr>
      <w:sz w:val="18"/>
      <w:szCs w:val="18"/>
    </w:rPr>
  </w:style>
  <w:style w:type="character" w:customStyle="1" w:styleId="13">
    <w:name w:val="font11"/>
    <w:basedOn w:val="7"/>
    <w:qFormat/>
    <w:uiPriority w:val="0"/>
    <w:rPr>
      <w:rFonts w:hint="default" w:ascii="Times New Roman" w:hAnsi="Times New Roman" w:cs="Times New Roman"/>
      <w:color w:val="000000"/>
      <w:sz w:val="22"/>
      <w:szCs w:val="22"/>
      <w:u w:val="none"/>
    </w:rPr>
  </w:style>
  <w:style w:type="character" w:customStyle="1" w:styleId="14">
    <w:name w:val="font0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emf"/><Relationship Id="rId8" Type="http://schemas.openxmlformats.org/officeDocument/2006/relationships/image" Target="media/image4.emf"/><Relationship Id="rId7" Type="http://schemas.openxmlformats.org/officeDocument/2006/relationships/image" Target="media/image3.emf"/><Relationship Id="rId6" Type="http://schemas.openxmlformats.org/officeDocument/2006/relationships/image" Target="media/image2.tiff"/><Relationship Id="rId50" Type="http://schemas.openxmlformats.org/officeDocument/2006/relationships/fontTable" Target="fontTable.xml"/><Relationship Id="rId5" Type="http://schemas.openxmlformats.org/officeDocument/2006/relationships/image" Target="media/image1.tiff"/><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43.emf"/><Relationship Id="rId46" Type="http://schemas.openxmlformats.org/officeDocument/2006/relationships/image" Target="media/image42.emf"/><Relationship Id="rId45" Type="http://schemas.openxmlformats.org/officeDocument/2006/relationships/image" Target="media/image41.emf"/><Relationship Id="rId44" Type="http://schemas.openxmlformats.org/officeDocument/2006/relationships/image" Target="media/image40.emf"/><Relationship Id="rId43" Type="http://schemas.openxmlformats.org/officeDocument/2006/relationships/image" Target="media/image39.emf"/><Relationship Id="rId42" Type="http://schemas.openxmlformats.org/officeDocument/2006/relationships/image" Target="media/image38.emf"/><Relationship Id="rId41" Type="http://schemas.openxmlformats.org/officeDocument/2006/relationships/image" Target="media/image37.emf"/><Relationship Id="rId40" Type="http://schemas.openxmlformats.org/officeDocument/2006/relationships/image" Target="media/image36.emf"/><Relationship Id="rId4" Type="http://schemas.openxmlformats.org/officeDocument/2006/relationships/theme" Target="theme/theme1.xml"/><Relationship Id="rId39" Type="http://schemas.openxmlformats.org/officeDocument/2006/relationships/image" Target="media/image35.emf"/><Relationship Id="rId38" Type="http://schemas.openxmlformats.org/officeDocument/2006/relationships/image" Target="media/image34.emf"/><Relationship Id="rId37" Type="http://schemas.openxmlformats.org/officeDocument/2006/relationships/image" Target="media/image33.emf"/><Relationship Id="rId36" Type="http://schemas.openxmlformats.org/officeDocument/2006/relationships/image" Target="media/image32.emf"/><Relationship Id="rId35" Type="http://schemas.openxmlformats.org/officeDocument/2006/relationships/image" Target="media/image31.emf"/><Relationship Id="rId34" Type="http://schemas.openxmlformats.org/officeDocument/2006/relationships/image" Target="media/image30.emf"/><Relationship Id="rId33" Type="http://schemas.openxmlformats.org/officeDocument/2006/relationships/image" Target="media/image29.emf"/><Relationship Id="rId32" Type="http://schemas.openxmlformats.org/officeDocument/2006/relationships/image" Target="media/image28.emf"/><Relationship Id="rId31" Type="http://schemas.openxmlformats.org/officeDocument/2006/relationships/image" Target="media/image27.emf"/><Relationship Id="rId30" Type="http://schemas.openxmlformats.org/officeDocument/2006/relationships/image" Target="media/image26.emf"/><Relationship Id="rId3" Type="http://schemas.openxmlformats.org/officeDocument/2006/relationships/footer" Target="footer1.xml"/><Relationship Id="rId29" Type="http://schemas.openxmlformats.org/officeDocument/2006/relationships/image" Target="media/image25.emf"/><Relationship Id="rId28" Type="http://schemas.openxmlformats.org/officeDocument/2006/relationships/image" Target="media/image24.emf"/><Relationship Id="rId27" Type="http://schemas.openxmlformats.org/officeDocument/2006/relationships/image" Target="media/image23.emf"/><Relationship Id="rId26" Type="http://schemas.openxmlformats.org/officeDocument/2006/relationships/image" Target="media/image22.emf"/><Relationship Id="rId25" Type="http://schemas.openxmlformats.org/officeDocument/2006/relationships/image" Target="media/image21.emf"/><Relationship Id="rId24" Type="http://schemas.openxmlformats.org/officeDocument/2006/relationships/image" Target="media/image20.emf"/><Relationship Id="rId23" Type="http://schemas.openxmlformats.org/officeDocument/2006/relationships/image" Target="media/image19.emf"/><Relationship Id="rId22" Type="http://schemas.openxmlformats.org/officeDocument/2006/relationships/image" Target="media/image18.emf"/><Relationship Id="rId21" Type="http://schemas.openxmlformats.org/officeDocument/2006/relationships/image" Target="media/image17.emf"/><Relationship Id="rId20" Type="http://schemas.openxmlformats.org/officeDocument/2006/relationships/image" Target="media/image16.emf"/><Relationship Id="rId2" Type="http://schemas.openxmlformats.org/officeDocument/2006/relationships/settings" Target="settings.xml"/><Relationship Id="rId19" Type="http://schemas.openxmlformats.org/officeDocument/2006/relationships/image" Target="media/image15.emf"/><Relationship Id="rId18" Type="http://schemas.openxmlformats.org/officeDocument/2006/relationships/image" Target="media/image14.emf"/><Relationship Id="rId17" Type="http://schemas.openxmlformats.org/officeDocument/2006/relationships/image" Target="media/image13.emf"/><Relationship Id="rId16" Type="http://schemas.openxmlformats.org/officeDocument/2006/relationships/image" Target="media/image12.emf"/><Relationship Id="rId15" Type="http://schemas.openxmlformats.org/officeDocument/2006/relationships/image" Target="media/image11.emf"/><Relationship Id="rId14" Type="http://schemas.openxmlformats.org/officeDocument/2006/relationships/image" Target="media/image10.emf"/><Relationship Id="rId13" Type="http://schemas.openxmlformats.org/officeDocument/2006/relationships/image" Target="media/image9.emf"/><Relationship Id="rId12" Type="http://schemas.openxmlformats.org/officeDocument/2006/relationships/image" Target="media/image8.emf"/><Relationship Id="rId11" Type="http://schemas.openxmlformats.org/officeDocument/2006/relationships/image" Target="media/image7.emf"/><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1329</Words>
  <Characters>4526</Characters>
  <Lines>53</Lines>
  <Paragraphs>14</Paragraphs>
  <TotalTime>3</TotalTime>
  <ScaleCrop>false</ScaleCrop>
  <LinksUpToDate>false</LinksUpToDate>
  <CharactersWithSpaces>5161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2019-10-23T11:46:00Z</dcterms:created>
  <dc:creator>冷 冷</dc:creator>
  <cp:lastModifiedBy>yangsir</cp:lastModifiedBy>
  <dcterms:modified xsi:type="dcterms:W3CDTF">2025-12-11T08:00:28Z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DCB1EDB4FFF14F58848CED6709CD46F0_13</vt:lpwstr>
  </property>
  <property fmtid="{D5CDD505-2E9C-101B-9397-08002B2CF9AE}" pid="4" name="KSOTemplateDocerSaveRecord">
    <vt:lpwstr>eyJoZGlkIjoiM2FiZDIzMjBhYjY3YjcwYmIxYWI1NjM4YzVmYjEyMDMiLCJ1c2VySWQiOiIyMTQ1MjYwNCJ9</vt:lpwstr>
  </property>
</Properties>
</file>