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3E68F">
      <w:pPr>
        <w:widowControl/>
        <w:jc w:val="center"/>
        <w:rPr>
          <w:rFonts w:ascii="Times New Roman" w:hAnsi="Times New Roman" w:cs="Times New Roman"/>
          <w:sz w:val="32"/>
          <w:szCs w:val="32"/>
        </w:rPr>
      </w:pPr>
      <w:r>
        <w:rPr>
          <w:rFonts w:ascii="Times New Roman" w:hAnsi="Times New Roman" w:eastAsia="Arial-BoldMT" w:cs="Times New Roman"/>
          <w:b/>
          <w:color w:val="000000"/>
          <w:kern w:val="0"/>
          <w:sz w:val="32"/>
          <w:szCs w:val="32"/>
          <w:lang w:bidi="ar"/>
        </w:rPr>
        <w:t>Supplemental Online Content</w:t>
      </w:r>
    </w:p>
    <w:p w14:paraId="47D0CE4B">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ascii="Times New Roman" w:hAnsi="Times New Roman" w:cs="Times New Roman"/>
          <w:sz w:val="24"/>
          <w:szCs w:val="24"/>
        </w:rPr>
      </w:pPr>
      <w:r>
        <w:rPr>
          <w:rFonts w:hint="eastAsia" w:ascii="Times New Roman" w:hAnsi="Times New Roman" w:cs="Times New Roman"/>
          <w:sz w:val="24"/>
          <w:szCs w:val="24"/>
        </w:rPr>
        <w:t xml:space="preserve">Search strategy </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P2-4</w:t>
      </w:r>
    </w:p>
    <w:p w14:paraId="6E986DFC">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inorEastAsia"/>
          <w:sz w:val="24"/>
          <w:szCs w:val="24"/>
          <w:lang w:eastAsia="zh-CN"/>
        </w:rPr>
      </w:pP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lang w:val="en-US" w:eastAsia="zh-CN"/>
        </w:rPr>
        <w:t>1</w:t>
      </w:r>
      <w:r>
        <w:rPr>
          <w:rFonts w:ascii="Times New Roman" w:hAnsi="Times New Roman" w:eastAsia="宋体" w:cs="Times New Roman"/>
          <w:color w:val="000000"/>
          <w:kern w:val="0"/>
          <w:sz w:val="24"/>
          <w:szCs w:val="24"/>
        </w:rPr>
        <w:t xml:space="preserve">.Risk of bias of each included study by </w:t>
      </w:r>
      <w:r>
        <w:rPr>
          <w:rFonts w:hint="eastAsia" w:ascii="Times New Roman" w:hAnsi="Times New Roman" w:eastAsia="宋体" w:cs="Times New Roman"/>
          <w:color w:val="000000"/>
          <w:kern w:val="0"/>
          <w:sz w:val="24"/>
          <w:szCs w:val="24"/>
        </w:rPr>
        <w:t>ROB2</w:t>
      </w:r>
      <w:r>
        <w:rPr>
          <w:rFonts w:hint="eastAsia" w:ascii="Times New Roman" w:hAnsi="Times New Roman" w:cs="Times New Roman"/>
          <w:sz w:val="24"/>
          <w:szCs w:val="24"/>
        </w:rPr>
        <w:t xml:space="preserve"> </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w:t>
      </w:r>
      <w:r>
        <w:rPr>
          <w:rFonts w:hint="eastAsia" w:ascii="Times New Roman" w:hAnsi="Times New Roman" w:cs="Times New Roman"/>
          <w:sz w:val="24"/>
          <w:szCs w:val="24"/>
          <w:lang w:val="en-US" w:eastAsia="zh-CN"/>
        </w:rPr>
        <w:t>5</w:t>
      </w:r>
    </w:p>
    <w:p w14:paraId="728D0F49">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24"/>
        </w:rPr>
      </w:pPr>
      <w:r>
        <w:rPr>
          <w:rFonts w:hint="eastAsia" w:ascii="Times New Roman" w:hAnsi="Times New Roman" w:eastAsia="宋体" w:cs="Times New Roman"/>
          <w:color w:val="000000"/>
          <w:kern w:val="0"/>
          <w:sz w:val="24"/>
          <w:szCs w:val="24"/>
        </w:rPr>
        <w:t>eFigure</w:t>
      </w:r>
      <w:r>
        <w:rPr>
          <w:rFonts w:hint="eastAsia" w:ascii="Times New Roman" w:hAnsi="Times New Roman" w:eastAsia="宋体" w:cs="Times New Roman"/>
          <w:color w:val="000000"/>
          <w:kern w:val="0"/>
          <w:sz w:val="24"/>
          <w:szCs w:val="24"/>
          <w:lang w:val="en-US" w:eastAsia="zh-CN"/>
        </w:rPr>
        <w:t>2</w:t>
      </w:r>
      <w:r>
        <w:rPr>
          <w:rFonts w:hint="eastAsia" w:ascii="Times New Roman" w:hAnsi="Times New Roman" w:eastAsia="宋体" w:cs="Times New Roman"/>
          <w:color w:val="000000"/>
          <w:kern w:val="0"/>
          <w:sz w:val="24"/>
          <w:szCs w:val="24"/>
        </w:rPr>
        <w:t>.Kappa of ivermectin for Covid-19</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w:t>
      </w:r>
      <w:r>
        <w:rPr>
          <w:rFonts w:hint="eastAsia" w:ascii="Times New Roman" w:hAnsi="Times New Roman" w:cs="Times New Roman"/>
          <w:sz w:val="24"/>
          <w:szCs w:val="24"/>
          <w:lang w:val="en-US" w:eastAsia="zh-CN"/>
        </w:rPr>
        <w:t>6</w:t>
      </w:r>
    </w:p>
    <w:p w14:paraId="76C9B25E">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rPr>
        <w:t>eFigure</w:t>
      </w: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rPr>
        <w:t xml:space="preserve">.Ivermectin on the length of hospital stay </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w:t>
      </w:r>
      <w:r>
        <w:rPr>
          <w:rFonts w:hint="eastAsia" w:ascii="Times New Roman" w:hAnsi="Times New Roman" w:cs="Times New Roman"/>
          <w:sz w:val="24"/>
          <w:szCs w:val="24"/>
          <w:lang w:val="en-US" w:eastAsia="zh-CN"/>
        </w:rPr>
        <w:t>7</w:t>
      </w:r>
    </w:p>
    <w:p w14:paraId="160A9CB7">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rPr>
        <w:t>eFigure</w:t>
      </w: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rPr>
        <w:t>.Rate of negative COVID-19 tests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 xml:space="preserve"> P</w:t>
      </w:r>
      <w:r>
        <w:rPr>
          <w:rFonts w:hint="eastAsia" w:ascii="Times New Roman" w:hAnsi="Times New Roman" w:cs="Times New Roman"/>
          <w:sz w:val="24"/>
          <w:szCs w:val="24"/>
          <w:lang w:val="en-US" w:eastAsia="zh-CN"/>
        </w:rPr>
        <w:t>8</w:t>
      </w:r>
    </w:p>
    <w:p w14:paraId="0E40FB6A">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rPr>
        <w:t>eFigure</w:t>
      </w: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t xml:space="preserve">.Mean duration to viral clearance </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w:t>
      </w:r>
      <w:r>
        <w:rPr>
          <w:rFonts w:hint="eastAsia" w:ascii="Times New Roman" w:hAnsi="Times New Roman" w:cs="Times New Roman"/>
          <w:sz w:val="24"/>
          <w:szCs w:val="24"/>
          <w:lang w:val="en-US" w:eastAsia="zh-CN"/>
        </w:rPr>
        <w:t>9</w:t>
      </w:r>
    </w:p>
    <w:p w14:paraId="053FB50C">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rPr>
        <w:t>eFigure</w:t>
      </w:r>
      <w:r>
        <w:rPr>
          <w:rFonts w:hint="eastAsia" w:ascii="Times New Roman" w:hAnsi="Times New Roman" w:cs="Times New Roman"/>
          <w:sz w:val="24"/>
          <w:szCs w:val="24"/>
          <w:lang w:val="en-US" w:eastAsia="zh-CN"/>
        </w:rPr>
        <w:t>6</w:t>
      </w:r>
      <w:r>
        <w:rPr>
          <w:rFonts w:hint="eastAsia" w:ascii="Times New Roman" w:hAnsi="Times New Roman" w:cs="Times New Roman"/>
          <w:sz w:val="24"/>
          <w:szCs w:val="24"/>
        </w:rPr>
        <w:t xml:space="preserve">.Rates of ICU admission </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P1</w:t>
      </w:r>
      <w:r>
        <w:rPr>
          <w:rFonts w:hint="eastAsia" w:ascii="Times New Roman" w:hAnsi="Times New Roman" w:cs="Times New Roman"/>
          <w:sz w:val="24"/>
          <w:szCs w:val="24"/>
          <w:lang w:val="en-US" w:eastAsia="zh-CN"/>
        </w:rPr>
        <w:t>0</w:t>
      </w:r>
    </w:p>
    <w:p w14:paraId="1686AFD9">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rPr>
        <w:t>eFigure</w:t>
      </w:r>
      <w:r>
        <w:rPr>
          <w:rFonts w:hint="eastAsia" w:ascii="Times New Roman" w:hAnsi="Times New Roman" w:cs="Times New Roman"/>
          <w:sz w:val="24"/>
          <w:szCs w:val="24"/>
          <w:lang w:val="en-US" w:eastAsia="zh-CN"/>
        </w:rPr>
        <w:t>7</w:t>
      </w:r>
      <w:r>
        <w:rPr>
          <w:rFonts w:hint="eastAsia" w:ascii="Times New Roman" w:hAnsi="Times New Roman" w:cs="Times New Roman"/>
          <w:sz w:val="24"/>
          <w:szCs w:val="24"/>
        </w:rPr>
        <w:t xml:space="preserve">.Recovery time </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P1</w:t>
      </w:r>
      <w:r>
        <w:rPr>
          <w:rFonts w:hint="eastAsia" w:ascii="Times New Roman" w:hAnsi="Times New Roman" w:cs="Times New Roman"/>
          <w:sz w:val="24"/>
          <w:szCs w:val="24"/>
          <w:lang w:val="en-US" w:eastAsia="zh-CN"/>
        </w:rPr>
        <w:t>1</w:t>
      </w:r>
    </w:p>
    <w:p w14:paraId="5598BABF">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rPr>
        <w:t>eFigure</w:t>
      </w:r>
      <w:r>
        <w:rPr>
          <w:rFonts w:hint="eastAsia" w:ascii="Times New Roman" w:hAnsi="Times New Roman" w:cs="Times New Roman"/>
          <w:sz w:val="24"/>
          <w:szCs w:val="24"/>
          <w:lang w:val="en-US" w:eastAsia="zh-CN"/>
        </w:rPr>
        <w:t>8</w:t>
      </w:r>
      <w:r>
        <w:rPr>
          <w:rFonts w:hint="eastAsia" w:ascii="Times New Roman" w:hAnsi="Times New Roman" w:cs="Times New Roman"/>
          <w:sz w:val="24"/>
          <w:szCs w:val="24"/>
        </w:rPr>
        <w:t>.Rate of mechanical ventilation</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P1</w:t>
      </w:r>
      <w:r>
        <w:rPr>
          <w:rFonts w:hint="eastAsia" w:ascii="Times New Roman" w:hAnsi="Times New Roman" w:cs="Times New Roman"/>
          <w:sz w:val="24"/>
          <w:szCs w:val="24"/>
          <w:lang w:val="en-US" w:eastAsia="zh-CN"/>
        </w:rPr>
        <w:t xml:space="preserve">2 </w:t>
      </w:r>
    </w:p>
    <w:p w14:paraId="31D3DF8A">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rPr>
        <w:t>eFigure</w:t>
      </w:r>
      <w:r>
        <w:rPr>
          <w:rFonts w:hint="eastAsia" w:ascii="Times New Roman" w:hAnsi="Times New Roman" w:cs="Times New Roman"/>
          <w:sz w:val="24"/>
          <w:szCs w:val="24"/>
          <w:lang w:val="en-US" w:eastAsia="zh-CN"/>
        </w:rPr>
        <w:t>9</w:t>
      </w:r>
      <w:r>
        <w:rPr>
          <w:rFonts w:hint="eastAsia" w:ascii="Times New Roman" w:hAnsi="Times New Roman" w:cs="Times New Roman"/>
          <w:sz w:val="24"/>
          <w:szCs w:val="24"/>
        </w:rPr>
        <w:t>.preventive group with adverse events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w:t>
      </w:r>
      <w:r>
        <w:rPr>
          <w:rFonts w:hint="eastAsia" w:ascii="Times New Roman" w:hAnsi="Times New Roman" w:cs="Times New Roman"/>
          <w:sz w:val="24"/>
          <w:szCs w:val="24"/>
          <w:lang w:val="en-US" w:eastAsia="zh-CN"/>
        </w:rPr>
        <w:t>13</w:t>
      </w:r>
    </w:p>
    <w:p w14:paraId="5BB9D325">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rPr>
        <w:t>eFigure1</w:t>
      </w:r>
      <w:r>
        <w:rPr>
          <w:rFonts w:hint="eastAsia" w:ascii="Times New Roman" w:hAnsi="Times New Roman" w:cs="Times New Roman"/>
          <w:sz w:val="24"/>
          <w:szCs w:val="24"/>
          <w:lang w:val="en-US" w:eastAsia="zh-CN"/>
        </w:rPr>
        <w:t>0</w:t>
      </w:r>
      <w:r>
        <w:rPr>
          <w:rFonts w:hint="eastAsia" w:ascii="Times New Roman" w:hAnsi="Times New Roman" w:cs="Times New Roman"/>
          <w:sz w:val="24"/>
          <w:szCs w:val="24"/>
        </w:rPr>
        <w:t>.</w:t>
      </w:r>
      <w:r>
        <w:rPr>
          <w:rFonts w:hint="eastAsia" w:ascii="Times New Roman" w:hAnsi="Times New Roman" w:cs="Times New Roman" w:eastAsiaTheme="minorEastAsia"/>
          <w:kern w:val="2"/>
          <w:sz w:val="24"/>
          <w:szCs w:val="24"/>
          <w:lang w:val="en-US" w:eastAsia="zh-CN" w:bidi="ar-SA"/>
          <w14:ligatures w14:val="standardContextual"/>
        </w:rPr>
        <w:t>Subgroup analysis on patients with low dosage,medium dosage and high dosage</w:t>
      </w:r>
      <w:r>
        <w:rPr>
          <w:rFonts w:hint="eastAsia" w:ascii="Times New Roman" w:hAnsi="Times New Roman" w:cs="Times New Roman"/>
          <w:kern w:val="2"/>
          <w:sz w:val="24"/>
          <w:szCs w:val="24"/>
          <w:lang w:val="en-US" w:eastAsia="zh-CN" w:bidi="ar-SA"/>
          <w14:ligatures w14:val="standardContextual"/>
        </w:rPr>
        <w:tab/>
      </w:r>
      <w:r>
        <w:rPr>
          <w:rFonts w:hint="eastAsia" w:ascii="Times New Roman" w:hAnsi="Times New Roman" w:cs="Times New Roman"/>
          <w:sz w:val="24"/>
          <w:szCs w:val="24"/>
        </w:rPr>
        <w:t>P</w:t>
      </w:r>
      <w:r>
        <w:rPr>
          <w:rFonts w:hint="eastAsia" w:ascii="Times New Roman" w:hAnsi="Times New Roman" w:cs="Times New Roman"/>
          <w:sz w:val="24"/>
          <w:szCs w:val="24"/>
          <w:lang w:val="en-US" w:eastAsia="zh-CN"/>
        </w:rPr>
        <w:t>14</w:t>
      </w:r>
    </w:p>
    <w:p w14:paraId="023EDEC9">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kern w:val="2"/>
          <w:sz w:val="24"/>
          <w:szCs w:val="24"/>
          <w:lang w:val="en-US" w:eastAsia="zh-CN" w:bidi="ar-SA"/>
          <w14:ligatures w14:val="standardContextual"/>
        </w:rPr>
      </w:pPr>
      <w:r>
        <w:rPr>
          <w:rFonts w:hint="eastAsia" w:ascii="Times New Roman" w:hAnsi="Times New Roman" w:cs="Times New Roman"/>
          <w:sz w:val="24"/>
          <w:szCs w:val="24"/>
        </w:rPr>
        <w:t>eFigure1</w:t>
      </w: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t>.</w:t>
      </w:r>
      <w:r>
        <w:rPr>
          <w:rFonts w:hint="eastAsia" w:ascii="Times New Roman" w:hAnsi="Times New Roman" w:cs="Times New Roman" w:eastAsiaTheme="minorEastAsia"/>
          <w:kern w:val="2"/>
          <w:sz w:val="24"/>
          <w:szCs w:val="24"/>
          <w:lang w:val="en-US" w:eastAsia="zh-CN" w:bidi="ar-SA"/>
          <w14:ligatures w14:val="standardContextual"/>
        </w:rPr>
        <w:t>time-stratified subgroup on reducing all-cause mortalit</w:t>
      </w:r>
      <w:r>
        <w:rPr>
          <w:rFonts w:hint="eastAsia" w:ascii="Times New Roman" w:hAnsi="Times New Roman" w:cs="Times New Roman"/>
          <w:kern w:val="2"/>
          <w:sz w:val="24"/>
          <w:szCs w:val="24"/>
          <w:lang w:val="en-US" w:eastAsia="zh-CN" w:bidi="ar-SA"/>
          <w14:ligatures w14:val="standardContextual"/>
        </w:rPr>
        <w:t xml:space="preserve">y </w:t>
      </w:r>
      <w:r>
        <w:rPr>
          <w:rFonts w:hint="eastAsia" w:ascii="Times New Roman" w:hAnsi="Times New Roman" w:cs="Times New Roman"/>
          <w:kern w:val="2"/>
          <w:sz w:val="24"/>
          <w:szCs w:val="24"/>
          <w:lang w:val="en-US" w:eastAsia="zh-CN" w:bidi="ar-SA"/>
          <w14:ligatures w14:val="standardContextual"/>
        </w:rPr>
        <w:tab/>
      </w:r>
      <w:r>
        <w:rPr>
          <w:rFonts w:hint="eastAsia" w:ascii="Times New Roman" w:hAnsi="Times New Roman" w:cs="Times New Roman"/>
          <w:kern w:val="2"/>
          <w:sz w:val="24"/>
          <w:szCs w:val="24"/>
          <w:lang w:val="en-US" w:eastAsia="zh-CN" w:bidi="ar-SA"/>
          <w14:ligatures w14:val="standardContextual"/>
        </w:rPr>
        <w:t>P15</w:t>
      </w:r>
    </w:p>
    <w:p w14:paraId="47A5131D">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kern w:val="2"/>
          <w:sz w:val="24"/>
          <w:szCs w:val="24"/>
          <w:lang w:val="en-US" w:eastAsia="zh-CN" w:bidi="ar-SA"/>
          <w14:ligatures w14:val="standardContextual"/>
        </w:rPr>
      </w:pPr>
      <w:r>
        <w:rPr>
          <w:rFonts w:hint="eastAsia" w:ascii="Times New Roman" w:hAnsi="Times New Roman" w:cs="Times New Roman"/>
          <w:sz w:val="24"/>
          <w:szCs w:val="24"/>
        </w:rPr>
        <w:t>eFigure1</w:t>
      </w:r>
      <w:r>
        <w:rPr>
          <w:rFonts w:hint="eastAsia" w:ascii="Times New Roman" w:hAnsi="Times New Roman" w:cs="Times New Roman"/>
          <w:sz w:val="24"/>
          <w:szCs w:val="24"/>
          <w:lang w:val="en-US" w:eastAsia="zh-CN"/>
        </w:rPr>
        <w:t>2</w:t>
      </w:r>
      <w:r>
        <w:rPr>
          <w:rFonts w:hint="eastAsia" w:ascii="Times New Roman" w:hAnsi="Times New Roman" w:cs="Times New Roman"/>
          <w:sz w:val="24"/>
          <w:szCs w:val="24"/>
        </w:rPr>
        <w:t>.</w:t>
      </w:r>
      <w:r>
        <w:rPr>
          <w:rFonts w:hint="eastAsia" w:ascii="Times New Roman" w:hAnsi="Times New Roman" w:cs="Times New Roman" w:eastAsiaTheme="minorEastAsia"/>
          <w:kern w:val="2"/>
          <w:sz w:val="24"/>
          <w:szCs w:val="24"/>
          <w:lang w:val="en-US" w:eastAsia="zh-CN" w:bidi="ar-SA"/>
          <w14:ligatures w14:val="standardContextual"/>
        </w:rPr>
        <w:t xml:space="preserve">time-stratified subgroup on reducing </w:t>
      </w:r>
      <w:r>
        <w:rPr>
          <w:rFonts w:hint="eastAsia" w:ascii="Times New Roman" w:hAnsi="Times New Roman" w:cs="Times New Roman"/>
          <w:kern w:val="2"/>
          <w:sz w:val="24"/>
          <w:szCs w:val="24"/>
          <w:lang w:val="en-US" w:eastAsia="zh-CN" w:bidi="ar-SA"/>
          <w14:ligatures w14:val="standardContextual"/>
        </w:rPr>
        <w:t xml:space="preserve">adverse events </w:t>
      </w:r>
      <w:r>
        <w:rPr>
          <w:rFonts w:hint="eastAsia" w:ascii="Times New Roman" w:hAnsi="Times New Roman" w:cs="Times New Roman"/>
          <w:kern w:val="2"/>
          <w:sz w:val="24"/>
          <w:szCs w:val="24"/>
          <w:lang w:val="en-US" w:eastAsia="zh-CN" w:bidi="ar-SA"/>
          <w14:ligatures w14:val="standardContextual"/>
        </w:rPr>
        <w:tab/>
      </w:r>
      <w:r>
        <w:rPr>
          <w:rFonts w:hint="eastAsia" w:ascii="Times New Roman" w:hAnsi="Times New Roman" w:cs="Times New Roman"/>
          <w:kern w:val="2"/>
          <w:sz w:val="24"/>
          <w:szCs w:val="24"/>
          <w:lang w:val="en-US" w:eastAsia="zh-CN" w:bidi="ar-SA"/>
          <w14:ligatures w14:val="standardContextual"/>
        </w:rPr>
        <w:t>P16</w:t>
      </w:r>
    </w:p>
    <w:p w14:paraId="16E61B1D">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rPr>
        <w:t>eFigure1</w:t>
      </w: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rPr>
        <w:t xml:space="preserve">.funnel plot of all-cause morality </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w:t>
      </w:r>
      <w:r>
        <w:rPr>
          <w:rFonts w:hint="eastAsia" w:ascii="Times New Roman" w:hAnsi="Times New Roman" w:cs="Times New Roman"/>
          <w:sz w:val="24"/>
          <w:szCs w:val="24"/>
          <w:lang w:val="en-US" w:eastAsia="zh-CN"/>
        </w:rPr>
        <w:t>17</w:t>
      </w:r>
    </w:p>
    <w:p w14:paraId="0C921116">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rPr>
        <w:t>eFigure1</w:t>
      </w: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rPr>
        <w:t xml:space="preserve">.funnel plot of adverse events </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w:t>
      </w:r>
      <w:r>
        <w:rPr>
          <w:rFonts w:hint="eastAsia" w:ascii="Times New Roman" w:hAnsi="Times New Roman" w:cs="Times New Roman"/>
          <w:sz w:val="24"/>
          <w:szCs w:val="24"/>
          <w:lang w:val="en-US" w:eastAsia="zh-CN"/>
        </w:rPr>
        <w:t>18</w:t>
      </w:r>
    </w:p>
    <w:p w14:paraId="358361F2">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rPr>
        <w:t>eFigure1</w:t>
      </w: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t xml:space="preserve">.funnel plot of mechanical ventilation </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w:t>
      </w:r>
      <w:r>
        <w:rPr>
          <w:rFonts w:hint="eastAsia" w:ascii="Times New Roman" w:hAnsi="Times New Roman" w:cs="Times New Roman"/>
          <w:sz w:val="24"/>
          <w:szCs w:val="24"/>
          <w:lang w:val="en-US" w:eastAsia="zh-CN"/>
        </w:rPr>
        <w:t>19</w:t>
      </w:r>
    </w:p>
    <w:p w14:paraId="0DBCD84A">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eastAsia="宋体" w:cs="Times New Roman"/>
          <w:color w:val="000000"/>
          <w:kern w:val="0"/>
          <w:sz w:val="24"/>
          <w:szCs w:val="24"/>
        </w:rPr>
        <w:t>e</w:t>
      </w:r>
      <w:r>
        <w:rPr>
          <w:rFonts w:hint="eastAsia" w:ascii="Times New Roman" w:hAnsi="Times New Roman" w:eastAsia="宋体" w:cs="Times New Roman"/>
          <w:color w:val="000000"/>
          <w:kern w:val="0"/>
          <w:sz w:val="24"/>
          <w:szCs w:val="24"/>
          <w:lang w:val="en-US" w:eastAsia="zh-CN"/>
        </w:rPr>
        <w:t>Table 1</w:t>
      </w:r>
      <w:r>
        <w:rPr>
          <w:rFonts w:hint="eastAsia" w:ascii="Times New Roman" w:hAnsi="Times New Roman" w:eastAsia="宋体" w:cs="Times New Roman"/>
          <w:color w:val="000000"/>
          <w:kern w:val="0"/>
          <w:sz w:val="24"/>
          <w:szCs w:val="24"/>
        </w:rPr>
        <w:t>.Grading of ivermectin for Covid-19</w:t>
      </w:r>
      <w:r>
        <w:rPr>
          <w:rFonts w:hint="eastAsia" w:ascii="Times New Roman" w:hAnsi="Times New Roman" w:cs="Times New Roman"/>
          <w:sz w:val="24"/>
          <w:szCs w:val="24"/>
        </w:rPr>
        <w:t xml:space="preserve"> </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w:t>
      </w:r>
      <w:r>
        <w:rPr>
          <w:rFonts w:hint="eastAsia" w:ascii="Times New Roman" w:hAnsi="Times New Roman" w:cs="Times New Roman"/>
          <w:sz w:val="24"/>
          <w:szCs w:val="24"/>
          <w:lang w:val="en-US" w:eastAsia="zh-CN"/>
        </w:rPr>
        <w:t>20-22</w:t>
      </w:r>
    </w:p>
    <w:p w14:paraId="36D7A17A">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rPr>
        <w:t>e</w:t>
      </w:r>
      <w:r>
        <w:rPr>
          <w:rFonts w:hint="eastAsia" w:ascii="Times New Roman" w:hAnsi="Times New Roman" w:cs="Times New Roman"/>
          <w:sz w:val="24"/>
          <w:szCs w:val="24"/>
          <w:lang w:val="en-US" w:eastAsia="zh-CN"/>
        </w:rPr>
        <w:t>Table 2</w:t>
      </w:r>
      <w:r>
        <w:rPr>
          <w:rFonts w:hint="eastAsia" w:ascii="Times New Roman" w:hAnsi="Times New Roman" w:cs="Times New Roman"/>
          <w:sz w:val="24"/>
          <w:szCs w:val="24"/>
        </w:rPr>
        <w:t>.specific calculation methodology of MD and SD</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 xml:space="preserve"> P</w:t>
      </w:r>
      <w:r>
        <w:rPr>
          <w:rFonts w:hint="eastAsia" w:ascii="Times New Roman" w:hAnsi="Times New Roman" w:cs="Times New Roman"/>
          <w:sz w:val="24"/>
          <w:szCs w:val="24"/>
          <w:lang w:val="en-US" w:eastAsia="zh-CN"/>
        </w:rPr>
        <w:t>23-24</w:t>
      </w:r>
    </w:p>
    <w:p w14:paraId="354ECDA1">
      <w:pPr>
        <w:keepNext w:val="0"/>
        <w:keepLines w:val="0"/>
        <w:pageBreakBefore w:val="0"/>
        <w:tabs>
          <w:tab w:val="right" w:leader="dot" w:pos="7980"/>
        </w:tabs>
        <w:kinsoku/>
        <w:wordWrap/>
        <w:overflowPunct/>
        <w:topLinePunct w:val="0"/>
        <w:autoSpaceDE/>
        <w:autoSpaceDN/>
        <w:bidi w:val="0"/>
        <w:adjustRightInd/>
        <w:snapToGrid/>
        <w:spacing w:line="360" w:lineRule="auto"/>
        <w:ind w:firstLine="0" w:firstLineChars="0"/>
        <w:jc w:val="left"/>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eTable 3.</w:t>
      </w:r>
      <w:r>
        <w:rPr>
          <w:rFonts w:ascii="Times New Roman" w:hAnsi="Times New Roman" w:cs="Times New Roman"/>
          <w:sz w:val="24"/>
          <w:szCs w:val="24"/>
        </w:rPr>
        <w:t>Characteristics of included RCTs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P25-29</w:t>
      </w:r>
    </w:p>
    <w:p w14:paraId="027B7C1B">
      <w:pPr>
        <w:keepNext w:val="0"/>
        <w:keepLines w:val="0"/>
        <w:pageBreakBefore w:val="0"/>
        <w:widowControl/>
        <w:tabs>
          <w:tab w:val="right" w:leader="dot" w:pos="7980"/>
        </w:tabs>
        <w:kinsoku/>
        <w:wordWrap/>
        <w:overflowPunct/>
        <w:topLinePunct w:val="0"/>
        <w:autoSpaceDE/>
        <w:autoSpaceDN/>
        <w:bidi w:val="0"/>
        <w:adjustRightInd/>
        <w:snapToGrid/>
        <w:spacing w:line="360" w:lineRule="auto"/>
        <w:jc w:val="left"/>
        <w:textAlignment w:val="auto"/>
        <w:rPr>
          <w:rFonts w:hint="default"/>
          <w:lang w:val="en-US" w:eastAsia="zh-CN"/>
        </w:rPr>
        <w:sectPr>
          <w:footerReference r:id="rId3" w:type="default"/>
          <w:pgSz w:w="11906" w:h="16838"/>
          <w:pgMar w:top="1440" w:right="1800" w:bottom="1440" w:left="1800" w:header="851" w:footer="992" w:gutter="0"/>
          <w:cols w:space="425" w:num="1"/>
          <w:docGrid w:type="lines" w:linePitch="312" w:charSpace="0"/>
        </w:sectPr>
      </w:pPr>
      <w:bookmarkStart w:id="0" w:name="OLE_LINK6"/>
      <w:r>
        <w:rPr>
          <w:rFonts w:hint="eastAsia" w:ascii="Times New Roman" w:hAnsi="Times New Roman" w:cs="Times New Roman"/>
          <w:sz w:val="24"/>
          <w:szCs w:val="24"/>
        </w:rPr>
        <w:t>eAppendix 1</w:t>
      </w:r>
      <w:bookmarkEnd w:id="0"/>
      <w:r>
        <w:rPr>
          <w:rFonts w:hint="eastAsia" w:ascii="Times New Roman" w:hAnsi="Times New Roman" w:cs="Times New Roman"/>
          <w:sz w:val="24"/>
          <w:szCs w:val="24"/>
        </w:rPr>
        <w:t>.Reference list of included studies</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rPr>
        <w:t>P</w:t>
      </w:r>
      <w:r>
        <w:rPr>
          <w:rFonts w:hint="eastAsia" w:ascii="Times New Roman" w:hAnsi="Times New Roman" w:cs="Times New Roman"/>
          <w:sz w:val="24"/>
          <w:szCs w:val="24"/>
          <w:lang w:val="en-US" w:eastAsia="zh-CN"/>
        </w:rPr>
        <w:t>30-34</w:t>
      </w:r>
    </w:p>
    <w:p w14:paraId="4BA45240">
      <w:pPr>
        <w:rPr>
          <w:rFonts w:ascii="Times New Roman" w:hAnsi="Times New Roman" w:cs="Times New Roman"/>
        </w:rPr>
      </w:pPr>
      <w:r>
        <w:rPr>
          <w:rFonts w:ascii="Times New Roman" w:hAnsi="Times New Roman" w:cs="Times New Roman"/>
        </w:rPr>
        <w:t>PubMed(</w:t>
      </w:r>
      <w:r>
        <w:rPr>
          <w:rFonts w:hint="eastAsia" w:ascii="Times New Roman" w:hAnsi="Times New Roman" w:cs="Times New Roman"/>
        </w:rPr>
        <w:t>315</w:t>
      </w:r>
      <w:r>
        <w:rPr>
          <w:rFonts w:ascii="Times New Roman" w:hAnsi="Times New Roman" w:cs="Times New Roman"/>
        </w:rPr>
        <w:t>)</w:t>
      </w:r>
    </w:p>
    <w:p w14:paraId="43E43FE9">
      <w:pPr>
        <w:rPr>
          <w:rFonts w:ascii="Times New Roman" w:hAnsi="Times New Roman" w:cs="Times New Roman"/>
        </w:rPr>
      </w:pPr>
      <w:r>
        <w:rPr>
          <w:rFonts w:ascii="Times New Roman" w:hAnsi="Times New Roman" w:cs="Times New Roman"/>
        </w:rPr>
        <w:t>1.</w:t>
      </w:r>
      <w:bookmarkStart w:id="1" w:name="_Hlk131157758"/>
      <w:r>
        <w:rPr>
          <w:rFonts w:ascii="Times New Roman" w:hAnsi="Times New Roman" w:cs="Times New Roman"/>
        </w:rPr>
        <w:t>“</w:t>
      </w:r>
      <w:bookmarkStart w:id="2" w:name="_Hlk131158099"/>
      <w:r>
        <w:rPr>
          <w:rFonts w:ascii="Times New Roman" w:hAnsi="Times New Roman" w:cs="Times New Roman"/>
        </w:rPr>
        <w:t>COVID-19</w:t>
      </w:r>
      <w:bookmarkEnd w:id="2"/>
      <w:r>
        <w:rPr>
          <w:rFonts w:ascii="Times New Roman" w:hAnsi="Times New Roman" w:cs="Times New Roman"/>
        </w:rPr>
        <w:t>”[Mesh]OR"</w:t>
      </w:r>
      <w:bookmarkStart w:id="3" w:name="_Hlk131158107"/>
      <w:r>
        <w:rPr>
          <w:rFonts w:ascii="Times New Roman" w:hAnsi="Times New Roman" w:cs="Times New Roman"/>
        </w:rPr>
        <w:t>COVID-19</w:t>
      </w:r>
      <w:bookmarkEnd w:id="3"/>
      <w:r>
        <w:rPr>
          <w:rFonts w:ascii="Times New Roman" w:hAnsi="Times New Roman" w:cs="Times New Roman"/>
        </w:rPr>
        <w:t>"[tiab]OR“</w:t>
      </w:r>
      <w:bookmarkStart w:id="4" w:name="_Hlk131158546"/>
      <w:r>
        <w:rPr>
          <w:rFonts w:ascii="Times New Roman" w:hAnsi="Times New Roman" w:cs="Times New Roman"/>
        </w:rPr>
        <w:t>COVID 19</w:t>
      </w:r>
      <w:bookmarkEnd w:id="4"/>
      <w:r>
        <w:rPr>
          <w:rFonts w:ascii="Times New Roman" w:hAnsi="Times New Roman" w:cs="Times New Roman"/>
        </w:rPr>
        <w:t>”[tiab]OR“</w:t>
      </w:r>
      <w:bookmarkStart w:id="5" w:name="_Hlk131160154"/>
      <w:r>
        <w:rPr>
          <w:rFonts w:ascii="Times New Roman" w:hAnsi="Times New Roman" w:cs="Times New Roman"/>
        </w:rPr>
        <w:t>2019-nCoV Infection</w:t>
      </w:r>
      <w:bookmarkEnd w:id="5"/>
      <w:r>
        <w:rPr>
          <w:rFonts w:ascii="Times New Roman" w:hAnsi="Times New Roman" w:cs="Times New Roman"/>
        </w:rPr>
        <w:t>”[tiab]OR“2019 nCoV Infection”[tiab]OR“2019-nCoV Infections”[tiab]OR“Infection,2019-nCoV”[tiab]OR“SARS-CoV-2 Infection”[tiab]OR“Infection,SARS-CoV-2”[tiab]OR“SARS CoV 2 Infection”[tiab]OR“</w:t>
      </w:r>
      <w:bookmarkStart w:id="6" w:name="_Hlk131160177"/>
      <w:r>
        <w:rPr>
          <w:rFonts w:ascii="Times New Roman" w:hAnsi="Times New Roman" w:cs="Times New Roman"/>
        </w:rPr>
        <w:t>SARS-CoV-2 Infections</w:t>
      </w:r>
      <w:bookmarkEnd w:id="6"/>
      <w:r>
        <w:rPr>
          <w:rFonts w:ascii="Times New Roman" w:hAnsi="Times New Roman" w:cs="Times New Roman"/>
        </w:rPr>
        <w:t>”[tiab]OR“2019 Novel Coronavirus Disease”[tiab]OR“2019 Novel Coronavirus Infection”[tiab]OR“COVID-19 Virus Infection”[tiab]OR“COVID 19 Virus Infection”[tiab]OR“COVID-19 Virus Infections”[tiab]OR“Infection,COVID-19 Virus”[tiab]OR“Virus Infection,COVID-19”[tiab]OR“COVID19”[tiab]OR“Coronavirus Disease 2019”[tiab]OR“Disease 2019,Coronavirus”[tiab]OR“Coronavirus Disease-19”[tiab]OR“Coronavirus Disease 19”[tiab]OR“Severe Acute Respiratory Syndrome Coronavirus 2 Infection”[tiab]OR“COVID-19 Virus Disease”[tiab]OR“COVID 19 Virus Disease”[tiab]OR“COVID-19 Virus Diseases”[tiab]OR“Disease,COVID-19 Virus”[tiab]OR“Virus Disease,COVID-19”[tiab]OR“SARS Coronavirus 2 Infection”[tiab]OR“2019-nCoV Disease”[tiab]OR“2019 nCoV Disease”[tiab]OR“</w:t>
      </w:r>
      <w:bookmarkStart w:id="7" w:name="_Hlk131158134"/>
      <w:r>
        <w:rPr>
          <w:rFonts w:ascii="Times New Roman" w:hAnsi="Times New Roman" w:cs="Times New Roman"/>
        </w:rPr>
        <w:t>2019-nCoV Diseases</w:t>
      </w:r>
      <w:bookmarkEnd w:id="7"/>
      <w:r>
        <w:rPr>
          <w:rFonts w:ascii="Times New Roman" w:hAnsi="Times New Roman" w:cs="Times New Roman"/>
        </w:rPr>
        <w:t>”[tiab]OR“Disease,2019-nCoV”[tiab]OR“COVID-19 Pandemic”[tiab]OR“COVID 19 Pandemic”[tiab]OR“Pandemic,COVID-19”[tiab]OR“COVID-19 Pandemics”[tiab]</w:t>
      </w:r>
      <w:bookmarkEnd w:id="1"/>
    </w:p>
    <w:p w14:paraId="27A28E1C">
      <w:pPr>
        <w:rPr>
          <w:rFonts w:ascii="Times New Roman" w:hAnsi="Times New Roman" w:cs="Times New Roman"/>
        </w:rPr>
      </w:pPr>
      <w:r>
        <w:rPr>
          <w:rFonts w:ascii="Times New Roman" w:hAnsi="Times New Roman" w:cs="Times New Roman"/>
        </w:rPr>
        <w:t>2."ivermectin"[MeSH Terms]OR"ivermectin"[All Fields]OR"ivermectine"[All Fields]OR"ivermectin s"[All Fields]OR"ivermectins"[All Fields]OR("ivermectin"[MeSH Terms]OR"ivermectin"[All Fields]OR"ivermectine"[All Fields]OR"ivermectin s"[All Fields]OR"ivermectins"[All Fields])OR(("ivermectin"[MeSH Terms]OR"ivermectin"[All Fields]OR"ivermectine"[All Fields]OR"ivermectin s"[All Fields]OR"ivermectins"[All Fields])AND"s"[All Fields])OR("ivermectin"[MeSH Terms]OR"ivermectin"[All Fields]OR"ivermectine"[All Fields]OR"ivermectin s"[All Fields]OR"ivermectins"[All Fields])OR("ivermectin"[MeSH Terms]OR"ivermectin"[All Fields]OR"ivermectine"[All Fields]OR"stromectol"[All Fields]OR"ivermectin s"[All Fields]OR"ivermectins"[All Fields])OR("ivermectin"[MeSH Terms]OR"ivermectin"[All Fields]OR"mectizan"[All Fields])OR("ivermectin"[MeSH Terms]OR"ivermectin"[All Fields]OR"mk 933"[All Fields])OR("ivermectin"[MeSH Terms]OR"ivermectin"[All Fields]OR"mk 933"[All Fields])OR("ivermectin"[MeSH Terms]OR"ivermectin"[All Fields]OR"mk933"[All Fields])OR("ivermectin"[MeSH Terms]OR"ivermectin"[All Fields]OR"eqvalan"[All Fields])OR("ivermectin"[MeSH Terms]OR"ivermectin"[All Fields]OR"ivermectine"[All Fields]OR"ivomec"[All Fields]OR"ivermectin s"[All Fields]OR"ivermectins"[All Fields])</w:t>
      </w:r>
    </w:p>
    <w:p w14:paraId="431C52D4">
      <w:pPr>
        <w:rPr>
          <w:rFonts w:ascii="Times New Roman" w:hAnsi="Times New Roman" w:cs="Times New Roman"/>
        </w:rPr>
      </w:pPr>
      <w:r>
        <w:rPr>
          <w:rFonts w:ascii="Times New Roman" w:hAnsi="Times New Roman" w:cs="Times New Roman"/>
        </w:rPr>
        <w:t>3.((compar*[tiab])OR((singl*[tiab]or doubl*[tiab]or tripl*[tiab])and(mask*[tiab]or blind*[tiab])))OR(random*[tiab]or placebo[tiab]or controlled[tiab]or trial*[tiab])</w:t>
      </w:r>
    </w:p>
    <w:p w14:paraId="705218F4">
      <w:pPr>
        <w:rPr>
          <w:rFonts w:ascii="Times New Roman" w:hAnsi="Times New Roman" w:cs="Times New Roman"/>
        </w:rPr>
      </w:pPr>
      <w:r>
        <w:rPr>
          <w:rFonts w:ascii="Times New Roman" w:hAnsi="Times New Roman" w:cs="Times New Roman"/>
        </w:rPr>
        <w:t>4.#1 And#2 And#3</w:t>
      </w:r>
    </w:p>
    <w:p w14:paraId="29A6AA3F">
      <w:pPr>
        <w:rPr>
          <w:rFonts w:ascii="Times New Roman" w:hAnsi="Times New Roman" w:cs="Times New Roman"/>
        </w:rPr>
      </w:pPr>
      <w:r>
        <w:rPr>
          <w:rFonts w:ascii="Times New Roman" w:hAnsi="Times New Roman" w:cs="Times New Roman"/>
        </w:rPr>
        <w:t>Cochrane Library(</w:t>
      </w:r>
      <w:r>
        <w:rPr>
          <w:rFonts w:hint="eastAsia" w:ascii="Times New Roman" w:hAnsi="Times New Roman" w:cs="Times New Roman"/>
        </w:rPr>
        <w:t>224</w:t>
      </w:r>
      <w:r>
        <w:rPr>
          <w:rFonts w:ascii="Times New Roman" w:hAnsi="Times New Roman" w:cs="Times New Roman"/>
        </w:rPr>
        <w:t>)</w:t>
      </w:r>
    </w:p>
    <w:p w14:paraId="1B21B214">
      <w:pPr>
        <w:pStyle w:val="10"/>
        <w:numPr>
          <w:ilvl w:val="0"/>
          <w:numId w:val="1"/>
        </w:numPr>
        <w:ind w:firstLineChars="0"/>
        <w:rPr>
          <w:rFonts w:ascii="Times New Roman" w:hAnsi="Times New Roman" w:cs="Times New Roman"/>
        </w:rPr>
      </w:pPr>
      <w:r>
        <w:rPr>
          <w:rFonts w:ascii="Times New Roman" w:hAnsi="Times New Roman" w:cs="Times New Roman"/>
        </w:rPr>
        <w:t>MeSH descriptor:[COVID-19]explode all trees</w:t>
      </w:r>
    </w:p>
    <w:p w14:paraId="5D4A1AE8">
      <w:pPr>
        <w:pStyle w:val="10"/>
        <w:numPr>
          <w:ilvl w:val="0"/>
          <w:numId w:val="1"/>
        </w:numPr>
        <w:ind w:firstLineChars="0"/>
        <w:rPr>
          <w:rFonts w:ascii="Times New Roman" w:hAnsi="Times New Roman" w:cs="Times New Roman"/>
        </w:rPr>
      </w:pPr>
      <w:r>
        <w:rPr>
          <w:rFonts w:ascii="Times New Roman" w:hAnsi="Times New Roman" w:cs="Times New Roman"/>
        </w:rPr>
        <w:t>(COVID-19 OR COVID 19 OR 2019 nCoV Infection OR SARS-CoV-2 Infection OR Infection,SARS-CoV-2 OR SARS CoV 2 Infection OR SARS-CoV-2 Infections OR 2019 Novel Coronavirus Disease OR 2019 Novel Coronavirus Infection OR COVID-19 Virus Infection OR COVID 19 Virus Infection OR COVID-19 Virus Infections OR Infection,COVID-19 Virus OR Virus Infection,COVID-19 OR COVID19 OR Coronavirus Disease 2019 OR Disease 2019,Coronavirus OR Coronavirus Disease-19 OR Coronavirus Disease 19 OR Severe Acute Respiratory Syndrome Coronavirus 2 Infection OR COVID-19 Virus Disease OR COVID 19 Virus Disease OR COVID-19 Virus Diseases OR Disease,COVID-19 Virus OR Virus Disease,COVID-19 OR SARS Coronavirus 2 Infection OR 2019 nCoV Disease OR COVID-19 Pandemic OR COVID 19 Pandemic OR Pandemic,COVID-19 OR COVID-19 Pandemics):ti,ab</w:t>
      </w:r>
    </w:p>
    <w:p w14:paraId="251B3957">
      <w:pPr>
        <w:pStyle w:val="10"/>
        <w:numPr>
          <w:ilvl w:val="0"/>
          <w:numId w:val="1"/>
        </w:numPr>
        <w:ind w:firstLineChars="0"/>
        <w:rPr>
          <w:rFonts w:ascii="Times New Roman" w:hAnsi="Times New Roman" w:cs="Times New Roman"/>
        </w:rPr>
      </w:pPr>
      <w:r>
        <w:rPr>
          <w:rFonts w:ascii="Times New Roman" w:hAnsi="Times New Roman" w:cs="Times New Roman"/>
        </w:rPr>
        <w:t>#1 OR#2</w:t>
      </w:r>
    </w:p>
    <w:p w14:paraId="49EB16E1">
      <w:pPr>
        <w:pStyle w:val="10"/>
        <w:numPr>
          <w:ilvl w:val="0"/>
          <w:numId w:val="1"/>
        </w:numPr>
        <w:ind w:firstLineChars="0"/>
        <w:rPr>
          <w:rFonts w:ascii="Times New Roman" w:hAnsi="Times New Roman" w:cs="Times New Roman"/>
        </w:rPr>
      </w:pPr>
      <w:r>
        <w:rPr>
          <w:rFonts w:ascii="Times New Roman" w:hAnsi="Times New Roman" w:cs="Times New Roman"/>
        </w:rPr>
        <w:t>MeSH descriptor:[</w:t>
      </w:r>
      <w:r>
        <w:rPr>
          <w:rFonts w:hint="eastAsia" w:ascii="Times New Roman" w:hAnsi="Times New Roman" w:cs="Times New Roman"/>
        </w:rPr>
        <w:t>Ivermectin</w:t>
      </w:r>
      <w:r>
        <w:rPr>
          <w:rFonts w:ascii="Times New Roman" w:hAnsi="Times New Roman" w:cs="Times New Roman"/>
        </w:rPr>
        <w:t>]explode all trees</w:t>
      </w:r>
    </w:p>
    <w:p w14:paraId="7FDC8EB4">
      <w:pPr>
        <w:pStyle w:val="10"/>
        <w:numPr>
          <w:ilvl w:val="0"/>
          <w:numId w:val="1"/>
        </w:numPr>
        <w:ind w:firstLineChars="0"/>
        <w:rPr>
          <w:rFonts w:ascii="Times New Roman" w:hAnsi="Times New Roman" w:cs="Times New Roman"/>
        </w:rPr>
      </w:pPr>
      <w:r>
        <w:rPr>
          <w:rFonts w:hint="eastAsia" w:ascii="Times New Roman" w:hAnsi="Times New Roman" w:cs="Times New Roman"/>
        </w:rPr>
        <w:t>(ivermectin):ti,ab,kw OR(ivermectine):ti,ab,kw OR(ivermectin s):ti,ab,kw OR(ivermectins):ti,ab,kw OR(Stromectol):ti,ab,kw OR(Mectizan):ti,ab,kw OR(MK-933):ti,ab,kw OR(MK 933):ti,ab,kw OR(Eqvalan):ti,ab,kw OR("Ivomec"):ti,ab,kw</w:t>
      </w:r>
    </w:p>
    <w:p w14:paraId="722F0D4D">
      <w:pPr>
        <w:pStyle w:val="10"/>
        <w:numPr>
          <w:ilvl w:val="0"/>
          <w:numId w:val="1"/>
        </w:numPr>
        <w:ind w:firstLineChars="0"/>
        <w:rPr>
          <w:rFonts w:ascii="Times New Roman" w:hAnsi="Times New Roman" w:cs="Times New Roman"/>
        </w:rPr>
      </w:pPr>
      <w:r>
        <w:rPr>
          <w:rFonts w:ascii="Times New Roman" w:hAnsi="Times New Roman" w:cs="Times New Roman"/>
        </w:rPr>
        <w:t>#4 OR#5</w:t>
      </w:r>
    </w:p>
    <w:p w14:paraId="724A0BCA">
      <w:pPr>
        <w:pStyle w:val="10"/>
        <w:numPr>
          <w:ilvl w:val="0"/>
          <w:numId w:val="1"/>
        </w:numPr>
        <w:ind w:firstLineChars="0"/>
        <w:rPr>
          <w:rFonts w:ascii="Times New Roman" w:hAnsi="Times New Roman" w:cs="Times New Roman"/>
        </w:rPr>
      </w:pPr>
      <w:r>
        <w:rPr>
          <w:rFonts w:ascii="Times New Roman" w:hAnsi="Times New Roman" w:cs="Times New Roman"/>
        </w:rPr>
        <w:t>((compar*)OR((singl*or doubl*or tripl*)and(mask*or blind*)))OR(random*or placebo or controlled or trial*):ti,ab</w:t>
      </w:r>
    </w:p>
    <w:p w14:paraId="3BD1E910">
      <w:pPr>
        <w:pStyle w:val="10"/>
        <w:numPr>
          <w:ilvl w:val="0"/>
          <w:numId w:val="1"/>
        </w:numPr>
        <w:ind w:firstLineChars="0"/>
        <w:rPr>
          <w:rFonts w:ascii="Times New Roman" w:hAnsi="Times New Roman" w:cs="Times New Roman"/>
        </w:rPr>
      </w:pPr>
      <w:r>
        <w:rPr>
          <w:rFonts w:ascii="Times New Roman" w:hAnsi="Times New Roman" w:cs="Times New Roman"/>
        </w:rPr>
        <w:t>#3 AND#6 AND#7</w:t>
      </w:r>
    </w:p>
    <w:p w14:paraId="053B0125">
      <w:pPr>
        <w:rPr>
          <w:rFonts w:ascii="Times New Roman" w:hAnsi="Times New Roman" w:cs="Times New Roman"/>
        </w:rPr>
      </w:pPr>
      <w:r>
        <w:rPr>
          <w:rFonts w:ascii="Times New Roman" w:hAnsi="Times New Roman" w:cs="Times New Roman"/>
        </w:rPr>
        <w:t>Embase(</w:t>
      </w:r>
      <w:r>
        <w:rPr>
          <w:rFonts w:hint="eastAsia" w:ascii="Times New Roman" w:hAnsi="Times New Roman" w:cs="Times New Roman"/>
        </w:rPr>
        <w:t>805</w:t>
      </w:r>
      <w:r>
        <w:rPr>
          <w:rFonts w:ascii="Times New Roman" w:hAnsi="Times New Roman" w:cs="Times New Roman"/>
        </w:rPr>
        <w:t>)</w:t>
      </w:r>
    </w:p>
    <w:p w14:paraId="57AE09E2">
      <w:pPr>
        <w:pStyle w:val="10"/>
        <w:numPr>
          <w:ilvl w:val="0"/>
          <w:numId w:val="2"/>
        </w:numPr>
        <w:ind w:firstLineChars="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coronavirus disease 2019'/exp</w:t>
      </w:r>
    </w:p>
    <w:p w14:paraId="6457FF40">
      <w:pPr>
        <w:pStyle w:val="10"/>
        <w:numPr>
          <w:ilvl w:val="0"/>
          <w:numId w:val="2"/>
        </w:numPr>
        <w:ind w:firstLineChars="0"/>
        <w:rPr>
          <w:rFonts w:ascii="Times New Roman" w:hAnsi="Times New Roman" w:cs="Times New Roman"/>
        </w:rPr>
      </w:pPr>
      <w:r>
        <w:rPr>
          <w:rFonts w:hint="eastAsia" w:ascii="Times New Roman" w:hAnsi="Times New Roman" w:cs="Times New Roman"/>
        </w:rPr>
        <w:t>((Covid-19)OR(Covid 19)OR(2019-nCoV Infection)OR(SARS-CoV-2 Infections)):ti,ab</w:t>
      </w:r>
    </w:p>
    <w:p w14:paraId="08D44420">
      <w:pPr>
        <w:pStyle w:val="10"/>
        <w:numPr>
          <w:ilvl w:val="0"/>
          <w:numId w:val="2"/>
        </w:numPr>
        <w:ind w:firstLineChars="0"/>
        <w:rPr>
          <w:rFonts w:ascii="Times New Roman" w:hAnsi="Times New Roman" w:cs="Times New Roman"/>
        </w:rPr>
      </w:pPr>
      <w:r>
        <w:rPr>
          <w:rFonts w:hint="eastAsia" w:ascii="Times New Roman" w:hAnsi="Times New Roman" w:cs="Times New Roman"/>
        </w:rPr>
        <w:t>#1 OR#2</w:t>
      </w:r>
    </w:p>
    <w:p w14:paraId="3E482A97">
      <w:pPr>
        <w:pStyle w:val="10"/>
        <w:numPr>
          <w:ilvl w:val="0"/>
          <w:numId w:val="2"/>
        </w:numPr>
        <w:ind w:firstLineChars="0"/>
        <w:rPr>
          <w:rFonts w:ascii="Times New Roman" w:hAnsi="Times New Roman" w:cs="Times New Roman"/>
        </w:rPr>
      </w:pPr>
      <w:r>
        <w:rPr>
          <w:rFonts w:hint="eastAsia" w:ascii="Times New Roman" w:hAnsi="Times New Roman" w:cs="Times New Roman"/>
        </w:rPr>
        <w:t>invermectin</w:t>
      </w:r>
      <w:r>
        <w:rPr>
          <w:rFonts w:ascii="Times New Roman" w:hAnsi="Times New Roman" w:cs="Times New Roman"/>
        </w:rPr>
        <w:t> OR'ivermectin'/exp OR'ivermectin'</w:t>
      </w:r>
    </w:p>
    <w:p w14:paraId="08E00BFF">
      <w:pPr>
        <w:pStyle w:val="10"/>
        <w:numPr>
          <w:ilvl w:val="0"/>
          <w:numId w:val="2"/>
        </w:numPr>
        <w:ind w:firstLineChars="0"/>
        <w:rPr>
          <w:rFonts w:ascii="Times New Roman" w:hAnsi="Times New Roman" w:cs="Times New Roman"/>
        </w:rPr>
      </w:pPr>
      <w:r>
        <w:rPr>
          <w:rFonts w:hint="eastAsia" w:ascii="Times New Roman" w:hAnsi="Times New Roman" w:cs="Times New Roman"/>
        </w:rPr>
        <w:t>(ivermectin</w:t>
      </w:r>
      <w:r>
        <w:rPr>
          <w:rFonts w:ascii="Times New Roman" w:hAnsi="Times New Roman" w:cs="Times New Roman"/>
        </w:rPr>
        <w:t>:ti,ab,kw OR ivermectine:ti,ab,kw OR(ivermectin:ti,ab,kw AND s:ti,ab,kw)OR ivermectins:ti,ab,kw OR stromectol:ti,ab,kw OR mectizan:ti,ab,kw OR'mk 933':ti,ab,kw OR(mk:ti,ab,kw AND 933:ti,ab,kw)OR eqvalan:ti,ab,kw OR'ivomec':ti,ab,kw):ti,ab</w:t>
      </w:r>
    </w:p>
    <w:p w14:paraId="4AC8967E">
      <w:pPr>
        <w:pStyle w:val="10"/>
        <w:numPr>
          <w:ilvl w:val="0"/>
          <w:numId w:val="2"/>
        </w:numPr>
        <w:ind w:firstLineChars="0"/>
        <w:rPr>
          <w:rFonts w:ascii="Times New Roman" w:hAnsi="Times New Roman" w:cs="Times New Roman"/>
        </w:rPr>
      </w:pPr>
      <w:r>
        <w:rPr>
          <w:rFonts w:ascii="Times New Roman" w:hAnsi="Times New Roman" w:cs="Times New Roman"/>
        </w:rPr>
        <w:t>#4 OR#5</w:t>
      </w:r>
    </w:p>
    <w:p w14:paraId="3988CCAF">
      <w:pPr>
        <w:pStyle w:val="10"/>
        <w:numPr>
          <w:ilvl w:val="0"/>
          <w:numId w:val="2"/>
        </w:numPr>
        <w:ind w:firstLineChars="0"/>
        <w:rPr>
          <w:rFonts w:ascii="Times New Roman" w:hAnsi="Times New Roman" w:cs="Times New Roman"/>
        </w:rPr>
      </w:pPr>
      <w:r>
        <w:rPr>
          <w:rFonts w:ascii="Times New Roman" w:hAnsi="Times New Roman" w:cs="Times New Roman"/>
        </w:rPr>
        <w:t>#3 AND#6</w:t>
      </w:r>
    </w:p>
    <w:p w14:paraId="3776D200">
      <w:pPr>
        <w:pStyle w:val="10"/>
        <w:numPr>
          <w:ilvl w:val="0"/>
          <w:numId w:val="2"/>
        </w:numPr>
        <w:ind w:firstLineChars="0"/>
        <w:rPr>
          <w:rFonts w:ascii="Times New Roman" w:hAnsi="Times New Roman" w:cs="Times New Roman"/>
        </w:rPr>
      </w:pPr>
      <w:r>
        <w:rPr>
          <w:rFonts w:ascii="Times New Roman" w:hAnsi="Times New Roman" w:cs="Times New Roman"/>
        </w:rPr>
        <w:t>((compar*)OR((singl*or doubl*or tripl*)and(mask*or blind*)))OR(random*or placebo or controlled or trial*):ti,ab</w:t>
      </w:r>
    </w:p>
    <w:p w14:paraId="2CCA0C8F">
      <w:pPr>
        <w:pStyle w:val="10"/>
        <w:numPr>
          <w:ilvl w:val="0"/>
          <w:numId w:val="2"/>
        </w:numPr>
        <w:ind w:firstLineChars="0"/>
        <w:rPr>
          <w:rFonts w:ascii="Times New Roman" w:hAnsi="Times New Roman" w:cs="Times New Roman"/>
        </w:rPr>
      </w:pPr>
      <w:r>
        <w:rPr>
          <w:rFonts w:ascii="Times New Roman" w:hAnsi="Times New Roman" w:cs="Times New Roman"/>
        </w:rPr>
        <w:t>#7 AND#8</w:t>
      </w:r>
    </w:p>
    <w:p w14:paraId="68CFB76C">
      <w:pPr>
        <w:rPr>
          <w:rFonts w:ascii="Times New Roman" w:hAnsi="Times New Roman" w:cs="Times New Roman"/>
        </w:rPr>
      </w:pPr>
      <w:r>
        <w:rPr>
          <w:rFonts w:ascii="Times New Roman" w:hAnsi="Times New Roman" w:cs="Times New Roman"/>
        </w:rPr>
        <w:t>Web of Science(</w:t>
      </w:r>
      <w:r>
        <w:rPr>
          <w:rFonts w:hint="eastAsia" w:ascii="Times New Roman" w:hAnsi="Times New Roman" w:cs="Times New Roman"/>
        </w:rPr>
        <w:t>671</w:t>
      </w:r>
      <w:r>
        <w:rPr>
          <w:rFonts w:ascii="Times New Roman" w:hAnsi="Times New Roman" w:cs="Times New Roman"/>
        </w:rPr>
        <w:t>)</w:t>
      </w:r>
    </w:p>
    <w:p w14:paraId="000F708E">
      <w:pPr>
        <w:pStyle w:val="10"/>
        <w:numPr>
          <w:ilvl w:val="0"/>
          <w:numId w:val="3"/>
        </w:numPr>
        <w:ind w:firstLineChars="0"/>
        <w:rPr>
          <w:rFonts w:ascii="Times New Roman" w:hAnsi="Times New Roman" w:cs="Times New Roman"/>
        </w:rPr>
      </w:pPr>
      <w:bookmarkStart w:id="8" w:name="OLE_LINK2"/>
      <w:r>
        <w:rPr>
          <w:rFonts w:ascii="Times New Roman" w:hAnsi="Times New Roman" w:cs="Times New Roman"/>
        </w:rPr>
        <w:t>TS=(COVID-19 OR COVID 19 OR 2019-nCoV Infection OR 2019 nCoV Infection OR 2019-nCoV Infections OR Infection,2019-nCoV OR SARS-CoV-2 Infection OR Infection,SARS-CoV-2 OR SARS CoV 2 Infection OR SARS-CoV-2 Infections OR 2019 Novel Coronavirus Disease OR 2019 Novel Coronavirus Infection OR COVID-19 Virus Infection OR COVID 19 Virus Infection OR COVID-19 Virus Infections OR Infection,COVID-19 Virus OR Virus Infection,COVID-19 OR COVID19 OR Coronavirus Disease 2019 OR Disease 2019,Coronavirus OR Coronavirus Disease-19 OR Coronavirus Disease 19 OR Severe Acute Respiratory Syndrome Coronavirus 2 Infection OR COVID-19 Virus Disease OR COVID 19 Virus Disease OR COVID-19 Virus Diseases OR Disease,COVID-19 Virus OR Virus Disease,COVID-19 OR SARS Coronavirus 2 Infection OR 2019-nCoV Disease OR 2019 nCoV Disease OR 2019-nCoV Diseases OR Disease,2019-nCoV OR COVID-19 Pandemic OR COVID 19 Pandemic OR Pandemic,COVID-19 OR COVID-19 Pandemics)</w:t>
      </w:r>
    </w:p>
    <w:bookmarkEnd w:id="8"/>
    <w:p w14:paraId="3234928D">
      <w:pPr>
        <w:pStyle w:val="5"/>
        <w:widowControl/>
        <w:shd w:val="clear" w:color="auto" w:fill="FFFFFF"/>
        <w:spacing w:beforeAutospacing="0" w:after="120" w:afterAutospacing="0" w:line="20" w:lineRule="atLeast"/>
        <w:ind w:firstLine="210" w:firstLineChars="100"/>
        <w:rPr>
          <w:rFonts w:ascii="Times New Roman" w:hAnsi="Times New Roman"/>
          <w:kern w:val="2"/>
          <w:sz w:val="21"/>
        </w:rPr>
      </w:pPr>
      <w:r>
        <w:rPr>
          <w:rFonts w:hint="eastAsia" w:ascii="Times New Roman" w:hAnsi="Times New Roman"/>
          <w:kern w:val="2"/>
          <w:sz w:val="21"/>
        </w:rPr>
        <w:t>2.</w:t>
      </w:r>
      <w:bookmarkStart w:id="9" w:name="OLE_LINK3"/>
      <w:r>
        <w:rPr>
          <w:rFonts w:ascii="Times New Roman" w:hAnsi="Times New Roman"/>
          <w:kern w:val="2"/>
          <w:sz w:val="21"/>
        </w:rPr>
        <w:t>T</w:t>
      </w:r>
      <w:r>
        <w:rPr>
          <w:rFonts w:hint="eastAsia" w:ascii="Times New Roman" w:hAnsi="Times New Roman"/>
          <w:kern w:val="2"/>
          <w:sz w:val="21"/>
        </w:rPr>
        <w:t>S</w:t>
      </w:r>
      <w:r>
        <w:rPr>
          <w:rFonts w:ascii="Times New Roman" w:hAnsi="Times New Roman"/>
          <w:kern w:val="2"/>
          <w:sz w:val="21"/>
        </w:rPr>
        <w:t>=</w:t>
      </w:r>
      <w:bookmarkStart w:id="10" w:name="OLE_LINK1"/>
      <w:r>
        <w:rPr>
          <w:rFonts w:ascii="Times New Roman" w:hAnsi="Times New Roman"/>
          <w:kern w:val="2"/>
          <w:sz w:val="21"/>
        </w:rPr>
        <w:t>(ivermectin*OR stromectol*OR mectizan*OR"MK 933"OR MK933 OR eqvalan*OR soolantra*OR sklice*OR stromectal*OR ivomec*)OR AB=(ivermectin*OR stromectol*OR mectizan*OR"MK 933"OR MK933 OR eqvalan*OR soolantra*OR sklice*OR stromectal*OR ivomec*)</w:t>
      </w:r>
      <w:bookmarkEnd w:id="9"/>
    </w:p>
    <w:bookmarkEnd w:id="10"/>
    <w:p w14:paraId="39304744">
      <w:pPr>
        <w:pStyle w:val="10"/>
        <w:ind w:firstLine="210" w:firstLineChars="10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.#1 AND#2</w:t>
      </w:r>
    </w:p>
    <w:p w14:paraId="149F7AC6">
      <w:pPr>
        <w:pStyle w:val="10"/>
        <w:ind w:left="359" w:leftChars="100" w:hanging="149" w:hangingChars="71"/>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w:t>
      </w:r>
      <w:bookmarkStart w:id="11" w:name="OLE_LINK4"/>
      <w:r>
        <w:rPr>
          <w:rFonts w:ascii="Times New Roman" w:hAnsi="Times New Roman" w:cs="Times New Roman"/>
        </w:rPr>
        <w:t>TS=(((compar*)OR((singl*or doubl*or tripl*)and(mask*or blind*)))OR(random*or placebo or controlled or trial*))</w:t>
      </w:r>
    </w:p>
    <w:bookmarkEnd w:id="11"/>
    <w:p w14:paraId="5EDAD707">
      <w:pPr>
        <w:pStyle w:val="10"/>
        <w:ind w:left="359" w:leftChars="100" w:hanging="149" w:hangingChars="71"/>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.#3 AND#4</w:t>
      </w:r>
    </w:p>
    <w:p w14:paraId="76F54946">
      <w:pPr>
        <w:widowControl/>
        <w:jc w:val="both"/>
        <w:rPr>
          <w:rFonts w:ascii="Times New Roman" w:hAnsi="Times New Roman" w:eastAsia="宋体" w:cs="Times New Roman"/>
          <w:color w:val="000000"/>
          <w:kern w:val="0"/>
          <w:sz w:val="24"/>
          <w:szCs w:val="24"/>
        </w:rPr>
        <w:sectPr>
          <w:footerReference r:id="rId4" w:type="default"/>
          <w:pgSz w:w="16838" w:h="11906" w:orient="landscape"/>
          <w:pgMar w:top="1800" w:right="1440" w:bottom="1800" w:left="1440" w:header="851" w:footer="992" w:gutter="0"/>
          <w:cols w:space="425" w:num="1"/>
          <w:docGrid w:type="lines" w:linePitch="312" w:charSpace="0"/>
        </w:sectPr>
      </w:pPr>
    </w:p>
    <w:p w14:paraId="58E456F7">
      <w:pPr>
        <w:pStyle w:val="12"/>
        <w:spacing w:line="183" w:lineRule="atLeast"/>
        <w:jc w:val="both"/>
        <w:rPr>
          <w:rFonts w:ascii="Arial" w:hAnsi="Arial" w:cs="Arial"/>
          <w:color w:val="auto"/>
          <w:sz w:val="16"/>
          <w:szCs w:val="16"/>
          <w:lang w:val="da-DK"/>
        </w:rPr>
      </w:pPr>
    </w:p>
    <w:p w14:paraId="6996F5BC">
      <w:pPr>
        <w:pStyle w:val="5"/>
        <w:widowControl/>
        <w:jc w:val="center"/>
      </w:pPr>
      <w:r>
        <w:drawing>
          <wp:inline distT="0" distB="0" distL="114300" distR="114300">
            <wp:extent cx="5269865" cy="4665980"/>
            <wp:effectExtent l="0" t="0" r="3175" b="1270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tretch>
                      <a:fillRect/>
                    </a:stretch>
                  </pic:blipFill>
                  <pic:spPr>
                    <a:xfrm>
                      <a:off x="0" y="0"/>
                      <a:ext cx="5269865" cy="4665980"/>
                    </a:xfrm>
                    <a:prstGeom prst="rect">
                      <a:avLst/>
                    </a:prstGeom>
                    <a:noFill/>
                    <a:ln>
                      <a:noFill/>
                    </a:ln>
                  </pic:spPr>
                </pic:pic>
              </a:graphicData>
            </a:graphic>
          </wp:inline>
        </w:drawing>
      </w:r>
    </w:p>
    <w:p w14:paraId="32993F16">
      <w:pPr>
        <w:widowControl/>
        <w:jc w:val="center"/>
      </w:pPr>
      <w:r>
        <w:drawing>
          <wp:inline distT="0" distB="0" distL="114300" distR="114300">
            <wp:extent cx="5271135" cy="2343150"/>
            <wp:effectExtent l="5080" t="4445" r="12065" b="14605"/>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5462CA5">
      <w:pPr>
        <w:widowControl/>
        <w:jc w:val="center"/>
        <w:rPr>
          <w:rFonts w:hint="eastAsia" w:ascii="Times New Roman" w:hAnsi="Times New Roman" w:eastAsia="宋体" w:cs="Times New Roman"/>
          <w:color w:val="000000"/>
          <w:kern w:val="0"/>
          <w:sz w:val="24"/>
          <w:szCs w:val="24"/>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lang w:val="en-US" w:eastAsia="zh-CN"/>
        </w:rPr>
        <w:t>1</w:t>
      </w:r>
      <w:r>
        <w:rPr>
          <w:rFonts w:ascii="Times New Roman" w:hAnsi="Times New Roman" w:eastAsia="宋体" w:cs="Times New Roman"/>
          <w:color w:val="000000"/>
          <w:kern w:val="0"/>
          <w:sz w:val="24"/>
          <w:szCs w:val="24"/>
        </w:rPr>
        <w:t xml:space="preserve">.Risk of bias of each included study by </w:t>
      </w:r>
      <w:r>
        <w:rPr>
          <w:rFonts w:hint="eastAsia" w:ascii="Times New Roman" w:hAnsi="Times New Roman" w:eastAsia="宋体" w:cs="Times New Roman"/>
          <w:color w:val="000000"/>
          <w:kern w:val="0"/>
          <w:sz w:val="24"/>
          <w:szCs w:val="24"/>
        </w:rPr>
        <w:t>ROB2</w:t>
      </w:r>
    </w:p>
    <w:p w14:paraId="50E5E052">
      <w:pPr>
        <w:rPr>
          <w:rFonts w:ascii="Times New Roman" w:hAnsi="Times New Roman" w:cs="Times New Roman"/>
          <w:sz w:val="24"/>
          <w:szCs w:val="24"/>
        </w:rPr>
      </w:pPr>
      <w:r>
        <w:rPr>
          <w:rFonts w:ascii="Times New Roman" w:hAnsi="Times New Roman" w:cs="Times New Roman"/>
          <w:sz w:val="24"/>
          <w:szCs w:val="24"/>
        </w:rPr>
        <w:t>author1=c(1,1,3,2,1,2,3,1,1,2,3,3,2,1,1,2,3,1,1,3,1,3,2,3,1)</w:t>
      </w:r>
    </w:p>
    <w:p w14:paraId="3D86E5F0">
      <w:pPr>
        <w:rPr>
          <w:rFonts w:ascii="Times New Roman" w:hAnsi="Times New Roman" w:cs="Times New Roman"/>
          <w:sz w:val="24"/>
          <w:szCs w:val="24"/>
        </w:rPr>
      </w:pPr>
      <w:r>
        <w:rPr>
          <w:rFonts w:ascii="Times New Roman" w:hAnsi="Times New Roman" w:cs="Times New Roman"/>
          <w:sz w:val="24"/>
          <w:szCs w:val="24"/>
        </w:rPr>
        <w:t>author2=c(1,1,3,2,1,2,3,1,1,2,2,3,2,1,1,2,2,1,1,2,1,3,2,3,1)</w:t>
      </w:r>
    </w:p>
    <w:p w14:paraId="1648BF29">
      <w:pPr>
        <w:pStyle w:val="5"/>
        <w:widowControl/>
        <w:shd w:val="clear" w:color="auto" w:fill="FFFFFF"/>
        <w:spacing w:before="180" w:beforeAutospacing="0" w:after="180" w:afterAutospacing="0" w:line="288" w:lineRule="atLeast"/>
        <w:rPr>
          <w:rFonts w:ascii="Times New Roman" w:hAnsi="Times New Roman" w:eastAsia="宋体"/>
          <w:color w:val="060607"/>
          <w:spacing w:val="3"/>
          <w:szCs w:val="24"/>
        </w:rPr>
      </w:pPr>
      <w:r>
        <w:rPr>
          <w:rFonts w:ascii="Times New Roman" w:hAnsi="Times New Roman" w:eastAsia="宋体"/>
          <w:color w:val="060607"/>
          <w:spacing w:val="3"/>
          <w:szCs w:val="24"/>
          <w:shd w:val="clear" w:color="auto" w:fill="FFFFFF"/>
        </w:rPr>
        <w:t>The Kappa value can be calculated using the following formula</w:t>
      </w:r>
      <w:r>
        <w:rPr>
          <w:rFonts w:hint="eastAsia" w:ascii="Times New Roman" w:hAnsi="Times New Roman" w:eastAsia="宋体"/>
          <w:color w:val="060607"/>
          <w:spacing w:val="3"/>
          <w:szCs w:val="24"/>
          <w:shd w:val="clear" w:color="auto" w:fill="FFFFFF"/>
        </w:rPr>
        <w:t>:</w:t>
      </w:r>
    </w:p>
    <w:p w14:paraId="17DC147A">
      <w:pPr>
        <w:pStyle w:val="5"/>
        <w:widowControl/>
        <w:shd w:val="clear" w:color="auto" w:fill="FFFFFF"/>
        <w:spacing w:beforeAutospacing="0" w:after="180" w:afterAutospacing="0" w:line="288" w:lineRule="atLeast"/>
        <w:rPr>
          <w:rFonts w:ascii="Times New Roman" w:hAnsi="Times New Roman" w:eastAsia="宋体"/>
          <w:color w:val="060607"/>
          <w:spacing w:val="3"/>
          <w:szCs w:val="24"/>
        </w:rPr>
      </w:pPr>
      <w:r>
        <w:rPr>
          <w:rFonts w:ascii="Times New Roman" w:hAnsi="Times New Roman" w:eastAsia="宋体"/>
          <w:i/>
          <w:color w:val="060607"/>
          <w:spacing w:val="3"/>
          <w:szCs w:val="24"/>
          <w:shd w:val="clear" w:color="auto" w:fill="FFFFFF"/>
        </w:rPr>
        <w:t>κ</w:t>
      </w:r>
      <w:r>
        <w:rPr>
          <w:rFonts w:ascii="Times New Roman" w:hAnsi="Times New Roman" w:eastAsia="宋体"/>
          <w:color w:val="060607"/>
          <w:spacing w:val="3"/>
          <w:szCs w:val="24"/>
          <w:shd w:val="clear" w:color="auto" w:fill="FFFFFF"/>
        </w:rPr>
        <w:t>=</w:t>
      </w:r>
      <w:r>
        <w:rPr>
          <w:rFonts w:hint="eastAsia" w:ascii="Times New Roman" w:hAnsi="Times New Roman" w:eastAsia="宋体"/>
          <w:color w:val="060607"/>
          <w:spacing w:val="3"/>
          <w:szCs w:val="24"/>
          <w:shd w:val="clear" w:color="auto" w:fill="FFFFFF"/>
        </w:rPr>
        <w:t>(</w:t>
      </w:r>
      <w:r>
        <w:rPr>
          <w:rFonts w:ascii="Times New Roman" w:hAnsi="Times New Roman" w:eastAsia="宋体"/>
          <w:i/>
          <w:color w:val="060607"/>
          <w:spacing w:val="3"/>
          <w:szCs w:val="24"/>
          <w:shd w:val="clear" w:color="auto" w:fill="FFFFFF"/>
        </w:rPr>
        <w:t>po</w:t>
      </w:r>
      <w:r>
        <w:rPr>
          <w:rFonts w:ascii="Times New Roman" w:hAnsi="Times New Roman" w:eastAsia="宋体"/>
          <w:color w:val="060607"/>
          <w:spacing w:val="3"/>
          <w:szCs w:val="24"/>
          <w:shd w:val="clear" w:color="auto" w:fill="FFFFFF"/>
        </w:rPr>
        <w:t>−</w:t>
      </w:r>
      <w:r>
        <w:rPr>
          <w:rFonts w:ascii="Times New Roman" w:hAnsi="Times New Roman" w:eastAsia="宋体"/>
          <w:i/>
          <w:color w:val="060607"/>
          <w:spacing w:val="3"/>
          <w:szCs w:val="24"/>
          <w:shd w:val="clear" w:color="auto" w:fill="FFFFFF"/>
        </w:rPr>
        <w:t>pe</w:t>
      </w:r>
      <w:r>
        <w:rPr>
          <w:rFonts w:hint="eastAsia" w:ascii="Times New Roman" w:hAnsi="Times New Roman" w:eastAsia="宋体"/>
          <w:i/>
          <w:color w:val="060607"/>
          <w:spacing w:val="3"/>
          <w:szCs w:val="24"/>
          <w:shd w:val="clear" w:color="auto" w:fill="FFFFFF"/>
        </w:rPr>
        <w:t>)/(</w:t>
      </w:r>
      <w:r>
        <w:rPr>
          <w:rFonts w:ascii="Times New Roman" w:hAnsi="Times New Roman" w:eastAsia="宋体"/>
          <w:color w:val="060607"/>
          <w:spacing w:val="3"/>
          <w:szCs w:val="24"/>
          <w:shd w:val="clear" w:color="auto" w:fill="FFFFFF"/>
        </w:rPr>
        <w:t>1−</w:t>
      </w:r>
      <w:r>
        <w:rPr>
          <w:rFonts w:ascii="Times New Roman" w:hAnsi="Times New Roman" w:eastAsia="宋体"/>
          <w:i/>
          <w:color w:val="060607"/>
          <w:spacing w:val="3"/>
          <w:szCs w:val="24"/>
          <w:shd w:val="clear" w:color="auto" w:fill="FFFFFF"/>
        </w:rPr>
        <w:t>pe</w:t>
      </w:r>
      <w:r>
        <w:rPr>
          <w:rFonts w:hint="eastAsia" w:ascii="Times New Roman" w:hAnsi="Times New Roman" w:eastAsia="宋体"/>
          <w:i/>
          <w:color w:val="060607"/>
          <w:spacing w:val="3"/>
          <w:szCs w:val="24"/>
          <w:shd w:val="clear" w:color="auto" w:fill="FFFFFF"/>
        </w:rPr>
        <w:t>)</w:t>
      </w:r>
      <w:r>
        <w:rPr>
          <w:rFonts w:ascii="Times New Roman" w:hAnsi="Times New Roman" w:eastAsia="宋体"/>
          <w:color w:val="060607"/>
          <w:spacing w:val="3"/>
          <w:szCs w:val="24"/>
          <w:shd w:val="clear" w:color="auto" w:fill="FFFFFF"/>
        </w:rPr>
        <w:t>​​​</w:t>
      </w:r>
    </w:p>
    <w:p w14:paraId="389BA975">
      <w:pPr>
        <w:widowControl/>
        <w:tabs>
          <w:tab w:val="left" w:pos="720"/>
        </w:tabs>
        <w:spacing w:beforeAutospacing="1" w:afterAutospacing="1" w:line="288" w:lineRule="atLeast"/>
        <w:rPr>
          <w:rFonts w:ascii="Times New Roman" w:hAnsi="Times New Roman" w:eastAsia="宋体" w:cs="Times New Roman"/>
          <w:color w:val="060607"/>
          <w:spacing w:val="3"/>
          <w:sz w:val="24"/>
          <w:szCs w:val="24"/>
          <w:shd w:val="clear" w:color="auto" w:fill="FFFFFF"/>
        </w:rPr>
      </w:pPr>
      <w:r>
        <w:rPr>
          <w:rFonts w:hint="eastAsia" w:ascii="Times New Roman" w:hAnsi="Times New Roman" w:eastAsia="宋体" w:cs="Times New Roman"/>
          <w:color w:val="060607"/>
          <w:spacing w:val="3"/>
          <w:sz w:val="24"/>
          <w:szCs w:val="24"/>
          <w:shd w:val="clear" w:color="auto" w:fill="FFFFFF"/>
        </w:rPr>
        <w:t>Among</w:t>
      </w:r>
      <w:r>
        <w:rPr>
          <w:rFonts w:ascii="Times New Roman" w:hAnsi="Times New Roman" w:eastAsia="宋体" w:cs="Times New Roman"/>
          <w:color w:val="060607"/>
          <w:spacing w:val="3"/>
          <w:sz w:val="24"/>
          <w:szCs w:val="24"/>
          <w:shd w:val="clear" w:color="auto" w:fill="FFFFFF"/>
        </w:rPr>
        <w:t xml:space="preserve"> them:</w:t>
      </w:r>
    </w:p>
    <w:p w14:paraId="1A394B87">
      <w:pPr>
        <w:widowControl/>
        <w:tabs>
          <w:tab w:val="left" w:pos="720"/>
        </w:tabs>
        <w:spacing w:beforeAutospacing="1" w:afterAutospacing="1" w:line="288" w:lineRule="atLeast"/>
        <w:rPr>
          <w:rFonts w:ascii="Times New Roman" w:hAnsi="Times New Roman" w:eastAsia="宋体" w:cs="Times New Roman"/>
          <w:color w:val="060607"/>
          <w:spacing w:val="3"/>
          <w:sz w:val="24"/>
          <w:szCs w:val="24"/>
          <w:shd w:val="clear" w:color="auto" w:fill="FFFFFF"/>
        </w:rPr>
      </w:pPr>
      <w:r>
        <w:rPr>
          <w:rFonts w:ascii="Times New Roman" w:hAnsi="Times New Roman" w:eastAsia="宋体" w:cs="Times New Roman"/>
          <w:color w:val="060607"/>
          <w:spacing w:val="3"/>
          <w:sz w:val="24"/>
          <w:szCs w:val="24"/>
          <w:shd w:val="clear" w:color="auto" w:fill="FFFFFF"/>
        </w:rPr>
        <w:t>po is the observed consistency,i.e.the proportion of two reviewers making the same judgement.</w:t>
      </w:r>
    </w:p>
    <w:p w14:paraId="15213E35">
      <w:pPr>
        <w:widowControl/>
        <w:tabs>
          <w:tab w:val="left" w:pos="720"/>
        </w:tabs>
        <w:spacing w:beforeAutospacing="1" w:afterAutospacing="1" w:line="288" w:lineRule="atLeast"/>
        <w:rPr>
          <w:rFonts w:ascii="Times New Roman" w:hAnsi="Times New Roman" w:eastAsia="宋体" w:cs="Times New Roman"/>
          <w:color w:val="060607"/>
          <w:spacing w:val="3"/>
          <w:sz w:val="24"/>
          <w:szCs w:val="24"/>
          <w:shd w:val="clear" w:color="auto" w:fill="FFFFFF"/>
        </w:rPr>
      </w:pPr>
      <w:r>
        <w:rPr>
          <w:rFonts w:ascii="Times New Roman" w:hAnsi="Times New Roman" w:eastAsia="宋体" w:cs="Times New Roman"/>
          <w:color w:val="060607"/>
          <w:spacing w:val="3"/>
          <w:sz w:val="24"/>
          <w:szCs w:val="24"/>
          <w:shd w:val="clear" w:color="auto" w:fill="FFFFFF"/>
        </w:rPr>
        <w:t>pe is random consistency,i.e.the expected proportion of two reviewers making the same judgement due to random chance.</w:t>
      </w:r>
    </w:p>
    <w:p w14:paraId="72128E2E">
      <w:pPr>
        <w:widowControl/>
        <w:tabs>
          <w:tab w:val="left" w:pos="720"/>
        </w:tabs>
        <w:spacing w:beforeAutospacing="1" w:afterAutospacing="1" w:line="288" w:lineRule="atLeast"/>
        <w:rPr>
          <w:rFonts w:ascii="Times New Roman" w:hAnsi="Times New Roman" w:eastAsia="宋体" w:cs="Times New Roman"/>
          <w:i/>
          <w:color w:val="060607"/>
          <w:spacing w:val="3"/>
          <w:sz w:val="24"/>
          <w:szCs w:val="24"/>
          <w:shd w:val="clear" w:color="auto" w:fill="FFFFFF"/>
        </w:rPr>
      </w:pPr>
      <w:r>
        <w:rPr>
          <w:rFonts w:ascii="Times New Roman" w:hAnsi="Times New Roman" w:eastAsia="宋体" w:cs="Times New Roman"/>
          <w:i/>
          <w:color w:val="060607"/>
          <w:spacing w:val="3"/>
          <w:sz w:val="24"/>
          <w:szCs w:val="24"/>
          <w:shd w:val="clear" w:color="auto" w:fill="FFFFFF"/>
        </w:rPr>
        <w:t>Po</w:t>
      </w:r>
      <w:r>
        <w:rPr>
          <w:rFonts w:hint="eastAsia" w:ascii="Times New Roman" w:hAnsi="Times New Roman" w:eastAsia="宋体" w:cs="Times New Roman"/>
          <w:i/>
          <w:color w:val="060607"/>
          <w:spacing w:val="3"/>
          <w:sz w:val="24"/>
          <w:szCs w:val="24"/>
          <w:shd w:val="clear" w:color="auto" w:fill="FFFFFF"/>
        </w:rPr>
        <w:t>=22/25</w:t>
      </w:r>
    </w:p>
    <w:p w14:paraId="1DFBAACC">
      <w:pPr>
        <w:widowControl/>
        <w:tabs>
          <w:tab w:val="left" w:pos="720"/>
        </w:tabs>
        <w:spacing w:beforeAutospacing="1" w:afterAutospacing="1" w:line="288" w:lineRule="atLeast"/>
        <w:rPr>
          <w:rFonts w:ascii="Times New Roman" w:hAnsi="Times New Roman" w:eastAsia="宋体" w:cs="Times New Roman"/>
          <w:i/>
          <w:color w:val="060607"/>
          <w:spacing w:val="3"/>
          <w:sz w:val="24"/>
          <w:szCs w:val="24"/>
          <w:shd w:val="clear" w:color="auto" w:fill="FFFFFF"/>
        </w:rPr>
      </w:pPr>
      <w:r>
        <w:rPr>
          <w:rFonts w:ascii="Times New Roman" w:hAnsi="Times New Roman" w:eastAsia="宋体" w:cs="Times New Roman"/>
          <w:i/>
          <w:color w:val="060607"/>
          <w:spacing w:val="3"/>
          <w:sz w:val="24"/>
          <w:szCs w:val="24"/>
          <w:shd w:val="clear" w:color="auto" w:fill="FFFFFF"/>
        </w:rPr>
        <w:t>Pe</w:t>
      </w:r>
      <w:r>
        <w:rPr>
          <w:rFonts w:hint="eastAsia" w:ascii="Times New Roman" w:hAnsi="Times New Roman" w:eastAsia="宋体" w:cs="Times New Roman"/>
          <w:i/>
          <w:color w:val="060607"/>
          <w:spacing w:val="3"/>
          <w:sz w:val="24"/>
          <w:szCs w:val="24"/>
          <w:shd w:val="clear" w:color="auto" w:fill="FFFFFF"/>
        </w:rPr>
        <w:t>=1/3</w:t>
      </w:r>
    </w:p>
    <w:p w14:paraId="5F08563E">
      <w:pPr>
        <w:widowControl/>
        <w:tabs>
          <w:tab w:val="left" w:pos="720"/>
        </w:tabs>
        <w:spacing w:beforeAutospacing="1" w:afterAutospacing="1" w:line="288" w:lineRule="atLeast"/>
        <w:rPr>
          <w:rFonts w:ascii="Times New Roman" w:hAnsi="Times New Roman" w:eastAsia="宋体" w:cs="Times New Roman"/>
          <w:color w:val="060607"/>
          <w:spacing w:val="3"/>
          <w:sz w:val="24"/>
          <w:szCs w:val="24"/>
          <w:shd w:val="clear" w:color="auto" w:fill="FFFFFF"/>
        </w:rPr>
      </w:pPr>
      <w:r>
        <w:rPr>
          <w:rFonts w:ascii="Times New Roman" w:hAnsi="Times New Roman" w:eastAsia="宋体" w:cs="Times New Roman"/>
          <w:i/>
          <w:color w:val="060607"/>
          <w:spacing w:val="3"/>
          <w:sz w:val="24"/>
          <w:szCs w:val="24"/>
          <w:shd w:val="clear" w:color="auto" w:fill="FFFFFF"/>
        </w:rPr>
        <w:t>κ</w:t>
      </w:r>
      <w:r>
        <w:rPr>
          <w:rFonts w:ascii="Times New Roman" w:hAnsi="Times New Roman" w:eastAsia="宋体" w:cs="Times New Roman"/>
          <w:color w:val="060607"/>
          <w:spacing w:val="3"/>
          <w:sz w:val="24"/>
          <w:szCs w:val="24"/>
          <w:shd w:val="clear" w:color="auto" w:fill="FFFFFF"/>
        </w:rPr>
        <w:t>=</w:t>
      </w:r>
      <w:r>
        <w:rPr>
          <w:rFonts w:hint="eastAsia" w:ascii="Times New Roman" w:hAnsi="Times New Roman" w:eastAsia="宋体" w:cs="Times New Roman"/>
          <w:color w:val="060607"/>
          <w:spacing w:val="3"/>
          <w:sz w:val="24"/>
          <w:szCs w:val="24"/>
          <w:shd w:val="clear" w:color="auto" w:fill="FFFFFF"/>
        </w:rPr>
        <w:t>0.82</w:t>
      </w:r>
    </w:p>
    <w:p w14:paraId="0F29C0E3">
      <w:pPr>
        <w:rPr>
          <w:rFonts w:ascii="Times New Roman" w:hAnsi="Times New Roman" w:eastAsia="宋体" w:cs="Times New Roman"/>
          <w:color w:val="060607"/>
          <w:spacing w:val="3"/>
          <w:sz w:val="24"/>
          <w:szCs w:val="24"/>
          <w:shd w:val="clear" w:color="auto" w:fill="FFFFFF"/>
        </w:rPr>
      </w:pPr>
      <w:r>
        <w:rPr>
          <w:rFonts w:ascii="Times New Roman" w:hAnsi="Times New Roman" w:eastAsia="宋体" w:cs="Times New Roman"/>
          <w:color w:val="060607"/>
          <w:spacing w:val="3"/>
          <w:sz w:val="24"/>
          <w:szCs w:val="24"/>
          <w:shd w:val="clear" w:color="auto" w:fill="FFFFFF"/>
        </w:rPr>
        <w:t>Kappa values are usually interpreted as follows:</w:t>
      </w:r>
    </w:p>
    <w:p w14:paraId="5CA7F82D">
      <w:pPr>
        <w:rPr>
          <w:rFonts w:ascii="Times New Roman" w:hAnsi="Times New Roman" w:eastAsia="宋体" w:cs="Times New Roman"/>
          <w:color w:val="060607"/>
          <w:spacing w:val="3"/>
          <w:sz w:val="24"/>
          <w:szCs w:val="24"/>
          <w:shd w:val="clear" w:color="auto" w:fill="FFFFFF"/>
        </w:rPr>
      </w:pPr>
      <w:r>
        <w:rPr>
          <w:rFonts w:ascii="Times New Roman" w:hAnsi="Times New Roman" w:eastAsia="宋体" w:cs="Times New Roman"/>
          <w:color w:val="060607"/>
          <w:spacing w:val="3"/>
          <w:sz w:val="24"/>
          <w:szCs w:val="24"/>
          <w:shd w:val="clear" w:color="auto" w:fill="FFFFFF"/>
        </w:rPr>
        <w:t>0.01-0.20:slight consistency</w:t>
      </w:r>
    </w:p>
    <w:p w14:paraId="1A867E2F">
      <w:pPr>
        <w:rPr>
          <w:rFonts w:ascii="Times New Roman" w:hAnsi="Times New Roman" w:eastAsia="宋体" w:cs="Times New Roman"/>
          <w:color w:val="060607"/>
          <w:spacing w:val="3"/>
          <w:sz w:val="24"/>
          <w:szCs w:val="24"/>
          <w:shd w:val="clear" w:color="auto" w:fill="FFFFFF"/>
        </w:rPr>
      </w:pPr>
      <w:r>
        <w:rPr>
          <w:rFonts w:ascii="Times New Roman" w:hAnsi="Times New Roman" w:eastAsia="宋体" w:cs="Times New Roman"/>
          <w:color w:val="060607"/>
          <w:spacing w:val="3"/>
          <w:sz w:val="24"/>
          <w:szCs w:val="24"/>
          <w:shd w:val="clear" w:color="auto" w:fill="FFFFFF"/>
        </w:rPr>
        <w:t>0.21-0.40:fair consistency</w:t>
      </w:r>
    </w:p>
    <w:p w14:paraId="4D059E6E">
      <w:pPr>
        <w:rPr>
          <w:rFonts w:ascii="Times New Roman" w:hAnsi="Times New Roman" w:eastAsia="宋体" w:cs="Times New Roman"/>
          <w:color w:val="060607"/>
          <w:spacing w:val="3"/>
          <w:sz w:val="24"/>
          <w:szCs w:val="24"/>
          <w:shd w:val="clear" w:color="auto" w:fill="FFFFFF"/>
        </w:rPr>
      </w:pPr>
      <w:r>
        <w:rPr>
          <w:rFonts w:ascii="Times New Roman" w:hAnsi="Times New Roman" w:eastAsia="宋体" w:cs="Times New Roman"/>
          <w:color w:val="060607"/>
          <w:spacing w:val="3"/>
          <w:sz w:val="24"/>
          <w:szCs w:val="24"/>
          <w:shd w:val="clear" w:color="auto" w:fill="FFFFFF"/>
        </w:rPr>
        <w:t>0.41-0.60:moderate consistency</w:t>
      </w:r>
    </w:p>
    <w:p w14:paraId="592FEC10">
      <w:pPr>
        <w:rPr>
          <w:rFonts w:ascii="Times New Roman" w:hAnsi="Times New Roman" w:eastAsia="宋体" w:cs="Times New Roman"/>
          <w:color w:val="060607"/>
          <w:spacing w:val="3"/>
          <w:sz w:val="24"/>
          <w:szCs w:val="24"/>
          <w:shd w:val="clear" w:color="auto" w:fill="FFFFFF"/>
        </w:rPr>
      </w:pPr>
      <w:r>
        <w:rPr>
          <w:rFonts w:ascii="Times New Roman" w:hAnsi="Times New Roman" w:eastAsia="宋体" w:cs="Times New Roman"/>
          <w:color w:val="060607"/>
          <w:spacing w:val="3"/>
          <w:sz w:val="24"/>
          <w:szCs w:val="24"/>
          <w:shd w:val="clear" w:color="auto" w:fill="FFFFFF"/>
        </w:rPr>
        <w:t>0.61-0.80:good consistency</w:t>
      </w:r>
    </w:p>
    <w:p w14:paraId="557E08A0">
      <w:pPr>
        <w:rPr>
          <w:rFonts w:ascii="Times New Roman" w:hAnsi="Times New Roman" w:eastAsia="宋体" w:cs="Times New Roman"/>
          <w:color w:val="060607"/>
          <w:spacing w:val="3"/>
          <w:sz w:val="24"/>
          <w:szCs w:val="24"/>
          <w:shd w:val="clear" w:color="auto" w:fill="FFFFFF"/>
        </w:rPr>
      </w:pPr>
      <w:r>
        <w:rPr>
          <w:rFonts w:ascii="Times New Roman" w:hAnsi="Times New Roman" w:eastAsia="宋体" w:cs="Times New Roman"/>
          <w:color w:val="060607"/>
          <w:spacing w:val="3"/>
          <w:sz w:val="24"/>
          <w:szCs w:val="24"/>
          <w:shd w:val="clear" w:color="auto" w:fill="FFFFFF"/>
        </w:rPr>
        <w:t>0.81-1.00:very good consistency</w:t>
      </w:r>
    </w:p>
    <w:p w14:paraId="4814DAA7">
      <w:pPr>
        <w:rPr>
          <w:sz w:val="24"/>
          <w:szCs w:val="24"/>
        </w:rPr>
      </w:pPr>
      <w:r>
        <w:rPr>
          <w:rFonts w:ascii="Times New Roman" w:hAnsi="Times New Roman" w:eastAsia="宋体" w:cs="Times New Roman"/>
          <w:color w:val="060607"/>
          <w:spacing w:val="3"/>
          <w:sz w:val="24"/>
          <w:szCs w:val="24"/>
          <w:shd w:val="clear" w:color="auto" w:fill="FFFFFF"/>
        </w:rPr>
        <w:t>Our analyses have very good consistency</w:t>
      </w:r>
    </w:p>
    <w:p w14:paraId="49437B75">
      <w:pPr>
        <w:widowControl/>
        <w:jc w:val="center"/>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eFigure</w:t>
      </w:r>
      <w:r>
        <w:rPr>
          <w:rFonts w:hint="eastAsia" w:ascii="Times New Roman" w:hAnsi="Times New Roman" w:eastAsia="宋体" w:cs="Times New Roman"/>
          <w:color w:val="000000"/>
          <w:kern w:val="0"/>
          <w:sz w:val="24"/>
          <w:szCs w:val="24"/>
          <w:lang w:val="en-US" w:eastAsia="zh-CN"/>
        </w:rPr>
        <w:t>2</w:t>
      </w:r>
      <w:r>
        <w:rPr>
          <w:rFonts w:hint="eastAsia" w:ascii="Times New Roman" w:hAnsi="Times New Roman" w:eastAsia="宋体" w:cs="Times New Roman"/>
          <w:color w:val="000000"/>
          <w:kern w:val="0"/>
          <w:sz w:val="24"/>
          <w:szCs w:val="24"/>
        </w:rPr>
        <w:t>.Kappa of ivermectin for Covid-19</w:t>
      </w:r>
    </w:p>
    <w:p w14:paraId="77E47220">
      <w:pPr>
        <w:widowControl/>
        <w:jc w:val="both"/>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br w:type="page"/>
      </w:r>
    </w:p>
    <w:p w14:paraId="7C5CEE7B">
      <w:pPr>
        <w:widowControl/>
        <w:rPr>
          <w:rFonts w:ascii="Times New Roman" w:hAnsi="Times New Roman" w:eastAsia="宋体" w:cs="Times New Roman"/>
          <w:color w:val="000000"/>
          <w:kern w:val="0"/>
          <w:sz w:val="24"/>
          <w:szCs w:val="24"/>
        </w:rPr>
      </w:pPr>
      <w:r>
        <w:drawing>
          <wp:inline distT="0" distB="0" distL="114300" distR="114300">
            <wp:extent cx="5266690" cy="2084705"/>
            <wp:effectExtent l="0" t="0" r="6350" b="3175"/>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8"/>
                    <a:stretch>
                      <a:fillRect/>
                    </a:stretch>
                  </pic:blipFill>
                  <pic:spPr>
                    <a:xfrm>
                      <a:off x="0" y="0"/>
                      <a:ext cx="5266690" cy="2084705"/>
                    </a:xfrm>
                    <a:prstGeom prst="rect">
                      <a:avLst/>
                    </a:prstGeom>
                    <a:noFill/>
                    <a:ln>
                      <a:noFill/>
                    </a:ln>
                  </pic:spPr>
                </pic:pic>
              </a:graphicData>
            </a:graphic>
          </wp:inline>
        </w:drawing>
      </w:r>
    </w:p>
    <w:p w14:paraId="461271AD">
      <w:pPr>
        <w:widowControl/>
        <w:jc w:val="center"/>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lang w:val="en-US" w:eastAsia="zh-CN"/>
        </w:rPr>
        <w:t>3</w:t>
      </w:r>
      <w:r>
        <w:rPr>
          <w:rFonts w:ascii="Times New Roman" w:hAnsi="Times New Roman" w:eastAsia="宋体" w:cs="Times New Roman"/>
          <w:color w:val="000000"/>
          <w:kern w:val="0"/>
          <w:sz w:val="24"/>
          <w:szCs w:val="24"/>
        </w:rPr>
        <w:t>.</w:t>
      </w:r>
      <w:r>
        <w:rPr>
          <w:rFonts w:hint="eastAsia" w:ascii="Times New Roman" w:hAnsi="Times New Roman" w:eastAsia="宋体" w:cs="Times New Roman"/>
          <w:szCs w:val="21"/>
        </w:rPr>
        <w:t>I</w:t>
      </w:r>
      <w:r>
        <w:rPr>
          <w:rFonts w:hint="eastAsia" w:ascii="Times New Roman" w:hAnsi="Times New Roman" w:cs="Times New Roman"/>
          <w:szCs w:val="21"/>
        </w:rPr>
        <w:t>vermectin on the length of hospital stay</w:t>
      </w:r>
    </w:p>
    <w:p w14:paraId="04517355">
      <w:pPr>
        <w:widowControl/>
        <w:jc w:val="center"/>
        <w:rPr>
          <w:rFonts w:ascii="Times New Roman" w:hAnsi="Times New Roman" w:cs="Times New Roman"/>
          <w:sz w:val="24"/>
          <w:szCs w:val="24"/>
        </w:rPr>
      </w:pPr>
      <w:r>
        <w:rPr>
          <w:rFonts w:ascii="Times New Roman" w:hAnsi="Times New Roman" w:cs="Times New Roman"/>
          <w:sz w:val="24"/>
          <w:szCs w:val="24"/>
        </w:rPr>
        <w:br w:type="page"/>
      </w:r>
    </w:p>
    <w:p w14:paraId="779C85D7">
      <w:pPr>
        <w:widowControl/>
        <w:jc w:val="center"/>
        <w:rPr>
          <w:rFonts w:ascii="Times New Roman" w:hAnsi="Times New Roman" w:cs="Times New Roman"/>
          <w:sz w:val="24"/>
          <w:szCs w:val="24"/>
        </w:rPr>
      </w:pPr>
      <w:r>
        <w:drawing>
          <wp:inline distT="0" distB="0" distL="114300" distR="114300">
            <wp:extent cx="5272405" cy="1897380"/>
            <wp:effectExtent l="0" t="0" r="635" b="7620"/>
            <wp:docPr id="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r:embed="rId9"/>
                    <a:stretch>
                      <a:fillRect/>
                    </a:stretch>
                  </pic:blipFill>
                  <pic:spPr>
                    <a:xfrm>
                      <a:off x="0" y="0"/>
                      <a:ext cx="5272405" cy="1897380"/>
                    </a:xfrm>
                    <a:prstGeom prst="rect">
                      <a:avLst/>
                    </a:prstGeom>
                    <a:noFill/>
                    <a:ln>
                      <a:noFill/>
                    </a:ln>
                  </pic:spPr>
                </pic:pic>
              </a:graphicData>
            </a:graphic>
          </wp:inline>
        </w:drawing>
      </w: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lang w:val="en-US" w:eastAsia="zh-CN"/>
        </w:rPr>
        <w:t>4</w:t>
      </w:r>
      <w:r>
        <w:rPr>
          <w:rFonts w:ascii="Times New Roman" w:hAnsi="Times New Roman" w:eastAsia="宋体" w:cs="Times New Roman"/>
          <w:color w:val="000000"/>
          <w:kern w:val="0"/>
          <w:sz w:val="24"/>
          <w:szCs w:val="24"/>
        </w:rPr>
        <w:t>.</w:t>
      </w:r>
      <w:r>
        <w:rPr>
          <w:rFonts w:hint="eastAsia" w:ascii="Times New Roman" w:hAnsi="Times New Roman" w:eastAsia="宋体" w:cs="Times New Roman"/>
          <w:szCs w:val="21"/>
        </w:rPr>
        <w:t>R</w:t>
      </w:r>
      <w:r>
        <w:rPr>
          <w:rFonts w:hint="eastAsia" w:ascii="Times New Roman" w:hAnsi="Times New Roman" w:cs="Times New Roman"/>
          <w:szCs w:val="21"/>
        </w:rPr>
        <w:t>ate of negative COVID-19 tests</w:t>
      </w:r>
    </w:p>
    <w:p w14:paraId="21BCD0B5">
      <w:pPr>
        <w:widowControl/>
        <w:jc w:val="center"/>
        <w:rPr>
          <w:rFonts w:ascii="Times New Roman" w:hAnsi="Times New Roman" w:cs="Times New Roman"/>
          <w:sz w:val="24"/>
          <w:szCs w:val="24"/>
        </w:rPr>
      </w:pPr>
      <w:r>
        <w:rPr>
          <w:rFonts w:ascii="Times New Roman" w:hAnsi="Times New Roman" w:cs="Times New Roman"/>
          <w:sz w:val="24"/>
          <w:szCs w:val="24"/>
        </w:rPr>
        <w:br w:type="page"/>
      </w:r>
      <w:r>
        <w:rPr>
          <w:rFonts w:hint="eastAsia" w:ascii="Times New Roman" w:hAnsi="Times New Roman" w:eastAsia="宋体" w:cs="Times New Roman"/>
          <w:color w:val="000000"/>
          <w:kern w:val="0"/>
          <w:sz w:val="24"/>
          <w:szCs w:val="24"/>
        </w:rPr>
        <w:drawing>
          <wp:inline distT="0" distB="0" distL="114300" distR="114300">
            <wp:extent cx="5241290" cy="899160"/>
            <wp:effectExtent l="0" t="0" r="1270" b="0"/>
            <wp:docPr id="7" name="图片 7" descr="e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Figure4"/>
                    <pic:cNvPicPr>
                      <a:picLocks noChangeAspect="1"/>
                    </pic:cNvPicPr>
                  </pic:nvPicPr>
                  <pic:blipFill>
                    <a:blip r:embed="rId10"/>
                    <a:stretch>
                      <a:fillRect/>
                    </a:stretch>
                  </pic:blipFill>
                  <pic:spPr>
                    <a:xfrm>
                      <a:off x="0" y="0"/>
                      <a:ext cx="5241290" cy="899160"/>
                    </a:xfrm>
                    <a:prstGeom prst="rect">
                      <a:avLst/>
                    </a:prstGeom>
                  </pic:spPr>
                </pic:pic>
              </a:graphicData>
            </a:graphic>
          </wp:inline>
        </w:drawing>
      </w: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lang w:val="en-US" w:eastAsia="zh-CN"/>
        </w:rPr>
        <w:t>5</w:t>
      </w:r>
      <w:r>
        <w:rPr>
          <w:rFonts w:ascii="Times New Roman" w:hAnsi="Times New Roman" w:eastAsia="宋体" w:cs="Times New Roman"/>
          <w:color w:val="000000"/>
          <w:kern w:val="0"/>
          <w:sz w:val="24"/>
          <w:szCs w:val="24"/>
        </w:rPr>
        <w:t>.</w:t>
      </w:r>
      <w:r>
        <w:rPr>
          <w:rFonts w:hint="eastAsia" w:ascii="Times New Roman" w:hAnsi="Times New Roman" w:cs="Times New Roman"/>
          <w:szCs w:val="21"/>
        </w:rPr>
        <w:t>M</w:t>
      </w:r>
      <w:r>
        <w:rPr>
          <w:rFonts w:ascii="Times New Roman" w:hAnsi="Times New Roman" w:cs="Times New Roman"/>
          <w:szCs w:val="21"/>
        </w:rPr>
        <w:t>ean duration to viral clearance</w:t>
      </w:r>
    </w:p>
    <w:p w14:paraId="13CF8A74">
      <w:pPr>
        <w:widowControl/>
        <w:jc w:val="center"/>
        <w:rPr>
          <w:rFonts w:ascii="Times New Roman" w:hAnsi="Times New Roman" w:cs="Times New Roman"/>
          <w:sz w:val="24"/>
          <w:szCs w:val="24"/>
        </w:rPr>
      </w:pPr>
      <w:r>
        <w:rPr>
          <w:rFonts w:ascii="Times New Roman" w:hAnsi="Times New Roman" w:cs="Times New Roman"/>
          <w:sz w:val="24"/>
          <w:szCs w:val="24"/>
        </w:rPr>
        <w:br w:type="page"/>
      </w:r>
    </w:p>
    <w:p w14:paraId="71B370A2">
      <w:pPr>
        <w:widowControl/>
        <w:jc w:val="center"/>
        <w:rPr>
          <w:rFonts w:ascii="Times New Roman" w:hAnsi="Times New Roman" w:cs="Times New Roman"/>
          <w:sz w:val="24"/>
          <w:szCs w:val="24"/>
        </w:rPr>
      </w:pPr>
      <w:r>
        <w:rPr>
          <w:rFonts w:hint="eastAsia" w:ascii="Times New Roman" w:hAnsi="Times New Roman" w:eastAsia="宋体" w:cs="Times New Roman"/>
          <w:color w:val="000000"/>
          <w:kern w:val="0"/>
          <w:sz w:val="24"/>
          <w:szCs w:val="24"/>
        </w:rPr>
        <w:drawing>
          <wp:inline distT="0" distB="0" distL="114300" distR="114300">
            <wp:extent cx="5241290" cy="1384935"/>
            <wp:effectExtent l="0" t="0" r="1270" b="1905"/>
            <wp:docPr id="8" name="图片 8" descr="e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Figure5"/>
                    <pic:cNvPicPr>
                      <a:picLocks noChangeAspect="1"/>
                    </pic:cNvPicPr>
                  </pic:nvPicPr>
                  <pic:blipFill>
                    <a:blip r:embed="rId11"/>
                    <a:stretch>
                      <a:fillRect/>
                    </a:stretch>
                  </pic:blipFill>
                  <pic:spPr>
                    <a:xfrm>
                      <a:off x="0" y="0"/>
                      <a:ext cx="5241290" cy="1384935"/>
                    </a:xfrm>
                    <a:prstGeom prst="rect">
                      <a:avLst/>
                    </a:prstGeom>
                  </pic:spPr>
                </pic:pic>
              </a:graphicData>
            </a:graphic>
          </wp:inline>
        </w:drawing>
      </w: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lang w:val="en-US" w:eastAsia="zh-CN"/>
        </w:rPr>
        <w:t>6</w:t>
      </w:r>
      <w:r>
        <w:rPr>
          <w:rFonts w:ascii="Times New Roman" w:hAnsi="Times New Roman" w:eastAsia="宋体" w:cs="Times New Roman"/>
          <w:color w:val="000000"/>
          <w:kern w:val="0"/>
          <w:sz w:val="24"/>
          <w:szCs w:val="24"/>
        </w:rPr>
        <w:t>.</w:t>
      </w:r>
      <w:r>
        <w:rPr>
          <w:rFonts w:hint="eastAsia" w:ascii="Times New Roman" w:hAnsi="Times New Roman" w:cs="Times New Roman"/>
          <w:szCs w:val="21"/>
        </w:rPr>
        <w:t>R</w:t>
      </w:r>
      <w:r>
        <w:rPr>
          <w:rFonts w:ascii="Times New Roman" w:hAnsi="Times New Roman" w:cs="Times New Roman"/>
          <w:szCs w:val="21"/>
        </w:rPr>
        <w:t>ates of ICU admission</w:t>
      </w:r>
      <w:r>
        <w:rPr>
          <w:rFonts w:ascii="Times New Roman" w:hAnsi="Times New Roman" w:cs="Times New Roman"/>
          <w:sz w:val="24"/>
          <w:szCs w:val="24"/>
        </w:rPr>
        <w:br w:type="page"/>
      </w:r>
    </w:p>
    <w:p w14:paraId="0E522125">
      <w:pPr>
        <w:widowControl/>
        <w:jc w:val="center"/>
        <w:rPr>
          <w:rFonts w:ascii="Times New Roman" w:hAnsi="Times New Roman" w:cs="Times New Roman"/>
          <w:sz w:val="24"/>
          <w:szCs w:val="24"/>
        </w:rPr>
      </w:pPr>
      <w:r>
        <w:drawing>
          <wp:inline distT="0" distB="0" distL="114300" distR="114300">
            <wp:extent cx="5268595" cy="1552575"/>
            <wp:effectExtent l="0" t="0" r="4445" b="1905"/>
            <wp:docPr id="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pic:cNvPicPr>
                      <a:picLocks noChangeAspect="1"/>
                    </pic:cNvPicPr>
                  </pic:nvPicPr>
                  <pic:blipFill>
                    <a:blip r:embed="rId12"/>
                    <a:stretch>
                      <a:fillRect/>
                    </a:stretch>
                  </pic:blipFill>
                  <pic:spPr>
                    <a:xfrm>
                      <a:off x="0" y="0"/>
                      <a:ext cx="5268595" cy="1552575"/>
                    </a:xfrm>
                    <a:prstGeom prst="rect">
                      <a:avLst/>
                    </a:prstGeom>
                    <a:noFill/>
                    <a:ln>
                      <a:noFill/>
                    </a:ln>
                  </pic:spPr>
                </pic:pic>
              </a:graphicData>
            </a:graphic>
          </wp:inline>
        </w:drawing>
      </w: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lang w:val="en-US" w:eastAsia="zh-CN"/>
        </w:rPr>
        <w:t>7</w:t>
      </w:r>
      <w:r>
        <w:rPr>
          <w:rFonts w:ascii="Times New Roman" w:hAnsi="Times New Roman" w:eastAsia="宋体" w:cs="Times New Roman"/>
          <w:color w:val="000000"/>
          <w:kern w:val="0"/>
          <w:sz w:val="24"/>
          <w:szCs w:val="24"/>
        </w:rPr>
        <w:t>.</w:t>
      </w:r>
      <w:r>
        <w:rPr>
          <w:rFonts w:hint="eastAsia" w:ascii="Times New Roman" w:hAnsi="Times New Roman" w:cs="Times New Roman"/>
          <w:szCs w:val="21"/>
        </w:rPr>
        <w:t>Recovery time</w:t>
      </w:r>
      <w:r>
        <w:rPr>
          <w:rFonts w:ascii="Times New Roman" w:hAnsi="Times New Roman" w:cs="Times New Roman"/>
          <w:sz w:val="24"/>
          <w:szCs w:val="24"/>
        </w:rPr>
        <w:br w:type="page"/>
      </w:r>
    </w:p>
    <w:p w14:paraId="4C31DA71">
      <w:pPr>
        <w:widowControl/>
        <w:jc w:val="center"/>
        <w:rPr>
          <w:rFonts w:ascii="Times New Roman" w:hAnsi="Times New Roman" w:cs="Times New Roman"/>
          <w:sz w:val="24"/>
          <w:szCs w:val="24"/>
        </w:rPr>
      </w:pPr>
      <w:r>
        <w:rPr>
          <w:rFonts w:hint="eastAsia" w:ascii="Times New Roman" w:hAnsi="Times New Roman" w:eastAsia="宋体" w:cs="Times New Roman"/>
          <w:color w:val="000000"/>
          <w:kern w:val="0"/>
          <w:sz w:val="24"/>
          <w:szCs w:val="24"/>
        </w:rPr>
        <w:drawing>
          <wp:inline distT="0" distB="0" distL="114300" distR="114300">
            <wp:extent cx="5241290" cy="2815590"/>
            <wp:effectExtent l="0" t="0" r="1270" b="3810"/>
            <wp:docPr id="10" name="图片 10" descr="eFig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Figure7"/>
                    <pic:cNvPicPr>
                      <a:picLocks noChangeAspect="1"/>
                    </pic:cNvPicPr>
                  </pic:nvPicPr>
                  <pic:blipFill>
                    <a:blip r:embed="rId13"/>
                    <a:stretch>
                      <a:fillRect/>
                    </a:stretch>
                  </pic:blipFill>
                  <pic:spPr>
                    <a:xfrm>
                      <a:off x="0" y="0"/>
                      <a:ext cx="5241290" cy="2815590"/>
                    </a:xfrm>
                    <a:prstGeom prst="rect">
                      <a:avLst/>
                    </a:prstGeom>
                  </pic:spPr>
                </pic:pic>
              </a:graphicData>
            </a:graphic>
          </wp:inline>
        </w:drawing>
      </w: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lang w:val="en-US" w:eastAsia="zh-CN"/>
        </w:rPr>
        <w:t>8</w:t>
      </w:r>
      <w:r>
        <w:rPr>
          <w:rFonts w:ascii="Times New Roman" w:hAnsi="Times New Roman" w:eastAsia="宋体" w:cs="Times New Roman"/>
          <w:color w:val="000000"/>
          <w:kern w:val="0"/>
          <w:sz w:val="24"/>
          <w:szCs w:val="24"/>
        </w:rPr>
        <w:t>.</w:t>
      </w:r>
      <w:r>
        <w:rPr>
          <w:rFonts w:hint="eastAsia" w:ascii="Times New Roman" w:hAnsi="Times New Roman" w:cs="Times New Roman"/>
          <w:szCs w:val="21"/>
        </w:rPr>
        <w:t>R</w:t>
      </w:r>
      <w:r>
        <w:rPr>
          <w:rFonts w:ascii="Times New Roman" w:hAnsi="Times New Roman" w:cs="Times New Roman"/>
          <w:szCs w:val="21"/>
        </w:rPr>
        <w:t>ate of mechanical ventilation</w:t>
      </w:r>
      <w:r>
        <w:rPr>
          <w:rFonts w:ascii="Times New Roman" w:hAnsi="Times New Roman" w:cs="Times New Roman"/>
          <w:sz w:val="24"/>
          <w:szCs w:val="24"/>
        </w:rPr>
        <w:br w:type="page"/>
      </w:r>
    </w:p>
    <w:p w14:paraId="42687708">
      <w:pPr>
        <w:widowControl/>
        <w:jc w:val="center"/>
        <w:rPr>
          <w:rFonts w:ascii="Times New Roman" w:hAnsi="Times New Roman" w:cs="Times New Roman"/>
          <w:sz w:val="24"/>
          <w:szCs w:val="24"/>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宋体" w:cs="Times New Roman"/>
          <w:color w:val="000000"/>
          <w:kern w:val="0"/>
          <w:sz w:val="24"/>
          <w:szCs w:val="24"/>
        </w:rPr>
        <w:drawing>
          <wp:inline distT="0" distB="0" distL="114300" distR="114300">
            <wp:extent cx="5241290" cy="1252855"/>
            <wp:effectExtent l="0" t="0" r="1270" b="12065"/>
            <wp:docPr id="11" name="图片 11" descr="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figure 8"/>
                    <pic:cNvPicPr>
                      <a:picLocks noChangeAspect="1"/>
                    </pic:cNvPicPr>
                  </pic:nvPicPr>
                  <pic:blipFill>
                    <a:blip r:embed="rId14"/>
                    <a:stretch>
                      <a:fillRect/>
                    </a:stretch>
                  </pic:blipFill>
                  <pic:spPr>
                    <a:xfrm>
                      <a:off x="0" y="0"/>
                      <a:ext cx="5241290" cy="1252855"/>
                    </a:xfrm>
                    <a:prstGeom prst="rect">
                      <a:avLst/>
                    </a:prstGeom>
                  </pic:spPr>
                </pic:pic>
              </a:graphicData>
            </a:graphic>
          </wp:inline>
        </w:drawing>
      </w: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lang w:val="en-US" w:eastAsia="zh-CN"/>
        </w:rPr>
        <w:t>9</w:t>
      </w:r>
      <w:r>
        <w:rPr>
          <w:rFonts w:ascii="Times New Roman" w:hAnsi="Times New Roman" w:eastAsia="宋体" w:cs="Times New Roman"/>
          <w:color w:val="000000"/>
          <w:kern w:val="0"/>
          <w:sz w:val="24"/>
          <w:szCs w:val="24"/>
        </w:rPr>
        <w:t>.</w:t>
      </w:r>
      <w:r>
        <w:rPr>
          <w:rFonts w:hint="eastAsia" w:ascii="Times New Roman" w:hAnsi="Times New Roman" w:cs="Times New Roman"/>
          <w:szCs w:val="21"/>
        </w:rPr>
        <w:t>preventive group with adverse events</w:t>
      </w:r>
      <w:r>
        <w:rPr>
          <w:rFonts w:ascii="Times New Roman" w:hAnsi="Times New Roman" w:cs="Times New Roman"/>
          <w:sz w:val="24"/>
          <w:szCs w:val="24"/>
        </w:rPr>
        <w:br w:type="page"/>
      </w:r>
    </w:p>
    <w:p w14:paraId="7D42A302">
      <w:pPr>
        <w:widowControl/>
        <w:jc w:val="center"/>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271135" cy="1992630"/>
            <wp:effectExtent l="0" t="0" r="1905" b="3810"/>
            <wp:docPr id="27" name="图片 27" descr="e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Figure 12"/>
                    <pic:cNvPicPr>
                      <a:picLocks noChangeAspect="1"/>
                    </pic:cNvPicPr>
                  </pic:nvPicPr>
                  <pic:blipFill>
                    <a:blip r:embed="rId15"/>
                    <a:stretch>
                      <a:fillRect/>
                    </a:stretch>
                  </pic:blipFill>
                  <pic:spPr>
                    <a:xfrm>
                      <a:off x="0" y="0"/>
                      <a:ext cx="5271135" cy="1992630"/>
                    </a:xfrm>
                    <a:prstGeom prst="rect">
                      <a:avLst/>
                    </a:prstGeom>
                  </pic:spPr>
                </pic:pic>
              </a:graphicData>
            </a:graphic>
          </wp:inline>
        </w:drawing>
      </w:r>
    </w:p>
    <w:p w14:paraId="034E6D84">
      <w:pPr>
        <w:widowControl/>
        <w:jc w:val="center"/>
        <w:rPr>
          <w:rFonts w:hint="eastAsia" w:ascii="Times New Roman" w:hAnsi="Times New Roman" w:cs="Times New Roman"/>
          <w:szCs w:val="21"/>
        </w:rPr>
      </w:pP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lang w:val="en-US" w:eastAsia="zh-CN"/>
        </w:rPr>
        <w:t>10</w:t>
      </w:r>
      <w:r>
        <w:rPr>
          <w:rFonts w:ascii="Times New Roman" w:hAnsi="Times New Roman" w:eastAsia="宋体" w:cs="Times New Roman"/>
          <w:color w:val="000000"/>
          <w:kern w:val="0"/>
          <w:sz w:val="24"/>
          <w:szCs w:val="24"/>
        </w:rPr>
        <w:t>.</w:t>
      </w:r>
      <w:r>
        <w:rPr>
          <w:rFonts w:hint="eastAsia" w:ascii="Times New Roman" w:hAnsi="Times New Roman" w:cs="Times New Roman"/>
          <w:szCs w:val="21"/>
        </w:rPr>
        <w:t>Subgroup analysis on patients with low dosage,medium dosage and high dosage.</w:t>
      </w:r>
    </w:p>
    <w:p w14:paraId="20739382">
      <w:pPr>
        <w:widowControl/>
        <w:jc w:val="center"/>
        <w:rPr>
          <w:rFonts w:hint="eastAsia" w:ascii="Times New Roman" w:hAnsi="Times New Roman" w:cs="Times New Roman"/>
          <w:szCs w:val="21"/>
        </w:rPr>
        <w:sectPr>
          <w:pgSz w:w="11906" w:h="16838"/>
          <w:pgMar w:top="1440" w:right="1800" w:bottom="1440" w:left="1800" w:header="851" w:footer="992" w:gutter="0"/>
          <w:cols w:space="425" w:num="1"/>
          <w:docGrid w:type="lines" w:linePitch="312" w:charSpace="0"/>
        </w:sectPr>
      </w:pPr>
    </w:p>
    <w:p w14:paraId="15A6C3B5">
      <w:pPr>
        <w:widowControl/>
        <w:jc w:val="center"/>
        <w:rPr>
          <w:rFonts w:hint="eastAsia" w:ascii="Times New Roman" w:hAnsi="Times New Roman" w:cs="Times New Roman" w:eastAsiaTheme="minorEastAsia"/>
          <w:kern w:val="2"/>
          <w:sz w:val="24"/>
          <w:szCs w:val="24"/>
          <w:highlight w:val="none"/>
          <w:lang w:val="en-US" w:eastAsia="zh-CN" w:bidi="ar-SA"/>
        </w:rPr>
        <w:sectPr>
          <w:pgSz w:w="11906" w:h="16838"/>
          <w:pgMar w:top="1440" w:right="1800" w:bottom="1440" w:left="1800" w:header="851" w:footer="992" w:gutter="0"/>
          <w:cols w:space="425" w:num="1"/>
          <w:docGrid w:type="lines" w:linePitch="312" w:charSpace="0"/>
        </w:sectPr>
      </w:pPr>
      <w:r>
        <w:drawing>
          <wp:inline distT="0" distB="0" distL="114300" distR="114300">
            <wp:extent cx="5267960" cy="5516245"/>
            <wp:effectExtent l="0" t="0" r="5080" b="635"/>
            <wp:docPr id="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3"/>
                    <pic:cNvPicPr>
                      <a:picLocks noChangeAspect="1"/>
                    </pic:cNvPicPr>
                  </pic:nvPicPr>
                  <pic:blipFill>
                    <a:blip r:embed="rId16"/>
                    <a:stretch>
                      <a:fillRect/>
                    </a:stretch>
                  </pic:blipFill>
                  <pic:spPr>
                    <a:xfrm>
                      <a:off x="0" y="0"/>
                      <a:ext cx="5267960" cy="5516245"/>
                    </a:xfrm>
                    <a:prstGeom prst="rect">
                      <a:avLst/>
                    </a:prstGeom>
                    <a:noFill/>
                    <a:ln>
                      <a:noFill/>
                    </a:ln>
                  </pic:spPr>
                </pic:pic>
              </a:graphicData>
            </a:graphic>
          </wp:inline>
        </w:drawing>
      </w: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rPr>
        <w:t>1</w:t>
      </w:r>
      <w:r>
        <w:rPr>
          <w:rFonts w:hint="eastAsia" w:ascii="Times New Roman" w:hAnsi="Times New Roman" w:eastAsia="宋体" w:cs="Times New Roman"/>
          <w:color w:val="000000"/>
          <w:kern w:val="0"/>
          <w:sz w:val="24"/>
          <w:szCs w:val="24"/>
          <w:lang w:val="en-US" w:eastAsia="zh-CN"/>
        </w:rPr>
        <w:t>1</w:t>
      </w:r>
      <w:r>
        <w:rPr>
          <w:rFonts w:ascii="Times New Roman" w:hAnsi="Times New Roman" w:eastAsia="宋体" w:cs="Times New Roman"/>
          <w:color w:val="000000"/>
          <w:kern w:val="0"/>
          <w:sz w:val="24"/>
          <w:szCs w:val="24"/>
        </w:rPr>
        <w:t>.</w:t>
      </w:r>
      <w:r>
        <w:rPr>
          <w:rFonts w:hint="eastAsia" w:ascii="Times New Roman" w:hAnsi="Times New Roman" w:cs="Times New Roman"/>
          <w:sz w:val="24"/>
          <w:szCs w:val="24"/>
          <w:highlight w:val="none"/>
          <w:lang w:val="en-US" w:eastAsia="zh-CN"/>
        </w:rPr>
        <w:t>time-stratified</w:t>
      </w:r>
      <w:r>
        <w:rPr>
          <w:rFonts w:hint="eastAsia" w:ascii="Times New Roman" w:hAnsi="Times New Roman" w:cs="Times New Roman" w:eastAsiaTheme="minorEastAsia"/>
          <w:kern w:val="2"/>
          <w:sz w:val="24"/>
          <w:szCs w:val="24"/>
          <w:highlight w:val="none"/>
          <w:lang w:val="en-US" w:eastAsia="zh-CN" w:bidi="ar-SA"/>
        </w:rPr>
        <w:t xml:space="preserve"> subgroup on reducing all-cause mortality</w:t>
      </w:r>
    </w:p>
    <w:p w14:paraId="24A8E3A7">
      <w:pPr>
        <w:widowControl/>
        <w:jc w:val="center"/>
        <w:rPr>
          <w:rFonts w:hint="eastAsia" w:ascii="Times New Roman" w:hAnsi="Times New Roman" w:cs="Times New Roman" w:eastAsiaTheme="minorEastAsia"/>
          <w:kern w:val="2"/>
          <w:sz w:val="24"/>
          <w:szCs w:val="24"/>
          <w:highlight w:val="none"/>
          <w:lang w:val="en-US" w:eastAsia="zh-CN" w:bidi="ar-SA"/>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宋体" w:cs="Times New Roman"/>
          <w:color w:val="000000"/>
          <w:kern w:val="0"/>
          <w:sz w:val="24"/>
          <w:szCs w:val="24"/>
        </w:rPr>
        <w:drawing>
          <wp:inline distT="0" distB="0" distL="114300" distR="114300">
            <wp:extent cx="5271135" cy="7006590"/>
            <wp:effectExtent l="0" t="0" r="1905" b="3810"/>
            <wp:docPr id="3" name="图片 3" descr="Forest plot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orest plot_01(1)"/>
                    <pic:cNvPicPr>
                      <a:picLocks noChangeAspect="1"/>
                    </pic:cNvPicPr>
                  </pic:nvPicPr>
                  <pic:blipFill>
                    <a:blip r:embed="rId17"/>
                    <a:stretch>
                      <a:fillRect/>
                    </a:stretch>
                  </pic:blipFill>
                  <pic:spPr>
                    <a:xfrm>
                      <a:off x="0" y="0"/>
                      <a:ext cx="5271135" cy="7006590"/>
                    </a:xfrm>
                    <a:prstGeom prst="rect">
                      <a:avLst/>
                    </a:prstGeom>
                  </pic:spPr>
                </pic:pic>
              </a:graphicData>
            </a:graphic>
          </wp:inline>
        </w:drawing>
      </w: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rPr>
        <w:t>1</w:t>
      </w:r>
      <w:r>
        <w:rPr>
          <w:rFonts w:hint="eastAsia" w:ascii="Times New Roman" w:hAnsi="Times New Roman" w:eastAsia="宋体" w:cs="Times New Roman"/>
          <w:color w:val="000000"/>
          <w:kern w:val="0"/>
          <w:sz w:val="24"/>
          <w:szCs w:val="24"/>
          <w:lang w:val="en-US" w:eastAsia="zh-CN"/>
        </w:rPr>
        <w:t>2</w:t>
      </w:r>
      <w:r>
        <w:rPr>
          <w:rFonts w:ascii="Times New Roman" w:hAnsi="Times New Roman" w:eastAsia="宋体" w:cs="Times New Roman"/>
          <w:color w:val="000000"/>
          <w:kern w:val="0"/>
          <w:sz w:val="24"/>
          <w:szCs w:val="24"/>
        </w:rPr>
        <w:t>.</w:t>
      </w:r>
      <w:r>
        <w:rPr>
          <w:rFonts w:hint="eastAsia" w:ascii="Times New Roman" w:hAnsi="Times New Roman" w:cs="Times New Roman"/>
          <w:sz w:val="24"/>
          <w:szCs w:val="24"/>
          <w:highlight w:val="none"/>
          <w:lang w:val="en-US" w:eastAsia="zh-CN"/>
        </w:rPr>
        <w:t>time-stratified</w:t>
      </w:r>
      <w:r>
        <w:rPr>
          <w:rFonts w:hint="eastAsia" w:ascii="Times New Roman" w:hAnsi="Times New Roman" w:cs="Times New Roman" w:eastAsiaTheme="minorEastAsia"/>
          <w:kern w:val="2"/>
          <w:sz w:val="24"/>
          <w:szCs w:val="24"/>
          <w:highlight w:val="none"/>
          <w:lang w:val="en-US" w:eastAsia="zh-CN" w:bidi="ar-SA"/>
        </w:rPr>
        <w:t xml:space="preserve"> subgroup on reducing </w:t>
      </w:r>
      <w:r>
        <w:rPr>
          <w:rFonts w:hint="default" w:ascii="Times New Roman" w:hAnsi="Times New Roman" w:cs="Times New Roman" w:eastAsiaTheme="minorEastAsia"/>
          <w:color w:val="auto"/>
          <w:kern w:val="2"/>
          <w:sz w:val="24"/>
          <w:szCs w:val="24"/>
          <w:highlight w:val="none"/>
          <w:lang w:val="en-US" w:eastAsia="zh-CN" w:bidi="ar-SA"/>
          <w14:ligatures w14:val="standardContextual"/>
        </w:rPr>
        <w:t>adverse event</w:t>
      </w:r>
    </w:p>
    <w:p w14:paraId="3E2C3624">
      <w:pPr>
        <w:widowControl/>
        <w:jc w:val="center"/>
        <w:rPr>
          <w:rFonts w:ascii="Times New Roman" w:hAnsi="Times New Roman" w:eastAsia="宋体" w:cs="Times New Roman"/>
          <w:color w:val="000000"/>
          <w:kern w:val="0"/>
          <w:sz w:val="24"/>
          <w:szCs w:val="24"/>
        </w:rPr>
      </w:pPr>
      <w:r>
        <w:drawing>
          <wp:inline distT="0" distB="0" distL="114300" distR="114300">
            <wp:extent cx="5266690" cy="3329940"/>
            <wp:effectExtent l="0" t="0" r="6350" b="762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8"/>
                    <a:stretch>
                      <a:fillRect/>
                    </a:stretch>
                  </pic:blipFill>
                  <pic:spPr>
                    <a:xfrm>
                      <a:off x="0" y="0"/>
                      <a:ext cx="5266690" cy="3329940"/>
                    </a:xfrm>
                    <a:prstGeom prst="rect">
                      <a:avLst/>
                    </a:prstGeom>
                    <a:noFill/>
                    <a:ln>
                      <a:noFill/>
                    </a:ln>
                  </pic:spPr>
                </pic:pic>
              </a:graphicData>
            </a:graphic>
          </wp:inline>
        </w:drawing>
      </w:r>
    </w:p>
    <w:p w14:paraId="2C5BEE45">
      <w:pPr>
        <w:widowControl/>
        <w:jc w:val="center"/>
        <w:rPr>
          <w:rFonts w:ascii="Times New Roman" w:hAnsi="Times New Roman" w:cs="Times New Roman"/>
          <w:sz w:val="24"/>
          <w:szCs w:val="24"/>
        </w:rPr>
      </w:pP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rPr>
        <w:t>1</w:t>
      </w:r>
      <w:r>
        <w:rPr>
          <w:rFonts w:hint="eastAsia" w:ascii="Times New Roman" w:hAnsi="Times New Roman" w:eastAsia="宋体" w:cs="Times New Roman"/>
          <w:color w:val="000000"/>
          <w:kern w:val="0"/>
          <w:sz w:val="24"/>
          <w:szCs w:val="24"/>
          <w:lang w:val="en-US" w:eastAsia="zh-CN"/>
        </w:rPr>
        <w:t>3</w:t>
      </w:r>
      <w:r>
        <w:rPr>
          <w:rFonts w:ascii="Times New Roman" w:hAnsi="Times New Roman" w:eastAsia="宋体" w:cs="Times New Roman"/>
          <w:color w:val="000000"/>
          <w:kern w:val="0"/>
          <w:sz w:val="24"/>
          <w:szCs w:val="24"/>
        </w:rPr>
        <w:t>.</w:t>
      </w:r>
      <w:r>
        <w:rPr>
          <w:rFonts w:hint="eastAsia" w:ascii="Times New Roman" w:hAnsi="Times New Roman" w:cs="Times New Roman"/>
          <w:szCs w:val="21"/>
        </w:rPr>
        <w:t>funnel plot of all-cause morality</w:t>
      </w:r>
      <w:r>
        <w:rPr>
          <w:rFonts w:ascii="Times New Roman" w:hAnsi="Times New Roman" w:cs="Times New Roman"/>
          <w:sz w:val="24"/>
          <w:szCs w:val="24"/>
        </w:rPr>
        <w:br w:type="page"/>
      </w:r>
    </w:p>
    <w:p w14:paraId="46033A65">
      <w:pPr>
        <w:widowControl/>
        <w:jc w:val="center"/>
        <w:rPr>
          <w:rFonts w:ascii="Times New Roman" w:hAnsi="Times New Roman" w:eastAsia="宋体" w:cs="Times New Roman"/>
          <w:color w:val="000000"/>
          <w:kern w:val="0"/>
          <w:sz w:val="24"/>
          <w:szCs w:val="24"/>
        </w:rPr>
      </w:pPr>
      <w:r>
        <w:drawing>
          <wp:inline distT="0" distB="0" distL="114300" distR="114300">
            <wp:extent cx="5273040" cy="3345815"/>
            <wp:effectExtent l="0" t="0" r="0" b="698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9"/>
                    <a:stretch>
                      <a:fillRect/>
                    </a:stretch>
                  </pic:blipFill>
                  <pic:spPr>
                    <a:xfrm>
                      <a:off x="0" y="0"/>
                      <a:ext cx="5273040" cy="3345815"/>
                    </a:xfrm>
                    <a:prstGeom prst="rect">
                      <a:avLst/>
                    </a:prstGeom>
                    <a:noFill/>
                    <a:ln>
                      <a:noFill/>
                    </a:ln>
                  </pic:spPr>
                </pic:pic>
              </a:graphicData>
            </a:graphic>
          </wp:inline>
        </w:drawing>
      </w:r>
    </w:p>
    <w:p w14:paraId="45F2CBF3">
      <w:pPr>
        <w:widowControl/>
        <w:jc w:val="center"/>
        <w:rPr>
          <w:rFonts w:ascii="Times New Roman" w:hAnsi="Times New Roman" w:cs="Times New Roman"/>
          <w:sz w:val="24"/>
          <w:szCs w:val="24"/>
        </w:rPr>
      </w:pP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rPr>
        <w:t>1</w:t>
      </w:r>
      <w:r>
        <w:rPr>
          <w:rFonts w:hint="eastAsia" w:ascii="Times New Roman" w:hAnsi="Times New Roman" w:eastAsia="宋体" w:cs="Times New Roman"/>
          <w:color w:val="000000"/>
          <w:kern w:val="0"/>
          <w:sz w:val="24"/>
          <w:szCs w:val="24"/>
          <w:lang w:val="en-US" w:eastAsia="zh-CN"/>
        </w:rPr>
        <w:t>4</w:t>
      </w:r>
      <w:r>
        <w:rPr>
          <w:rFonts w:ascii="Times New Roman" w:hAnsi="Times New Roman" w:eastAsia="宋体" w:cs="Times New Roman"/>
          <w:color w:val="000000"/>
          <w:kern w:val="0"/>
          <w:sz w:val="24"/>
          <w:szCs w:val="24"/>
        </w:rPr>
        <w:t>.</w:t>
      </w:r>
      <w:r>
        <w:rPr>
          <w:rFonts w:hint="eastAsia" w:ascii="Times New Roman" w:hAnsi="Times New Roman" w:cs="Times New Roman"/>
          <w:szCs w:val="21"/>
        </w:rPr>
        <w:t>funnel plot of adverse events</w:t>
      </w:r>
      <w:r>
        <w:rPr>
          <w:rFonts w:ascii="Times New Roman" w:hAnsi="Times New Roman" w:cs="Times New Roman"/>
          <w:sz w:val="24"/>
          <w:szCs w:val="24"/>
        </w:rPr>
        <w:br w:type="page"/>
      </w:r>
    </w:p>
    <w:p w14:paraId="1D322FFB">
      <w:pPr>
        <w:widowControl/>
        <w:jc w:val="center"/>
        <w:rPr>
          <w:rFonts w:ascii="Times New Roman" w:hAnsi="Times New Roman" w:eastAsia="宋体" w:cs="Times New Roman"/>
          <w:color w:val="000000"/>
          <w:kern w:val="0"/>
          <w:sz w:val="24"/>
          <w:szCs w:val="24"/>
        </w:rPr>
      </w:pPr>
      <w:r>
        <w:drawing>
          <wp:inline distT="0" distB="0" distL="114300" distR="114300">
            <wp:extent cx="5273040" cy="334581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a:stretch>
                      <a:fillRect/>
                    </a:stretch>
                  </pic:blipFill>
                  <pic:spPr>
                    <a:xfrm>
                      <a:off x="0" y="0"/>
                      <a:ext cx="5273040" cy="3345815"/>
                    </a:xfrm>
                    <a:prstGeom prst="rect">
                      <a:avLst/>
                    </a:prstGeom>
                    <a:noFill/>
                    <a:ln>
                      <a:noFill/>
                    </a:ln>
                  </pic:spPr>
                </pic:pic>
              </a:graphicData>
            </a:graphic>
          </wp:inline>
        </w:drawing>
      </w:r>
      <w:r>
        <w:drawing>
          <wp:inline distT="0" distB="0" distL="114300" distR="114300">
            <wp:extent cx="5269865" cy="3295015"/>
            <wp:effectExtent l="0" t="0" r="3175" b="1206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20"/>
                    <a:stretch>
                      <a:fillRect/>
                    </a:stretch>
                  </pic:blipFill>
                  <pic:spPr>
                    <a:xfrm>
                      <a:off x="0" y="0"/>
                      <a:ext cx="5269865" cy="3295015"/>
                    </a:xfrm>
                    <a:prstGeom prst="rect">
                      <a:avLst/>
                    </a:prstGeom>
                    <a:noFill/>
                    <a:ln>
                      <a:noFill/>
                    </a:ln>
                  </pic:spPr>
                </pic:pic>
              </a:graphicData>
            </a:graphic>
          </wp:inline>
        </w:drawing>
      </w:r>
    </w:p>
    <w:p w14:paraId="3F9E0907">
      <w:pPr>
        <w:widowControl/>
        <w:jc w:val="center"/>
        <w:rPr>
          <w:rFonts w:ascii="Times New Roman" w:hAnsi="Times New Roman" w:cs="Times New Roman"/>
          <w:sz w:val="24"/>
          <w:szCs w:val="24"/>
        </w:rPr>
      </w:pPr>
      <w:r>
        <w:rPr>
          <w:rFonts w:hint="eastAsia" w:ascii="Times New Roman" w:hAnsi="Times New Roman" w:eastAsia="宋体" w:cs="Times New Roman"/>
          <w:color w:val="000000"/>
          <w:kern w:val="0"/>
          <w:sz w:val="24"/>
          <w:szCs w:val="24"/>
        </w:rPr>
        <w:t>e</w:t>
      </w:r>
      <w:r>
        <w:rPr>
          <w:rFonts w:ascii="Times New Roman" w:hAnsi="Times New Roman" w:eastAsia="宋体" w:cs="Times New Roman"/>
          <w:color w:val="000000"/>
          <w:kern w:val="0"/>
          <w:sz w:val="24"/>
          <w:szCs w:val="24"/>
        </w:rPr>
        <w:t>Figure</w:t>
      </w:r>
      <w:r>
        <w:rPr>
          <w:rFonts w:hint="eastAsia" w:ascii="Times New Roman" w:hAnsi="Times New Roman" w:eastAsia="宋体" w:cs="Times New Roman"/>
          <w:color w:val="000000"/>
          <w:kern w:val="0"/>
          <w:sz w:val="24"/>
          <w:szCs w:val="24"/>
        </w:rPr>
        <w:t>1</w:t>
      </w:r>
      <w:r>
        <w:rPr>
          <w:rFonts w:hint="eastAsia" w:ascii="Times New Roman" w:hAnsi="Times New Roman" w:eastAsia="宋体" w:cs="Times New Roman"/>
          <w:color w:val="000000"/>
          <w:kern w:val="0"/>
          <w:sz w:val="24"/>
          <w:szCs w:val="24"/>
          <w:lang w:val="en-US" w:eastAsia="zh-CN"/>
        </w:rPr>
        <w:t>5</w:t>
      </w:r>
      <w:bookmarkStart w:id="13" w:name="_GoBack"/>
      <w:bookmarkEnd w:id="13"/>
      <w:r>
        <w:rPr>
          <w:rFonts w:ascii="Times New Roman" w:hAnsi="Times New Roman" w:eastAsia="宋体" w:cs="Times New Roman"/>
          <w:color w:val="000000"/>
          <w:kern w:val="0"/>
          <w:sz w:val="24"/>
          <w:szCs w:val="24"/>
        </w:rPr>
        <w:t>.</w:t>
      </w:r>
      <w:r>
        <w:rPr>
          <w:rFonts w:hint="eastAsia" w:ascii="Times New Roman" w:hAnsi="Times New Roman" w:cs="Times New Roman"/>
          <w:szCs w:val="21"/>
        </w:rPr>
        <w:t xml:space="preserve">funnel plot of </w:t>
      </w:r>
      <w:r>
        <w:rPr>
          <w:rFonts w:ascii="Times New Roman" w:hAnsi="Times New Roman" w:cs="Times New Roman"/>
          <w:szCs w:val="21"/>
        </w:rPr>
        <w:t>mechanical ventilation</w:t>
      </w:r>
    </w:p>
    <w:p w14:paraId="567E1DFB">
      <w:pPr>
        <w:widowControl/>
        <w:jc w:val="left"/>
        <w:rPr>
          <w:rFonts w:ascii="Times New Roman" w:hAnsi="Times New Roman" w:cs="Times New Roman"/>
          <w:sz w:val="24"/>
          <w:szCs w:val="24"/>
        </w:rPr>
        <w:sectPr>
          <w:pgSz w:w="11906" w:h="16838"/>
          <w:pgMar w:top="1440" w:right="1800" w:bottom="1440" w:left="1800" w:header="851" w:footer="992" w:gutter="0"/>
          <w:cols w:space="425" w:num="1"/>
          <w:docGrid w:type="lines" w:linePitch="312" w:charSpace="0"/>
        </w:sectPr>
      </w:pPr>
    </w:p>
    <w:p w14:paraId="4B12B3F1">
      <w:pPr>
        <w:widowControl/>
        <w:jc w:val="left"/>
        <w:rPr>
          <w:rFonts w:ascii="Times New Roman" w:hAnsi="Times New Roman" w:cs="Times New Roman"/>
          <w:sz w:val="24"/>
          <w:szCs w:val="24"/>
        </w:rPr>
        <w:sectPr>
          <w:type w:val="continuous"/>
          <w:pgSz w:w="11906" w:h="16838"/>
          <w:pgMar w:top="1440" w:right="1800" w:bottom="1440" w:left="1800" w:header="851" w:footer="992" w:gutter="0"/>
          <w:cols w:space="425" w:num="1"/>
          <w:docGrid w:type="lines" w:linePitch="312" w:charSpace="0"/>
        </w:sectPr>
      </w:pPr>
    </w:p>
    <w:tbl>
      <w:tblPr>
        <w:tblStyle w:val="7"/>
        <w:tblW w:w="477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4"/>
        <w:gridCol w:w="1830"/>
        <w:gridCol w:w="1830"/>
        <w:gridCol w:w="2136"/>
        <w:gridCol w:w="1884"/>
        <w:gridCol w:w="1830"/>
        <w:gridCol w:w="1557"/>
      </w:tblGrid>
      <w:tr w14:paraId="7D8F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trPr>
        <w:tc>
          <w:tcPr>
            <w:tcW w:w="910" w:type="pct"/>
          </w:tcPr>
          <w:p w14:paraId="4010F760">
            <w:pPr>
              <w:jc w:val="center"/>
              <w:rPr>
                <w:rFonts w:ascii="Times New Roman" w:hAnsi="Times New Roman" w:cs="Times New Roman"/>
                <w:sz w:val="24"/>
                <w:szCs w:val="24"/>
              </w:rPr>
            </w:pPr>
            <w:r>
              <w:rPr>
                <w:rFonts w:hint="eastAsia" w:ascii="Times New Roman" w:hAnsi="Times New Roman" w:cs="Times New Roman"/>
                <w:sz w:val="24"/>
                <w:szCs w:val="24"/>
              </w:rPr>
              <w:t>Population</w:t>
            </w:r>
          </w:p>
        </w:tc>
        <w:tc>
          <w:tcPr>
            <w:tcW w:w="676" w:type="pct"/>
          </w:tcPr>
          <w:p w14:paraId="529D4A7A">
            <w:pPr>
              <w:jc w:val="center"/>
              <w:rPr>
                <w:rFonts w:ascii="Times New Roman" w:hAnsi="Times New Roman" w:cs="Times New Roman"/>
                <w:sz w:val="24"/>
                <w:szCs w:val="24"/>
              </w:rPr>
            </w:pPr>
            <w:r>
              <w:rPr>
                <w:rFonts w:hint="eastAsia" w:ascii="Times New Roman" w:hAnsi="Times New Roman" w:cs="Times New Roman"/>
                <w:sz w:val="24"/>
                <w:szCs w:val="24"/>
              </w:rPr>
              <w:t>Outcomes</w:t>
            </w:r>
          </w:p>
        </w:tc>
        <w:tc>
          <w:tcPr>
            <w:tcW w:w="676" w:type="pct"/>
          </w:tcPr>
          <w:p w14:paraId="355FE407">
            <w:pPr>
              <w:jc w:val="center"/>
              <w:rPr>
                <w:rFonts w:ascii="Times New Roman" w:hAnsi="Times New Roman" w:cs="Times New Roman"/>
                <w:sz w:val="24"/>
                <w:szCs w:val="24"/>
              </w:rPr>
            </w:pPr>
            <w:r>
              <w:rPr>
                <w:rFonts w:hint="eastAsia" w:ascii="Times New Roman" w:hAnsi="Times New Roman" w:cs="Times New Roman"/>
                <w:sz w:val="24"/>
                <w:szCs w:val="24"/>
              </w:rPr>
              <w:t>Risk of bias</w:t>
            </w:r>
          </w:p>
        </w:tc>
        <w:tc>
          <w:tcPr>
            <w:tcW w:w="789" w:type="pct"/>
          </w:tcPr>
          <w:p w14:paraId="73338420">
            <w:pPr>
              <w:jc w:val="center"/>
              <w:rPr>
                <w:rFonts w:ascii="Times New Roman" w:hAnsi="Times New Roman" w:cs="Times New Roman"/>
                <w:sz w:val="24"/>
                <w:szCs w:val="24"/>
              </w:rPr>
            </w:pPr>
            <w:r>
              <w:rPr>
                <w:rFonts w:hint="eastAsia" w:ascii="Times New Roman" w:hAnsi="Times New Roman" w:cs="Times New Roman"/>
                <w:sz w:val="24"/>
                <w:szCs w:val="24"/>
              </w:rPr>
              <w:t>Inconsistency</w:t>
            </w:r>
          </w:p>
        </w:tc>
        <w:tc>
          <w:tcPr>
            <w:tcW w:w="696" w:type="pct"/>
          </w:tcPr>
          <w:p w14:paraId="3E9C72C7">
            <w:pPr>
              <w:jc w:val="center"/>
              <w:rPr>
                <w:rFonts w:ascii="Times New Roman" w:hAnsi="Times New Roman" w:cs="Times New Roman"/>
                <w:sz w:val="24"/>
                <w:szCs w:val="24"/>
              </w:rPr>
            </w:pPr>
            <w:r>
              <w:rPr>
                <w:rFonts w:hint="eastAsia" w:ascii="Times New Roman" w:hAnsi="Times New Roman" w:cs="Times New Roman"/>
                <w:sz w:val="24"/>
                <w:szCs w:val="24"/>
              </w:rPr>
              <w:t>lmprecision</w:t>
            </w:r>
          </w:p>
        </w:tc>
        <w:tc>
          <w:tcPr>
            <w:tcW w:w="676" w:type="pct"/>
          </w:tcPr>
          <w:p w14:paraId="20EA1BEE">
            <w:pPr>
              <w:jc w:val="center"/>
              <w:rPr>
                <w:rFonts w:ascii="Times New Roman" w:hAnsi="Times New Roman" w:cs="Times New Roman"/>
                <w:sz w:val="24"/>
                <w:szCs w:val="24"/>
              </w:rPr>
            </w:pPr>
            <w:r>
              <w:rPr>
                <w:rFonts w:hint="eastAsia" w:ascii="Times New Roman" w:hAnsi="Times New Roman" w:cs="Times New Roman"/>
                <w:sz w:val="24"/>
                <w:szCs w:val="24"/>
              </w:rPr>
              <w:t>Small study effects</w:t>
            </w:r>
          </w:p>
        </w:tc>
        <w:tc>
          <w:tcPr>
            <w:tcW w:w="575" w:type="pct"/>
          </w:tcPr>
          <w:p w14:paraId="0CC88EE5">
            <w:pPr>
              <w:jc w:val="center"/>
              <w:rPr>
                <w:rFonts w:ascii="Times New Roman" w:hAnsi="Times New Roman" w:cs="Times New Roman"/>
                <w:sz w:val="24"/>
                <w:szCs w:val="24"/>
              </w:rPr>
            </w:pPr>
            <w:r>
              <w:rPr>
                <w:rFonts w:hint="eastAsia" w:ascii="Times New Roman" w:hAnsi="Times New Roman" w:cs="Times New Roman"/>
                <w:sz w:val="24"/>
                <w:szCs w:val="24"/>
              </w:rPr>
              <w:t>Certainty of evidence</w:t>
            </w:r>
          </w:p>
        </w:tc>
      </w:tr>
      <w:tr w14:paraId="445B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trPr>
        <w:tc>
          <w:tcPr>
            <w:tcW w:w="910" w:type="pct"/>
            <w:vMerge w:val="restart"/>
            <w:vAlign w:val="center"/>
          </w:tcPr>
          <w:p w14:paraId="0D77D7DC">
            <w:pPr>
              <w:jc w:val="center"/>
            </w:pPr>
            <w:r>
              <w:rPr>
                <w:rFonts w:ascii="Times New Roman" w:hAnsi="Times New Roman" w:cs="Times New Roman"/>
                <w:sz w:val="36"/>
                <w:szCs w:val="36"/>
              </w:rPr>
              <w:t>Prevention</w:t>
            </w:r>
          </w:p>
        </w:tc>
        <w:tc>
          <w:tcPr>
            <w:tcW w:w="676" w:type="pct"/>
            <w:vAlign w:val="center"/>
          </w:tcPr>
          <w:p w14:paraId="7CA32A0C">
            <w:pPr>
              <w:jc w:val="center"/>
              <w:rPr>
                <w:rFonts w:ascii="Times New Roman" w:hAnsi="Times New Roman" w:cs="Times New Roman"/>
                <w:sz w:val="24"/>
                <w:szCs w:val="24"/>
              </w:rPr>
            </w:pPr>
            <w:r>
              <w:rPr>
                <w:rFonts w:hint="eastAsia" w:ascii="Times New Roman" w:hAnsi="Times New Roman" w:cs="Times New Roman"/>
                <w:sz w:val="24"/>
                <w:szCs w:val="24"/>
              </w:rPr>
              <w:t>preventive effects</w:t>
            </w:r>
          </w:p>
        </w:tc>
        <w:tc>
          <w:tcPr>
            <w:tcW w:w="676" w:type="pct"/>
            <w:vAlign w:val="center"/>
          </w:tcPr>
          <w:p w14:paraId="4C32D3B8">
            <w:pPr>
              <w:jc w:val="center"/>
            </w:pPr>
            <w:r>
              <w:t>Downgraded</w:t>
            </w:r>
          </w:p>
        </w:tc>
        <w:tc>
          <w:tcPr>
            <w:tcW w:w="789" w:type="pct"/>
            <w:vAlign w:val="center"/>
          </w:tcPr>
          <w:p w14:paraId="1969A336">
            <w:pPr>
              <w:jc w:val="center"/>
            </w:pPr>
            <w:r>
              <w:rPr>
                <w:rFonts w:hint="eastAsia"/>
              </w:rPr>
              <w:t>Not d</w:t>
            </w:r>
            <w:r>
              <w:t>owngraded</w:t>
            </w:r>
          </w:p>
        </w:tc>
        <w:tc>
          <w:tcPr>
            <w:tcW w:w="696" w:type="pct"/>
            <w:vAlign w:val="center"/>
          </w:tcPr>
          <w:p w14:paraId="14745962">
            <w:pPr>
              <w:jc w:val="center"/>
            </w:pPr>
            <w:r>
              <w:rPr>
                <w:rFonts w:hint="eastAsia"/>
              </w:rPr>
              <w:t>Not d</w:t>
            </w:r>
            <w:r>
              <w:t>owngraded</w:t>
            </w:r>
          </w:p>
        </w:tc>
        <w:tc>
          <w:tcPr>
            <w:tcW w:w="676" w:type="pct"/>
            <w:vAlign w:val="center"/>
          </w:tcPr>
          <w:p w14:paraId="1AAFAA25">
            <w:pPr>
              <w:jc w:val="center"/>
            </w:pPr>
            <w:r>
              <w:rPr>
                <w:rFonts w:hint="eastAsia"/>
              </w:rPr>
              <w:t>Not d</w:t>
            </w:r>
            <w:r>
              <w:t>owngraded</w:t>
            </w:r>
          </w:p>
        </w:tc>
        <w:tc>
          <w:tcPr>
            <w:tcW w:w="575" w:type="pct"/>
            <w:vAlign w:val="center"/>
          </w:tcPr>
          <w:p w14:paraId="6A554C88">
            <w:pPr>
              <w:jc w:val="center"/>
            </w:pPr>
            <w:r>
              <w:rPr>
                <w:rFonts w:hint="eastAsia"/>
              </w:rPr>
              <w:t>Low</w:t>
            </w:r>
          </w:p>
        </w:tc>
      </w:tr>
      <w:tr w14:paraId="4B95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trPr>
        <w:tc>
          <w:tcPr>
            <w:tcW w:w="910" w:type="pct"/>
            <w:vMerge w:val="continue"/>
          </w:tcPr>
          <w:p w14:paraId="2ECA3F23"/>
        </w:tc>
        <w:tc>
          <w:tcPr>
            <w:tcW w:w="676" w:type="pct"/>
            <w:vAlign w:val="center"/>
          </w:tcPr>
          <w:p w14:paraId="1DFED42B">
            <w:pPr>
              <w:jc w:val="center"/>
              <w:rPr>
                <w:rFonts w:ascii="Times New Roman" w:hAnsi="Times New Roman" w:cs="Times New Roman"/>
                <w:sz w:val="24"/>
                <w:szCs w:val="24"/>
              </w:rPr>
            </w:pPr>
            <w:r>
              <w:rPr>
                <w:rFonts w:hint="eastAsia" w:ascii="Times New Roman" w:hAnsi="Times New Roman" w:cs="Times New Roman"/>
                <w:sz w:val="24"/>
                <w:szCs w:val="24"/>
              </w:rPr>
              <w:t>adverse events</w:t>
            </w:r>
          </w:p>
        </w:tc>
        <w:tc>
          <w:tcPr>
            <w:tcW w:w="676" w:type="pct"/>
            <w:vAlign w:val="center"/>
          </w:tcPr>
          <w:p w14:paraId="5A8D6A45">
            <w:pPr>
              <w:jc w:val="center"/>
            </w:pPr>
            <w:r>
              <w:t>Downgraded</w:t>
            </w:r>
          </w:p>
        </w:tc>
        <w:tc>
          <w:tcPr>
            <w:tcW w:w="789" w:type="pct"/>
            <w:vAlign w:val="center"/>
          </w:tcPr>
          <w:p w14:paraId="45214423">
            <w:pPr>
              <w:jc w:val="center"/>
            </w:pPr>
            <w:r>
              <w:t>Downgraded</w:t>
            </w:r>
          </w:p>
        </w:tc>
        <w:tc>
          <w:tcPr>
            <w:tcW w:w="696" w:type="pct"/>
            <w:vAlign w:val="center"/>
          </w:tcPr>
          <w:p w14:paraId="36BF8FA3">
            <w:pPr>
              <w:jc w:val="center"/>
            </w:pPr>
            <w:r>
              <w:rPr>
                <w:rFonts w:hint="eastAsia"/>
              </w:rPr>
              <w:t>Not d</w:t>
            </w:r>
            <w:r>
              <w:t>owngraded</w:t>
            </w:r>
          </w:p>
        </w:tc>
        <w:tc>
          <w:tcPr>
            <w:tcW w:w="676" w:type="pct"/>
            <w:vAlign w:val="center"/>
          </w:tcPr>
          <w:p w14:paraId="132C2444">
            <w:pPr>
              <w:jc w:val="center"/>
            </w:pPr>
            <w:r>
              <w:rPr>
                <w:rFonts w:hint="eastAsia"/>
              </w:rPr>
              <w:t>Not d</w:t>
            </w:r>
            <w:r>
              <w:t>owngraded</w:t>
            </w:r>
          </w:p>
        </w:tc>
        <w:tc>
          <w:tcPr>
            <w:tcW w:w="575" w:type="pct"/>
            <w:vAlign w:val="center"/>
          </w:tcPr>
          <w:p w14:paraId="10122216">
            <w:pPr>
              <w:jc w:val="center"/>
            </w:pPr>
            <w:r>
              <w:rPr>
                <w:rFonts w:hint="eastAsia"/>
              </w:rPr>
              <w:t>Low</w:t>
            </w:r>
          </w:p>
        </w:tc>
      </w:tr>
      <w:tr w14:paraId="6D2E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trPr>
        <w:tc>
          <w:tcPr>
            <w:tcW w:w="910" w:type="pct"/>
            <w:vMerge w:val="restart"/>
            <w:vAlign w:val="center"/>
          </w:tcPr>
          <w:p w14:paraId="3F80A2DE">
            <w:pPr>
              <w:jc w:val="center"/>
            </w:pPr>
            <w:r>
              <w:rPr>
                <w:rFonts w:hint="eastAsia" w:ascii="Times New Roman" w:hAnsi="Times New Roman" w:cs="Times New Roman"/>
                <w:sz w:val="36"/>
                <w:szCs w:val="36"/>
              </w:rPr>
              <w:t>Treatment</w:t>
            </w:r>
          </w:p>
        </w:tc>
        <w:tc>
          <w:tcPr>
            <w:tcW w:w="676" w:type="pct"/>
            <w:vAlign w:val="center"/>
          </w:tcPr>
          <w:p w14:paraId="70FD5A0F">
            <w:pPr>
              <w:jc w:val="center"/>
              <w:rPr>
                <w:rFonts w:ascii="Times New Roman" w:hAnsi="Times New Roman" w:cs="Times New Roman"/>
                <w:sz w:val="24"/>
                <w:szCs w:val="24"/>
              </w:rPr>
            </w:pPr>
            <w:r>
              <w:rPr>
                <w:rFonts w:hint="eastAsia" w:ascii="Times New Roman" w:hAnsi="Times New Roman" w:cs="Times New Roman"/>
                <w:sz w:val="24"/>
                <w:szCs w:val="24"/>
              </w:rPr>
              <w:t>all-cause mortality</w:t>
            </w:r>
          </w:p>
        </w:tc>
        <w:tc>
          <w:tcPr>
            <w:tcW w:w="676" w:type="pct"/>
            <w:vAlign w:val="center"/>
          </w:tcPr>
          <w:p w14:paraId="70C1BB10">
            <w:pPr>
              <w:jc w:val="center"/>
            </w:pPr>
            <w:r>
              <w:rPr>
                <w:rFonts w:hint="eastAsia"/>
              </w:rPr>
              <w:t>Not</w:t>
            </w:r>
            <w:r>
              <w:rPr>
                <w:rFonts w:hint="eastAsia"/>
                <w:lang w:val="en-US" w:eastAsia="zh-CN"/>
              </w:rPr>
              <w:t xml:space="preserve"> </w:t>
            </w:r>
            <w:r>
              <w:t>Downgraded</w:t>
            </w:r>
          </w:p>
        </w:tc>
        <w:tc>
          <w:tcPr>
            <w:tcW w:w="789" w:type="pct"/>
            <w:vAlign w:val="center"/>
          </w:tcPr>
          <w:p w14:paraId="5EFC9664">
            <w:pPr>
              <w:jc w:val="center"/>
            </w:pPr>
            <w:r>
              <w:rPr>
                <w:rFonts w:hint="eastAsia"/>
              </w:rPr>
              <w:t>Not</w:t>
            </w:r>
            <w:r>
              <w:rPr>
                <w:rFonts w:hint="eastAsia"/>
                <w:lang w:val="en-US" w:eastAsia="zh-CN"/>
              </w:rPr>
              <w:t xml:space="preserve"> </w:t>
            </w:r>
            <w:r>
              <w:t>Downgraded</w:t>
            </w:r>
          </w:p>
        </w:tc>
        <w:tc>
          <w:tcPr>
            <w:tcW w:w="696" w:type="pct"/>
            <w:vAlign w:val="center"/>
          </w:tcPr>
          <w:p w14:paraId="1306DFE0">
            <w:pPr>
              <w:jc w:val="center"/>
            </w:pPr>
            <w:r>
              <w:rPr>
                <w:rFonts w:hint="eastAsia"/>
              </w:rPr>
              <w:t>Not</w:t>
            </w:r>
            <w:r>
              <w:rPr>
                <w:rFonts w:hint="eastAsia"/>
                <w:lang w:val="en-US" w:eastAsia="zh-CN"/>
              </w:rPr>
              <w:t xml:space="preserve"> </w:t>
            </w:r>
            <w:r>
              <w:t>Downgraded</w:t>
            </w:r>
          </w:p>
        </w:tc>
        <w:tc>
          <w:tcPr>
            <w:tcW w:w="676" w:type="pct"/>
            <w:vAlign w:val="center"/>
          </w:tcPr>
          <w:p w14:paraId="485554ED">
            <w:pPr>
              <w:jc w:val="center"/>
            </w:pPr>
            <w:r>
              <w:rPr>
                <w:rFonts w:hint="eastAsia"/>
              </w:rPr>
              <w:t>Not</w:t>
            </w:r>
            <w:r>
              <w:rPr>
                <w:rFonts w:hint="eastAsia"/>
                <w:lang w:val="en-US" w:eastAsia="zh-CN"/>
              </w:rPr>
              <w:t xml:space="preserve"> </w:t>
            </w:r>
            <w:r>
              <w:t>Downgraded</w:t>
            </w:r>
          </w:p>
        </w:tc>
        <w:tc>
          <w:tcPr>
            <w:tcW w:w="575" w:type="pct"/>
            <w:vAlign w:val="center"/>
          </w:tcPr>
          <w:p w14:paraId="27B93418">
            <w:pPr>
              <w:jc w:val="center"/>
            </w:pPr>
            <w:r>
              <w:rPr>
                <w:rFonts w:hint="eastAsia"/>
              </w:rPr>
              <w:t>High</w:t>
            </w:r>
          </w:p>
        </w:tc>
      </w:tr>
      <w:tr w14:paraId="6C41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trPr>
        <w:tc>
          <w:tcPr>
            <w:tcW w:w="910" w:type="pct"/>
            <w:vMerge w:val="continue"/>
          </w:tcPr>
          <w:p w14:paraId="7AA109FD"/>
        </w:tc>
        <w:tc>
          <w:tcPr>
            <w:tcW w:w="676" w:type="pct"/>
            <w:vAlign w:val="center"/>
          </w:tcPr>
          <w:p w14:paraId="6A03B5D6">
            <w:pPr>
              <w:jc w:val="center"/>
              <w:rPr>
                <w:rFonts w:ascii="Times New Roman" w:hAnsi="Times New Roman" w:cs="Times New Roman"/>
                <w:sz w:val="24"/>
                <w:szCs w:val="24"/>
              </w:rPr>
            </w:pPr>
            <w:r>
              <w:rPr>
                <w:rFonts w:hint="eastAsia" w:ascii="Times New Roman" w:hAnsi="Times New Roman" w:cs="Times New Roman"/>
                <w:sz w:val="24"/>
                <w:szCs w:val="24"/>
              </w:rPr>
              <w:t>adverse events</w:t>
            </w:r>
          </w:p>
        </w:tc>
        <w:tc>
          <w:tcPr>
            <w:tcW w:w="676" w:type="pct"/>
            <w:vAlign w:val="center"/>
          </w:tcPr>
          <w:p w14:paraId="50EA71CE">
            <w:pPr>
              <w:jc w:val="center"/>
            </w:pPr>
            <w:r>
              <w:rPr>
                <w:rFonts w:hint="eastAsia"/>
              </w:rPr>
              <w:t>Not</w:t>
            </w:r>
            <w:r>
              <w:rPr>
                <w:rFonts w:hint="eastAsia"/>
                <w:lang w:val="en-US" w:eastAsia="zh-CN"/>
              </w:rPr>
              <w:t xml:space="preserve"> </w:t>
            </w:r>
            <w:r>
              <w:t>Downgraded</w:t>
            </w:r>
          </w:p>
        </w:tc>
        <w:tc>
          <w:tcPr>
            <w:tcW w:w="789" w:type="pct"/>
            <w:vAlign w:val="center"/>
          </w:tcPr>
          <w:p w14:paraId="20F1B44E">
            <w:pPr>
              <w:jc w:val="center"/>
            </w:pPr>
            <w:r>
              <w:rPr>
                <w:rFonts w:hint="eastAsia"/>
              </w:rPr>
              <w:t>Not</w:t>
            </w:r>
            <w:r>
              <w:rPr>
                <w:rFonts w:hint="eastAsia"/>
                <w:lang w:val="en-US" w:eastAsia="zh-CN"/>
              </w:rPr>
              <w:t xml:space="preserve"> </w:t>
            </w:r>
            <w:r>
              <w:t>Downgraded</w:t>
            </w:r>
          </w:p>
        </w:tc>
        <w:tc>
          <w:tcPr>
            <w:tcW w:w="696" w:type="pct"/>
            <w:vAlign w:val="center"/>
          </w:tcPr>
          <w:p w14:paraId="51DC3E41">
            <w:pPr>
              <w:jc w:val="center"/>
            </w:pPr>
            <w:r>
              <w:rPr>
                <w:rFonts w:hint="eastAsia"/>
              </w:rPr>
              <w:t>Not</w:t>
            </w:r>
            <w:r>
              <w:rPr>
                <w:rFonts w:hint="eastAsia"/>
                <w:lang w:val="en-US" w:eastAsia="zh-CN"/>
              </w:rPr>
              <w:t xml:space="preserve"> </w:t>
            </w:r>
            <w:r>
              <w:t>Downgraded</w:t>
            </w:r>
          </w:p>
        </w:tc>
        <w:tc>
          <w:tcPr>
            <w:tcW w:w="676" w:type="pct"/>
            <w:vAlign w:val="center"/>
          </w:tcPr>
          <w:p w14:paraId="139B7E7F">
            <w:pPr>
              <w:jc w:val="center"/>
            </w:pPr>
            <w:r>
              <w:rPr>
                <w:rFonts w:hint="eastAsia"/>
              </w:rPr>
              <w:t>Not</w:t>
            </w:r>
            <w:r>
              <w:rPr>
                <w:rFonts w:hint="eastAsia"/>
                <w:lang w:val="en-US" w:eastAsia="zh-CN"/>
              </w:rPr>
              <w:t xml:space="preserve"> </w:t>
            </w:r>
            <w:r>
              <w:t>Downgraded</w:t>
            </w:r>
          </w:p>
        </w:tc>
        <w:tc>
          <w:tcPr>
            <w:tcW w:w="575" w:type="pct"/>
            <w:vAlign w:val="center"/>
          </w:tcPr>
          <w:p w14:paraId="6D2E54D6">
            <w:pPr>
              <w:jc w:val="center"/>
            </w:pPr>
            <w:r>
              <w:rPr>
                <w:rFonts w:hint="eastAsia"/>
              </w:rPr>
              <w:t>High</w:t>
            </w:r>
          </w:p>
        </w:tc>
      </w:tr>
      <w:tr w14:paraId="2025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910" w:type="pct"/>
            <w:vMerge w:val="continue"/>
          </w:tcPr>
          <w:p w14:paraId="457AFDC9"/>
        </w:tc>
        <w:tc>
          <w:tcPr>
            <w:tcW w:w="676" w:type="pct"/>
            <w:vAlign w:val="center"/>
          </w:tcPr>
          <w:p w14:paraId="34EE5D8E">
            <w:pPr>
              <w:jc w:val="center"/>
              <w:rPr>
                <w:rFonts w:ascii="Times New Roman" w:hAnsi="Times New Roman" w:cs="Times New Roman"/>
                <w:sz w:val="24"/>
                <w:szCs w:val="24"/>
              </w:rPr>
            </w:pPr>
            <w:r>
              <w:rPr>
                <w:rFonts w:hint="eastAsia" w:ascii="Times New Roman" w:hAnsi="Times New Roman" w:cs="Times New Roman"/>
                <w:sz w:val="24"/>
                <w:szCs w:val="24"/>
              </w:rPr>
              <w:t>length of hospital stay</w:t>
            </w:r>
          </w:p>
        </w:tc>
        <w:tc>
          <w:tcPr>
            <w:tcW w:w="676" w:type="pct"/>
            <w:vAlign w:val="center"/>
          </w:tcPr>
          <w:p w14:paraId="1D745302">
            <w:pPr>
              <w:jc w:val="center"/>
            </w:pPr>
            <w:r>
              <w:t>Downgraded</w:t>
            </w:r>
          </w:p>
        </w:tc>
        <w:tc>
          <w:tcPr>
            <w:tcW w:w="789" w:type="pct"/>
            <w:vAlign w:val="center"/>
          </w:tcPr>
          <w:p w14:paraId="5C72E23F">
            <w:pPr>
              <w:jc w:val="center"/>
            </w:pPr>
            <w:r>
              <w:t>Downgraded</w:t>
            </w:r>
          </w:p>
        </w:tc>
        <w:tc>
          <w:tcPr>
            <w:tcW w:w="696" w:type="pct"/>
            <w:vAlign w:val="center"/>
          </w:tcPr>
          <w:p w14:paraId="2CEBE819">
            <w:pPr>
              <w:jc w:val="center"/>
            </w:pPr>
            <w:r>
              <w:t>Downgraded</w:t>
            </w:r>
          </w:p>
        </w:tc>
        <w:tc>
          <w:tcPr>
            <w:tcW w:w="676" w:type="pct"/>
            <w:vAlign w:val="center"/>
          </w:tcPr>
          <w:p w14:paraId="23E0250B">
            <w:pPr>
              <w:jc w:val="center"/>
            </w:pPr>
            <w:r>
              <w:rPr>
                <w:rFonts w:hint="eastAsia"/>
              </w:rPr>
              <w:t>Not d</w:t>
            </w:r>
            <w:r>
              <w:t>owngraded</w:t>
            </w:r>
          </w:p>
        </w:tc>
        <w:tc>
          <w:tcPr>
            <w:tcW w:w="575" w:type="pct"/>
            <w:vAlign w:val="center"/>
          </w:tcPr>
          <w:p w14:paraId="08133F87">
            <w:pPr>
              <w:jc w:val="center"/>
            </w:pPr>
            <w:r>
              <w:rPr>
                <w:rFonts w:hint="eastAsia"/>
              </w:rPr>
              <w:t>Moderate</w:t>
            </w:r>
          </w:p>
        </w:tc>
      </w:tr>
      <w:tr w14:paraId="02B3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910" w:type="pct"/>
            <w:vMerge w:val="continue"/>
          </w:tcPr>
          <w:p w14:paraId="24E30A99"/>
        </w:tc>
        <w:tc>
          <w:tcPr>
            <w:tcW w:w="676" w:type="pct"/>
            <w:vAlign w:val="center"/>
          </w:tcPr>
          <w:p w14:paraId="45760B81">
            <w:pPr>
              <w:jc w:val="center"/>
              <w:rPr>
                <w:rFonts w:ascii="Times New Roman" w:hAnsi="Times New Roman" w:cs="Times New Roman"/>
                <w:sz w:val="24"/>
                <w:szCs w:val="24"/>
              </w:rPr>
            </w:pPr>
            <w:r>
              <w:rPr>
                <w:rFonts w:hint="eastAsia" w:ascii="Times New Roman" w:hAnsi="Times New Roman" w:cs="Times New Roman"/>
                <w:sz w:val="24"/>
                <w:szCs w:val="24"/>
              </w:rPr>
              <w:t>the rate of negative COVID-19 tests</w:t>
            </w:r>
          </w:p>
        </w:tc>
        <w:tc>
          <w:tcPr>
            <w:tcW w:w="676" w:type="pct"/>
            <w:vAlign w:val="center"/>
          </w:tcPr>
          <w:p w14:paraId="17958813">
            <w:pPr>
              <w:jc w:val="center"/>
            </w:pPr>
            <w:r>
              <w:t>Downgraded</w:t>
            </w:r>
          </w:p>
        </w:tc>
        <w:tc>
          <w:tcPr>
            <w:tcW w:w="789" w:type="pct"/>
            <w:vAlign w:val="center"/>
          </w:tcPr>
          <w:p w14:paraId="19C6507D">
            <w:pPr>
              <w:jc w:val="center"/>
            </w:pPr>
            <w:r>
              <w:rPr>
                <w:rFonts w:hint="eastAsia"/>
              </w:rPr>
              <w:t>D</w:t>
            </w:r>
            <w:r>
              <w:t>owngraded</w:t>
            </w:r>
          </w:p>
        </w:tc>
        <w:tc>
          <w:tcPr>
            <w:tcW w:w="696" w:type="pct"/>
            <w:vAlign w:val="center"/>
          </w:tcPr>
          <w:p w14:paraId="4E16439B">
            <w:pPr>
              <w:jc w:val="center"/>
            </w:pPr>
            <w:r>
              <w:t>Downgraded</w:t>
            </w:r>
          </w:p>
        </w:tc>
        <w:tc>
          <w:tcPr>
            <w:tcW w:w="676" w:type="pct"/>
            <w:vAlign w:val="center"/>
          </w:tcPr>
          <w:p w14:paraId="73C7AA37">
            <w:pPr>
              <w:jc w:val="center"/>
            </w:pPr>
            <w:r>
              <w:rPr>
                <w:rFonts w:hint="eastAsia"/>
              </w:rPr>
              <w:t>Not d</w:t>
            </w:r>
            <w:r>
              <w:t>owngraded</w:t>
            </w:r>
          </w:p>
        </w:tc>
        <w:tc>
          <w:tcPr>
            <w:tcW w:w="575" w:type="pct"/>
            <w:vAlign w:val="center"/>
          </w:tcPr>
          <w:p w14:paraId="40121EF1">
            <w:pPr>
              <w:jc w:val="center"/>
            </w:pPr>
            <w:r>
              <w:rPr>
                <w:rFonts w:hint="eastAsia"/>
              </w:rPr>
              <w:t>Moderate</w:t>
            </w:r>
          </w:p>
        </w:tc>
      </w:tr>
      <w:tr w14:paraId="2B3A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910" w:type="pct"/>
            <w:vMerge w:val="continue"/>
          </w:tcPr>
          <w:p w14:paraId="0344F7C6"/>
        </w:tc>
        <w:tc>
          <w:tcPr>
            <w:tcW w:w="676" w:type="pct"/>
            <w:vAlign w:val="center"/>
          </w:tcPr>
          <w:p w14:paraId="52BCE1AE">
            <w:pPr>
              <w:jc w:val="center"/>
              <w:rPr>
                <w:rFonts w:ascii="Times New Roman" w:hAnsi="Times New Roman" w:cs="Times New Roman"/>
                <w:sz w:val="24"/>
                <w:szCs w:val="24"/>
              </w:rPr>
            </w:pPr>
            <w:r>
              <w:rPr>
                <w:rFonts w:hint="eastAsia" w:ascii="Times New Roman" w:hAnsi="Times New Roman" w:cs="Times New Roman"/>
                <w:sz w:val="24"/>
                <w:szCs w:val="24"/>
              </w:rPr>
              <w:t>the mean duration to viral clearance</w:t>
            </w:r>
          </w:p>
        </w:tc>
        <w:tc>
          <w:tcPr>
            <w:tcW w:w="676" w:type="pct"/>
            <w:vAlign w:val="center"/>
          </w:tcPr>
          <w:p w14:paraId="39C2E9B7">
            <w:pPr>
              <w:jc w:val="center"/>
            </w:pPr>
            <w:r>
              <w:rPr>
                <w:rFonts w:hint="eastAsia"/>
              </w:rPr>
              <w:t>Not d</w:t>
            </w:r>
            <w:r>
              <w:t>owngraded</w:t>
            </w:r>
          </w:p>
        </w:tc>
        <w:tc>
          <w:tcPr>
            <w:tcW w:w="789" w:type="pct"/>
            <w:vAlign w:val="center"/>
          </w:tcPr>
          <w:p w14:paraId="2F543716">
            <w:pPr>
              <w:jc w:val="center"/>
            </w:pPr>
            <w:r>
              <w:rPr>
                <w:rFonts w:hint="eastAsia"/>
              </w:rPr>
              <w:t>D</w:t>
            </w:r>
            <w:r>
              <w:t>owngraded</w:t>
            </w:r>
          </w:p>
        </w:tc>
        <w:tc>
          <w:tcPr>
            <w:tcW w:w="696" w:type="pct"/>
            <w:vAlign w:val="center"/>
          </w:tcPr>
          <w:p w14:paraId="2A23215C">
            <w:pPr>
              <w:jc w:val="center"/>
            </w:pPr>
            <w:r>
              <w:rPr>
                <w:rFonts w:hint="eastAsia"/>
              </w:rPr>
              <w:t>Not d</w:t>
            </w:r>
            <w:r>
              <w:t>owngraded</w:t>
            </w:r>
          </w:p>
        </w:tc>
        <w:tc>
          <w:tcPr>
            <w:tcW w:w="676" w:type="pct"/>
            <w:vAlign w:val="center"/>
          </w:tcPr>
          <w:p w14:paraId="6278219A">
            <w:pPr>
              <w:jc w:val="center"/>
            </w:pPr>
            <w:r>
              <w:rPr>
                <w:rFonts w:hint="eastAsia"/>
              </w:rPr>
              <w:t xml:space="preserve"> </w:t>
            </w:r>
            <w:r>
              <w:rPr>
                <w:rFonts w:hint="eastAsia"/>
                <w:lang w:val="en-US" w:eastAsia="zh-CN"/>
              </w:rPr>
              <w:t>D</w:t>
            </w:r>
            <w:r>
              <w:t>owngraded</w:t>
            </w:r>
          </w:p>
        </w:tc>
        <w:tc>
          <w:tcPr>
            <w:tcW w:w="575" w:type="pct"/>
            <w:vAlign w:val="center"/>
          </w:tcPr>
          <w:p w14:paraId="45DE3748">
            <w:pPr>
              <w:jc w:val="center"/>
            </w:pPr>
            <w:r>
              <w:rPr>
                <w:rFonts w:hint="eastAsia"/>
              </w:rPr>
              <w:t>Low</w:t>
            </w:r>
          </w:p>
        </w:tc>
      </w:tr>
      <w:tr w14:paraId="1369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910" w:type="pct"/>
            <w:vMerge w:val="continue"/>
          </w:tcPr>
          <w:p w14:paraId="77B8BBFC"/>
        </w:tc>
        <w:tc>
          <w:tcPr>
            <w:tcW w:w="676" w:type="pct"/>
            <w:vAlign w:val="center"/>
          </w:tcPr>
          <w:p w14:paraId="31708F3F">
            <w:pPr>
              <w:jc w:val="center"/>
              <w:rPr>
                <w:rFonts w:ascii="Times New Roman" w:hAnsi="Times New Roman" w:cs="Times New Roman"/>
                <w:sz w:val="24"/>
                <w:szCs w:val="24"/>
              </w:rPr>
            </w:pPr>
            <w:r>
              <w:rPr>
                <w:rFonts w:hint="eastAsia" w:ascii="Times New Roman" w:hAnsi="Times New Roman" w:cs="Times New Roman"/>
                <w:sz w:val="24"/>
                <w:szCs w:val="24"/>
              </w:rPr>
              <w:t>rates of ICU admission</w:t>
            </w:r>
          </w:p>
        </w:tc>
        <w:tc>
          <w:tcPr>
            <w:tcW w:w="676" w:type="pct"/>
            <w:vAlign w:val="center"/>
          </w:tcPr>
          <w:p w14:paraId="3967B1CC">
            <w:pPr>
              <w:jc w:val="center"/>
            </w:pPr>
            <w:r>
              <w:rPr>
                <w:rFonts w:hint="eastAsia"/>
              </w:rPr>
              <w:t>Not d</w:t>
            </w:r>
            <w:r>
              <w:t>owngraded</w:t>
            </w:r>
          </w:p>
        </w:tc>
        <w:tc>
          <w:tcPr>
            <w:tcW w:w="789" w:type="pct"/>
            <w:vAlign w:val="center"/>
          </w:tcPr>
          <w:p w14:paraId="5B92356F">
            <w:pPr>
              <w:jc w:val="center"/>
            </w:pPr>
            <w:r>
              <w:t>Downgraded</w:t>
            </w:r>
          </w:p>
        </w:tc>
        <w:tc>
          <w:tcPr>
            <w:tcW w:w="696" w:type="pct"/>
            <w:vAlign w:val="center"/>
          </w:tcPr>
          <w:p w14:paraId="26021AC2">
            <w:pPr>
              <w:jc w:val="center"/>
            </w:pPr>
            <w:r>
              <w:rPr>
                <w:rFonts w:hint="eastAsia"/>
              </w:rPr>
              <w:t>Not d</w:t>
            </w:r>
            <w:r>
              <w:t>owngraded</w:t>
            </w:r>
          </w:p>
        </w:tc>
        <w:tc>
          <w:tcPr>
            <w:tcW w:w="676" w:type="pct"/>
            <w:vAlign w:val="center"/>
          </w:tcPr>
          <w:p w14:paraId="5C3B7009">
            <w:pPr>
              <w:jc w:val="center"/>
            </w:pPr>
            <w:r>
              <w:rPr>
                <w:rFonts w:hint="eastAsia"/>
                <w:lang w:val="en-US" w:eastAsia="zh-CN"/>
              </w:rPr>
              <w:t>D</w:t>
            </w:r>
            <w:r>
              <w:t>owngraded</w:t>
            </w:r>
          </w:p>
        </w:tc>
        <w:tc>
          <w:tcPr>
            <w:tcW w:w="575" w:type="pct"/>
            <w:vAlign w:val="center"/>
          </w:tcPr>
          <w:p w14:paraId="1C0E372E">
            <w:pPr>
              <w:jc w:val="center"/>
            </w:pPr>
            <w:r>
              <w:rPr>
                <w:rFonts w:hint="eastAsia"/>
              </w:rPr>
              <w:t>Low</w:t>
            </w:r>
          </w:p>
        </w:tc>
      </w:tr>
      <w:tr w14:paraId="7059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910" w:type="pct"/>
            <w:vMerge w:val="restart"/>
            <w:vAlign w:val="center"/>
          </w:tcPr>
          <w:p w14:paraId="1857DCB8">
            <w:pPr>
              <w:jc w:val="center"/>
            </w:pPr>
            <w:r>
              <w:rPr>
                <w:rFonts w:hint="eastAsia" w:ascii="Times New Roman" w:hAnsi="Times New Roman" w:cs="Times New Roman"/>
                <w:sz w:val="36"/>
                <w:szCs w:val="36"/>
              </w:rPr>
              <w:t>Treatment</w:t>
            </w:r>
          </w:p>
        </w:tc>
        <w:tc>
          <w:tcPr>
            <w:tcW w:w="676" w:type="pct"/>
            <w:vAlign w:val="center"/>
          </w:tcPr>
          <w:p w14:paraId="02D0BC5E">
            <w:pPr>
              <w:jc w:val="center"/>
              <w:rPr>
                <w:rFonts w:ascii="Times New Roman" w:hAnsi="Times New Roman" w:cs="Times New Roman"/>
                <w:sz w:val="24"/>
                <w:szCs w:val="24"/>
              </w:rPr>
            </w:pPr>
            <w:r>
              <w:rPr>
                <w:rFonts w:hint="eastAsia" w:ascii="Times New Roman" w:hAnsi="Times New Roman" w:cs="Times New Roman"/>
                <w:sz w:val="24"/>
                <w:szCs w:val="24"/>
              </w:rPr>
              <w:t>recovery time</w:t>
            </w:r>
          </w:p>
        </w:tc>
        <w:tc>
          <w:tcPr>
            <w:tcW w:w="676" w:type="pct"/>
            <w:vAlign w:val="center"/>
          </w:tcPr>
          <w:p w14:paraId="49CC086B">
            <w:pPr>
              <w:jc w:val="center"/>
            </w:pPr>
            <w:r>
              <w:rPr>
                <w:rFonts w:hint="eastAsia"/>
              </w:rPr>
              <w:t>Not d</w:t>
            </w:r>
            <w:r>
              <w:t>owngraded</w:t>
            </w:r>
          </w:p>
        </w:tc>
        <w:tc>
          <w:tcPr>
            <w:tcW w:w="789" w:type="pct"/>
            <w:vAlign w:val="center"/>
          </w:tcPr>
          <w:p w14:paraId="136627FE">
            <w:pPr>
              <w:jc w:val="center"/>
            </w:pPr>
            <w:r>
              <w:rPr>
                <w:rFonts w:hint="eastAsia"/>
              </w:rPr>
              <w:t>D</w:t>
            </w:r>
            <w:r>
              <w:t>owngraded</w:t>
            </w:r>
          </w:p>
        </w:tc>
        <w:tc>
          <w:tcPr>
            <w:tcW w:w="696" w:type="pct"/>
            <w:vAlign w:val="center"/>
          </w:tcPr>
          <w:p w14:paraId="7985FB63">
            <w:pPr>
              <w:jc w:val="center"/>
            </w:pPr>
            <w:r>
              <w:t>Downgraded</w:t>
            </w:r>
          </w:p>
        </w:tc>
        <w:tc>
          <w:tcPr>
            <w:tcW w:w="676" w:type="pct"/>
            <w:vAlign w:val="center"/>
          </w:tcPr>
          <w:p w14:paraId="6100C218">
            <w:pPr>
              <w:jc w:val="center"/>
            </w:pPr>
            <w:r>
              <w:rPr>
                <w:rFonts w:hint="eastAsia"/>
              </w:rPr>
              <w:t xml:space="preserve"> </w:t>
            </w:r>
            <w:r>
              <w:rPr>
                <w:rFonts w:hint="eastAsia"/>
                <w:lang w:val="en-US" w:eastAsia="zh-CN"/>
              </w:rPr>
              <w:t>D</w:t>
            </w:r>
            <w:r>
              <w:t>owngraded</w:t>
            </w:r>
          </w:p>
        </w:tc>
        <w:tc>
          <w:tcPr>
            <w:tcW w:w="575" w:type="pct"/>
            <w:vAlign w:val="center"/>
          </w:tcPr>
          <w:p w14:paraId="1AE6A958">
            <w:pPr>
              <w:jc w:val="center"/>
            </w:pPr>
            <w:r>
              <w:rPr>
                <w:rFonts w:hint="eastAsia"/>
              </w:rPr>
              <w:t>Low</w:t>
            </w:r>
          </w:p>
        </w:tc>
      </w:tr>
      <w:tr w14:paraId="1D74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910" w:type="pct"/>
            <w:vMerge w:val="continue"/>
          </w:tcPr>
          <w:p w14:paraId="24F4A78F"/>
        </w:tc>
        <w:tc>
          <w:tcPr>
            <w:tcW w:w="676" w:type="pct"/>
            <w:vAlign w:val="center"/>
          </w:tcPr>
          <w:p w14:paraId="754D49C0">
            <w:pPr>
              <w:jc w:val="center"/>
              <w:rPr>
                <w:rFonts w:ascii="Times New Roman" w:hAnsi="Times New Roman" w:cs="Times New Roman"/>
                <w:sz w:val="24"/>
                <w:szCs w:val="24"/>
              </w:rPr>
            </w:pPr>
            <w:r>
              <w:rPr>
                <w:rFonts w:hint="eastAsia" w:ascii="Times New Roman" w:hAnsi="Times New Roman" w:cs="Times New Roman"/>
                <w:sz w:val="24"/>
                <w:szCs w:val="24"/>
              </w:rPr>
              <w:t>mechanical ventilation</w:t>
            </w:r>
          </w:p>
        </w:tc>
        <w:tc>
          <w:tcPr>
            <w:tcW w:w="676" w:type="pct"/>
            <w:vAlign w:val="center"/>
          </w:tcPr>
          <w:p w14:paraId="481219C3">
            <w:pPr>
              <w:jc w:val="center"/>
            </w:pPr>
            <w:r>
              <w:t>Downgraded</w:t>
            </w:r>
          </w:p>
        </w:tc>
        <w:tc>
          <w:tcPr>
            <w:tcW w:w="789" w:type="pct"/>
            <w:vAlign w:val="center"/>
          </w:tcPr>
          <w:p w14:paraId="2E8273B5">
            <w:pPr>
              <w:jc w:val="center"/>
            </w:pPr>
            <w:r>
              <w:rPr>
                <w:rFonts w:hint="eastAsia"/>
              </w:rPr>
              <w:t>Not d</w:t>
            </w:r>
            <w:r>
              <w:t>owngraded</w:t>
            </w:r>
          </w:p>
        </w:tc>
        <w:tc>
          <w:tcPr>
            <w:tcW w:w="696" w:type="pct"/>
            <w:vAlign w:val="center"/>
          </w:tcPr>
          <w:p w14:paraId="3666B1A8">
            <w:pPr>
              <w:jc w:val="center"/>
            </w:pPr>
            <w:r>
              <w:rPr>
                <w:rFonts w:hint="eastAsia"/>
              </w:rPr>
              <w:t>D</w:t>
            </w:r>
            <w:r>
              <w:t>owngraded</w:t>
            </w:r>
          </w:p>
        </w:tc>
        <w:tc>
          <w:tcPr>
            <w:tcW w:w="676" w:type="pct"/>
            <w:vAlign w:val="center"/>
          </w:tcPr>
          <w:p w14:paraId="393B74FA">
            <w:pPr>
              <w:jc w:val="center"/>
            </w:pPr>
            <w:r>
              <w:rPr>
                <w:rFonts w:hint="eastAsia"/>
                <w:lang w:val="en-US" w:eastAsia="zh-CN"/>
              </w:rPr>
              <w:t>Not d</w:t>
            </w:r>
            <w:r>
              <w:t>owngraded</w:t>
            </w:r>
          </w:p>
        </w:tc>
        <w:tc>
          <w:tcPr>
            <w:tcW w:w="575" w:type="pct"/>
            <w:vAlign w:val="center"/>
          </w:tcPr>
          <w:p w14:paraId="1282B373">
            <w:pPr>
              <w:jc w:val="center"/>
            </w:pPr>
            <w:r>
              <w:rPr>
                <w:rFonts w:hint="eastAsia"/>
              </w:rPr>
              <w:t>Moderate</w:t>
            </w:r>
          </w:p>
        </w:tc>
      </w:tr>
    </w:tbl>
    <w:p w14:paraId="21901DCD">
      <w:r>
        <w:t>Risk of bia</w:t>
      </w:r>
      <w:r>
        <w:rPr>
          <w:rFonts w:hint="eastAsia"/>
        </w:rPr>
        <w:t>s:</w:t>
      </w:r>
      <w:r>
        <w:t>Downgraded by one level because&gt;259 of participants in this comparison were from studies at high risk of bias.</w:t>
      </w:r>
    </w:p>
    <w:p w14:paraId="2C38EC8B">
      <w:r>
        <w:t>Inconsistency</w:t>
      </w:r>
      <w:r>
        <w:tab/>
      </w:r>
      <w:r>
        <w:t>lmprecision</w:t>
      </w:r>
      <w:r>
        <w:rPr>
          <w:rFonts w:hint="eastAsia"/>
        </w:rPr>
        <w:t>:</w:t>
      </w:r>
      <w:r>
        <w:t>Downgraded by one level because heterogeneity(12)&gt;50%.</w:t>
      </w:r>
    </w:p>
    <w:p w14:paraId="671CB50F">
      <w:r>
        <w:t>Small study</w:t>
      </w:r>
      <w:r>
        <w:rPr>
          <w:rFonts w:hint="eastAsia"/>
        </w:rPr>
        <w:t>:</w:t>
      </w:r>
      <w:r>
        <w:t>Downgraded by one level because the limits of the 95%confidence interval were 20%different to the point estimates.</w:t>
      </w:r>
    </w:p>
    <w:p w14:paraId="210D98A8">
      <w:pPr>
        <w:widowControl/>
        <w:jc w:val="left"/>
      </w:pPr>
      <w:r>
        <w:t>Effects</w:t>
      </w:r>
      <w:r>
        <w:rPr>
          <w:rFonts w:hint="eastAsia"/>
        </w:rPr>
        <w:t>:</w:t>
      </w:r>
      <w:r>
        <w:t>Downgraded by one level owing to small study bias.</w:t>
      </w:r>
    </w:p>
    <w:p w14:paraId="5E7C7D1B">
      <w:pPr>
        <w:widowControl/>
        <w:spacing w:line="240" w:lineRule="auto"/>
        <w:jc w:val="center"/>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e</w:t>
      </w:r>
      <w:r>
        <w:rPr>
          <w:rFonts w:hint="eastAsia" w:ascii="Times New Roman" w:hAnsi="Times New Roman" w:eastAsia="宋体" w:cs="Times New Roman"/>
          <w:color w:val="000000"/>
          <w:kern w:val="0"/>
          <w:sz w:val="24"/>
          <w:szCs w:val="24"/>
          <w:lang w:val="en-US" w:eastAsia="zh-CN"/>
        </w:rPr>
        <w:t>Table 1</w:t>
      </w:r>
      <w:r>
        <w:rPr>
          <w:rFonts w:hint="eastAsia" w:ascii="Times New Roman" w:hAnsi="Times New Roman" w:eastAsia="宋体" w:cs="Times New Roman"/>
          <w:color w:val="000000"/>
          <w:kern w:val="0"/>
          <w:sz w:val="24"/>
          <w:szCs w:val="24"/>
        </w:rPr>
        <w:t>.Grading of ivermectin for Covid-19</w:t>
      </w:r>
    </w:p>
    <w:p w14:paraId="1F2801C5">
      <w:pPr>
        <w:widowControl/>
        <w:jc w:val="center"/>
        <w:rPr>
          <w:rFonts w:hint="eastAsia" w:ascii="Times New Roman" w:hAnsi="Times New Roman" w:eastAsia="宋体" w:cs="Times New Roman"/>
          <w:color w:val="000000"/>
          <w:kern w:val="0"/>
          <w:sz w:val="24"/>
          <w:szCs w:val="24"/>
          <w:lang w:val="en-US" w:eastAsia="zh-CN"/>
        </w:rPr>
        <w:sectPr>
          <w:pgSz w:w="16838" w:h="11906" w:orient="landscape"/>
          <w:pgMar w:top="1800" w:right="1440" w:bottom="1800" w:left="1440" w:header="851" w:footer="992" w:gutter="0"/>
          <w:cols w:space="425" w:num="1"/>
          <w:docGrid w:type="lines" w:linePitch="312" w:charSpace="0"/>
        </w:sectPr>
      </w:pPr>
    </w:p>
    <w:p w14:paraId="7BA30C4D">
      <w:pPr>
        <w:tabs>
          <w:tab w:val="left" w:pos="7350"/>
          <w:tab w:val="left" w:pos="7560"/>
          <w:tab w:val="left" w:pos="7770"/>
        </w:tabs>
        <w:kinsoku w:val="0"/>
        <w:autoSpaceDE w:val="0"/>
        <w:autoSpaceDN w:val="0"/>
        <w:adjustRightInd w:val="0"/>
        <w:snapToGrid w:val="0"/>
        <w:spacing w:before="98" w:line="231" w:lineRule="auto"/>
        <w:ind w:left="-620" w:leftChars="0" w:right="818" w:firstLine="0" w:firstLineChars="0"/>
        <w:jc w:val="left"/>
        <w:textAlignment w:val="baseline"/>
        <w:outlineLvl w:val="0"/>
        <w:rPr>
          <w:rFonts w:hint="default" w:ascii="Times New Roman" w:hAnsi="Times New Roman" w:eastAsia="Times New Roman" w:cs="Times New Roman"/>
          <w:snapToGrid w:val="0"/>
          <w:color w:val="000000"/>
          <w:kern w:val="0"/>
          <w:sz w:val="31"/>
          <w:szCs w:val="31"/>
          <w:lang w:val="en-US" w:eastAsia="en-US" w:bidi="ar-SA"/>
        </w:rPr>
      </w:pPr>
      <w:r>
        <w:rPr>
          <w:rFonts w:hint="default" w:ascii="Times New Roman" w:hAnsi="Times New Roman" w:eastAsia="Times New Roman" w:cs="Times New Roman"/>
          <w:snapToGrid w:val="0"/>
          <w:color w:val="000000"/>
          <w:kern w:val="0"/>
          <w:sz w:val="31"/>
          <w:szCs w:val="31"/>
          <w:lang w:val="en-US" w:eastAsia="en-US" w:bidi="ar-SA"/>
        </w:rPr>
        <w:t>1.Suppose a study is available that presents the following information:</w:t>
      </w:r>
    </w:p>
    <w:p w14:paraId="1A7EF033">
      <w:pPr>
        <w:widowControl/>
        <w:kinsoku w:val="0"/>
        <w:autoSpaceDE w:val="0"/>
        <w:autoSpaceDN w:val="0"/>
        <w:adjustRightInd w:val="0"/>
        <w:snapToGrid w:val="0"/>
        <w:spacing w:before="1" w:line="214" w:lineRule="auto"/>
        <w:jc w:val="left"/>
        <w:textAlignment w:val="baseline"/>
        <w:rPr>
          <w:rFonts w:hint="default" w:ascii="Times New Roman" w:hAnsi="Times New Roman" w:eastAsia="宋体" w:cs="Times New Roman"/>
          <w:snapToGrid w:val="0"/>
          <w:color w:val="000000"/>
          <w:kern w:val="0"/>
          <w:position w:val="-1"/>
          <w:sz w:val="26"/>
          <w:szCs w:val="26"/>
          <w:lang w:eastAsia="en-US"/>
          <w14:ligatures w14:val="none"/>
        </w:rPr>
      </w:pPr>
    </w:p>
    <w:tbl>
      <w:tblPr>
        <w:tblStyle w:val="7"/>
        <w:tblW w:w="10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1"/>
        <w:gridCol w:w="2453"/>
        <w:gridCol w:w="2084"/>
        <w:gridCol w:w="2565"/>
      </w:tblGrid>
      <w:tr w14:paraId="2AB4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1" w:type="dxa"/>
            <w:vAlign w:val="top"/>
          </w:tcPr>
          <w:p w14:paraId="73E7130F">
            <w:pPr>
              <w:pStyle w:val="2"/>
              <w:spacing w:before="98" w:line="231" w:lineRule="auto"/>
              <w:ind w:right="818"/>
              <w:outlineLvl w:val="0"/>
              <w:rPr>
                <w:rFonts w:hint="default" w:ascii="Times New Roman" w:hAnsi="Times New Roman" w:cs="Times New Roman"/>
                <w:vertAlign w:val="baseline"/>
              </w:rPr>
            </w:pPr>
          </w:p>
        </w:tc>
        <w:tc>
          <w:tcPr>
            <w:tcW w:w="2453" w:type="dxa"/>
            <w:vAlign w:val="top"/>
          </w:tcPr>
          <w:p w14:paraId="08F7561D">
            <w:pPr>
              <w:pStyle w:val="2"/>
              <w:spacing w:before="98" w:line="231" w:lineRule="auto"/>
              <w:ind w:right="818"/>
              <w:outlineLvl w:val="0"/>
              <w:rPr>
                <w:rFonts w:hint="default" w:ascii="Times New Roman" w:hAnsi="Times New Roman" w:cs="Times New Roman"/>
                <w:vertAlign w:val="baseline"/>
              </w:rPr>
            </w:pPr>
            <w:r>
              <w:rPr>
                <w:rFonts w:hint="default" w:ascii="Times New Roman" w:hAnsi="Times New Roman" w:eastAsia="宋体" w:cs="Times New Roman"/>
                <w:position w:val="-1"/>
                <w:sz w:val="26"/>
                <w:szCs w:val="26"/>
              </w:rPr>
              <w:t xml:space="preserve">Baseline </w:t>
            </w:r>
          </w:p>
        </w:tc>
        <w:tc>
          <w:tcPr>
            <w:tcW w:w="2084" w:type="dxa"/>
            <w:vAlign w:val="top"/>
          </w:tcPr>
          <w:p w14:paraId="22F35C1E">
            <w:pPr>
              <w:pStyle w:val="2"/>
              <w:spacing w:before="98" w:line="231" w:lineRule="auto"/>
              <w:ind w:right="818"/>
              <w:outlineLvl w:val="0"/>
              <w:rPr>
                <w:rFonts w:hint="default" w:ascii="Times New Roman" w:hAnsi="Times New Roman" w:cs="Times New Roman"/>
                <w:vertAlign w:val="baseline"/>
              </w:rPr>
            </w:pPr>
            <w:r>
              <w:rPr>
                <w:rFonts w:hint="default" w:ascii="Times New Roman" w:hAnsi="Times New Roman" w:eastAsia="宋体" w:cs="Times New Roman"/>
                <w:position w:val="-1"/>
                <w:sz w:val="26"/>
                <w:szCs w:val="26"/>
              </w:rPr>
              <w:t xml:space="preserve">  Final</w:t>
            </w:r>
            <w:r>
              <w:rPr>
                <w:rFonts w:hint="default" w:ascii="Times New Roman" w:hAnsi="Times New Roman" w:eastAsia="宋体" w:cs="Times New Roman"/>
                <w:spacing w:val="2"/>
                <w:position w:val="-1"/>
                <w:sz w:val="26"/>
                <w:szCs w:val="26"/>
              </w:rPr>
              <w:t xml:space="preserve"> </w:t>
            </w:r>
          </w:p>
        </w:tc>
        <w:tc>
          <w:tcPr>
            <w:tcW w:w="2565" w:type="dxa"/>
            <w:vAlign w:val="top"/>
          </w:tcPr>
          <w:p w14:paraId="0FE309C8">
            <w:pPr>
              <w:pStyle w:val="2"/>
              <w:spacing w:before="98" w:line="231" w:lineRule="auto"/>
              <w:ind w:right="818"/>
              <w:outlineLvl w:val="0"/>
              <w:rPr>
                <w:rFonts w:hint="default" w:ascii="Times New Roman" w:hAnsi="Times New Roman" w:cs="Times New Roman"/>
                <w:vertAlign w:val="baseline"/>
              </w:rPr>
            </w:pPr>
            <w:r>
              <w:rPr>
                <w:rFonts w:hint="default" w:ascii="Times New Roman" w:hAnsi="Times New Roman" w:eastAsia="宋体" w:cs="Times New Roman"/>
                <w:spacing w:val="2"/>
                <w:position w:val="-1"/>
                <w:sz w:val="26"/>
                <w:szCs w:val="26"/>
              </w:rPr>
              <w:t xml:space="preserve">   </w:t>
            </w:r>
            <w:r>
              <w:rPr>
                <w:rFonts w:hint="default" w:ascii="Times New Roman" w:hAnsi="Times New Roman" w:eastAsia="宋体" w:cs="Times New Roman"/>
                <w:position w:val="2"/>
                <w:sz w:val="26"/>
                <w:szCs w:val="26"/>
              </w:rPr>
              <w:t>Change</w:t>
            </w:r>
          </w:p>
        </w:tc>
      </w:tr>
      <w:tr w14:paraId="2485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1" w:type="dxa"/>
            <w:shd w:val="clear" w:color="auto" w:fill="auto"/>
            <w:vAlign w:val="top"/>
          </w:tcPr>
          <w:p w14:paraId="42F7AEBF">
            <w:pPr>
              <w:pStyle w:val="19"/>
              <w:spacing w:before="88" w:line="214" w:lineRule="auto"/>
              <w:ind w:left="120" w:leftChars="0"/>
              <w:jc w:val="left"/>
              <w:rPr>
                <w:rFonts w:hint="default" w:ascii="Times New Roman" w:hAnsi="Times New Roman" w:eastAsia="宋体" w:cs="Times New Roman"/>
                <w:snapToGrid w:val="0"/>
                <w:color w:val="000000"/>
                <w:kern w:val="0"/>
                <w:sz w:val="26"/>
                <w:szCs w:val="26"/>
                <w:lang w:val="en-US" w:eastAsia="en-US" w:bidi="ar-SA"/>
              </w:rPr>
            </w:pPr>
            <w:r>
              <w:rPr>
                <w:rFonts w:hint="default" w:ascii="Times New Roman" w:hAnsi="Times New Roman" w:cs="Times New Roman"/>
              </w:rPr>
              <w:t>Experimental</w:t>
            </w:r>
            <w:r>
              <w:rPr>
                <w:rFonts w:hint="default" w:ascii="Times New Roman" w:hAnsi="Times New Roman" w:cs="Times New Roman"/>
                <w:lang w:val="en-US" w:eastAsia="zh-CN"/>
              </w:rPr>
              <w:t xml:space="preserve"> </w:t>
            </w:r>
            <w:r>
              <w:rPr>
                <w:rFonts w:hint="default" w:ascii="Times New Roman" w:hAnsi="Times New Roman" w:cs="Times New Roman"/>
              </w:rPr>
              <w:t>interv</w:t>
            </w:r>
            <w:r>
              <w:rPr>
                <w:rFonts w:hint="default" w:ascii="Times New Roman" w:hAnsi="Times New Roman" w:cs="Times New Roman"/>
                <w:spacing w:val="-1"/>
              </w:rPr>
              <w:t>ention</w:t>
            </w:r>
            <w:r>
              <w:rPr>
                <w:rFonts w:hint="eastAsia" w:ascii="Times New Roman" w:hAnsi="Times New Roman" w:cs="Times New Roman"/>
                <w:spacing w:val="-1"/>
                <w:lang w:val="en-US" w:eastAsia="zh-CN"/>
              </w:rPr>
              <w:t xml:space="preserve"> </w:t>
            </w:r>
            <w:r>
              <w:rPr>
                <w:rFonts w:hint="default" w:ascii="Times New Roman" w:hAnsi="Times New Roman" w:cs="Times New Roman"/>
                <w:spacing w:val="-6"/>
              </w:rPr>
              <w:t>(sample</w:t>
            </w:r>
            <w:r>
              <w:rPr>
                <w:rFonts w:hint="default" w:ascii="Times New Roman" w:hAnsi="Times New Roman" w:cs="Times New Roman"/>
                <w:spacing w:val="78"/>
              </w:rPr>
              <w:t xml:space="preserve"> </w:t>
            </w:r>
            <w:r>
              <w:rPr>
                <w:rFonts w:hint="default" w:ascii="Times New Roman" w:hAnsi="Times New Roman" w:cs="Times New Roman"/>
                <w:spacing w:val="-6"/>
              </w:rPr>
              <w:t>size</w:t>
            </w:r>
            <w:r>
              <w:rPr>
                <w:rFonts w:hint="default" w:ascii="Times New Roman" w:hAnsi="Times New Roman" w:cs="Times New Roman"/>
                <w:spacing w:val="64"/>
              </w:rPr>
              <w:t xml:space="preserve"> </w:t>
            </w:r>
            <w:r>
              <w:rPr>
                <w:rFonts w:hint="default" w:ascii="Times New Roman" w:hAnsi="Times New Roman" w:cs="Times New Roman"/>
                <w:spacing w:val="-6"/>
              </w:rPr>
              <w:t>n1)</w:t>
            </w:r>
          </w:p>
        </w:tc>
        <w:tc>
          <w:tcPr>
            <w:tcW w:w="2453" w:type="dxa"/>
            <w:vAlign w:val="top"/>
          </w:tcPr>
          <w:tbl>
            <w:tblPr>
              <w:tblStyle w:val="18"/>
              <w:tblW w:w="11687"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28"/>
              <w:gridCol w:w="1109"/>
              <w:gridCol w:w="808"/>
            </w:tblGrid>
            <w:tr w14:paraId="639BB3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9" w:hRule="atLeast"/>
              </w:trPr>
              <w:tc>
                <w:tcPr>
                  <w:tcW w:w="828" w:type="dxa"/>
                  <w:tcBorders>
                    <w:top w:val="single" w:color="000000" w:sz="4" w:space="0"/>
                    <w:bottom w:val="nil"/>
                  </w:tcBorders>
                  <w:vAlign w:val="top"/>
                </w:tcPr>
                <w:p w14:paraId="4223FDBF">
                  <w:pPr>
                    <w:pStyle w:val="19"/>
                    <w:spacing w:before="280"/>
                    <w:ind w:left="113"/>
                    <w:rPr>
                      <w:rFonts w:hint="default" w:ascii="Times New Roman" w:hAnsi="Times New Roman" w:cs="Times New Roman"/>
                    </w:rPr>
                  </w:pPr>
                  <w:r>
                    <w:rPr>
                      <w:rFonts w:hint="default" w:ascii="Times New Roman" w:hAnsi="Times New Roman" w:cs="Times New Roman"/>
                      <w:spacing w:val="-1"/>
                    </w:rPr>
                    <w:t>meanl</w:t>
                  </w:r>
                </w:p>
              </w:tc>
              <w:tc>
                <w:tcPr>
                  <w:tcW w:w="1109" w:type="dxa"/>
                  <w:tcBorders>
                    <w:top w:val="single" w:color="000000" w:sz="4" w:space="0"/>
                    <w:bottom w:val="nil"/>
                  </w:tcBorders>
                  <w:vAlign w:val="top"/>
                </w:tcPr>
                <w:p w14:paraId="68BA5E40">
                  <w:pPr>
                    <w:pStyle w:val="19"/>
                    <w:spacing w:before="282" w:line="216" w:lineRule="auto"/>
                    <w:ind w:left="117"/>
                    <w:rPr>
                      <w:rFonts w:hint="default" w:ascii="Times New Roman" w:hAnsi="Times New Roman" w:cs="Times New Roman"/>
                    </w:rPr>
                  </w:pPr>
                  <w:r>
                    <w:rPr>
                      <w:rFonts w:hint="default" w:ascii="Times New Roman" w:hAnsi="Times New Roman" w:cs="Times New Roman"/>
                      <w:spacing w:val="-8"/>
                    </w:rPr>
                    <w:t>(B),SD1</w:t>
                  </w:r>
                </w:p>
              </w:tc>
              <w:tc>
                <w:tcPr>
                  <w:tcW w:w="808" w:type="dxa"/>
                  <w:tcBorders>
                    <w:top w:val="single" w:color="000000" w:sz="4" w:space="0"/>
                    <w:bottom w:val="nil"/>
                  </w:tcBorders>
                  <w:vAlign w:val="top"/>
                </w:tcPr>
                <w:p w14:paraId="7E02E941">
                  <w:pPr>
                    <w:pStyle w:val="19"/>
                    <w:spacing w:before="289" w:line="222" w:lineRule="auto"/>
                    <w:rPr>
                      <w:rFonts w:hint="default" w:ascii="Times New Roman" w:hAnsi="Times New Roman" w:cs="Times New Roman"/>
                    </w:rPr>
                  </w:pPr>
                  <w:r>
                    <w:rPr>
                      <w:rFonts w:hint="default" w:ascii="Times New Roman" w:hAnsi="Times New Roman" w:cs="Times New Roman"/>
                      <w:spacing w:val="-13"/>
                    </w:rPr>
                    <w:t>(B)</w:t>
                  </w:r>
                </w:p>
              </w:tc>
            </w:tr>
          </w:tbl>
          <w:p w14:paraId="62631FEC">
            <w:pPr>
              <w:pStyle w:val="2"/>
              <w:spacing w:before="98" w:line="231" w:lineRule="auto"/>
              <w:ind w:right="818"/>
              <w:outlineLvl w:val="0"/>
              <w:rPr>
                <w:rFonts w:hint="default" w:ascii="Times New Roman" w:hAnsi="Times New Roman" w:cs="Times New Roman"/>
                <w:vertAlign w:val="baseline"/>
              </w:rPr>
            </w:pPr>
          </w:p>
        </w:tc>
        <w:tc>
          <w:tcPr>
            <w:tcW w:w="2084" w:type="dxa"/>
            <w:vAlign w:val="top"/>
          </w:tcPr>
          <w:tbl>
            <w:tblPr>
              <w:tblStyle w:val="18"/>
              <w:tblW w:w="2635"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21"/>
              <w:gridCol w:w="862"/>
              <w:gridCol w:w="1052"/>
            </w:tblGrid>
            <w:tr w14:paraId="438F419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9" w:hRule="atLeast"/>
              </w:trPr>
              <w:tc>
                <w:tcPr>
                  <w:tcW w:w="721" w:type="dxa"/>
                  <w:tcBorders>
                    <w:top w:val="single" w:color="000000" w:sz="4" w:space="0"/>
                    <w:bottom w:val="nil"/>
                  </w:tcBorders>
                  <w:vAlign w:val="top"/>
                </w:tcPr>
                <w:p w14:paraId="553F10B8">
                  <w:pPr>
                    <w:pStyle w:val="19"/>
                    <w:spacing w:before="310"/>
                    <w:rPr>
                      <w:rFonts w:hint="default" w:ascii="Times New Roman" w:hAnsi="Times New Roman" w:cs="Times New Roman"/>
                    </w:rPr>
                  </w:pPr>
                  <w:r>
                    <w:rPr>
                      <w:rFonts w:hint="default" w:ascii="Times New Roman" w:hAnsi="Times New Roman" w:cs="Times New Roman"/>
                      <w:spacing w:val="-1"/>
                    </w:rPr>
                    <w:t>meanl</w:t>
                  </w:r>
                </w:p>
              </w:tc>
              <w:tc>
                <w:tcPr>
                  <w:tcW w:w="862" w:type="dxa"/>
                  <w:tcBorders>
                    <w:top w:val="single" w:color="000000" w:sz="4" w:space="0"/>
                    <w:bottom w:val="nil"/>
                  </w:tcBorders>
                  <w:vAlign w:val="top"/>
                </w:tcPr>
                <w:p w14:paraId="163AF6EE">
                  <w:pPr>
                    <w:pStyle w:val="19"/>
                    <w:spacing w:before="282" w:line="216" w:lineRule="auto"/>
                    <w:rPr>
                      <w:rFonts w:hint="default" w:ascii="Times New Roman" w:hAnsi="Times New Roman" w:cs="Times New Roman"/>
                    </w:rPr>
                  </w:pPr>
                  <w:r>
                    <w:rPr>
                      <w:rFonts w:hint="default" w:ascii="Times New Roman" w:hAnsi="Times New Roman" w:cs="Times New Roman"/>
                      <w:spacing w:val="-8"/>
                    </w:rPr>
                    <w:t>(F),SD1</w:t>
                  </w:r>
                </w:p>
              </w:tc>
              <w:tc>
                <w:tcPr>
                  <w:tcW w:w="1052" w:type="dxa"/>
                  <w:tcBorders>
                    <w:top w:val="single" w:color="000000" w:sz="4" w:space="0"/>
                    <w:bottom w:val="nil"/>
                  </w:tcBorders>
                  <w:vAlign w:val="top"/>
                </w:tcPr>
                <w:p w14:paraId="23D8E323">
                  <w:pPr>
                    <w:pStyle w:val="19"/>
                    <w:spacing w:before="289" w:line="222" w:lineRule="auto"/>
                    <w:rPr>
                      <w:rFonts w:hint="default" w:ascii="Times New Roman" w:hAnsi="Times New Roman" w:cs="Times New Roman"/>
                    </w:rPr>
                  </w:pPr>
                  <w:r>
                    <w:rPr>
                      <w:rFonts w:hint="default" w:ascii="Times New Roman" w:hAnsi="Times New Roman" w:cs="Times New Roman"/>
                      <w:spacing w:val="-13"/>
                    </w:rPr>
                    <w:t>(F)</w:t>
                  </w:r>
                </w:p>
              </w:tc>
            </w:tr>
          </w:tbl>
          <w:p w14:paraId="1DD903D9">
            <w:pPr>
              <w:pStyle w:val="2"/>
              <w:spacing w:before="98" w:line="231" w:lineRule="auto"/>
              <w:ind w:right="818"/>
              <w:outlineLvl w:val="0"/>
              <w:rPr>
                <w:rFonts w:hint="default" w:ascii="Times New Roman" w:hAnsi="Times New Roman" w:cs="Times New Roman"/>
                <w:vertAlign w:val="baseline"/>
              </w:rPr>
            </w:pPr>
          </w:p>
        </w:tc>
        <w:tc>
          <w:tcPr>
            <w:tcW w:w="2565" w:type="dxa"/>
            <w:vAlign w:val="top"/>
          </w:tcPr>
          <w:tbl>
            <w:tblPr>
              <w:tblStyle w:val="18"/>
              <w:tblW w:w="2623"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54"/>
              <w:gridCol w:w="883"/>
              <w:gridCol w:w="986"/>
            </w:tblGrid>
            <w:tr w14:paraId="20A2AF2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9" w:hRule="atLeast"/>
              </w:trPr>
              <w:tc>
                <w:tcPr>
                  <w:tcW w:w="754" w:type="dxa"/>
                  <w:tcBorders>
                    <w:top w:val="single" w:color="000000" w:sz="4" w:space="0"/>
                    <w:bottom w:val="nil"/>
                  </w:tcBorders>
                  <w:vAlign w:val="top"/>
                </w:tcPr>
                <w:p w14:paraId="1F6A8BCD">
                  <w:pPr>
                    <w:pStyle w:val="19"/>
                    <w:spacing w:before="310"/>
                    <w:rPr>
                      <w:rFonts w:hint="default" w:ascii="Times New Roman" w:hAnsi="Times New Roman" w:cs="Times New Roman"/>
                    </w:rPr>
                  </w:pPr>
                  <w:r>
                    <w:rPr>
                      <w:rFonts w:hint="default" w:ascii="Times New Roman" w:hAnsi="Times New Roman" w:cs="Times New Roman"/>
                      <w:spacing w:val="-1"/>
                    </w:rPr>
                    <w:t>meanl</w:t>
                  </w:r>
                </w:p>
              </w:tc>
              <w:tc>
                <w:tcPr>
                  <w:tcW w:w="883" w:type="dxa"/>
                  <w:tcBorders>
                    <w:top w:val="single" w:color="000000" w:sz="4" w:space="0"/>
                    <w:bottom w:val="nil"/>
                  </w:tcBorders>
                  <w:vAlign w:val="top"/>
                </w:tcPr>
                <w:p w14:paraId="59EBF733">
                  <w:pPr>
                    <w:pStyle w:val="19"/>
                    <w:spacing w:before="282" w:line="216" w:lineRule="auto"/>
                    <w:rPr>
                      <w:rFonts w:hint="default" w:ascii="Times New Roman" w:hAnsi="Times New Roman" w:cs="Times New Roman"/>
                    </w:rPr>
                  </w:pPr>
                  <w:r>
                    <w:rPr>
                      <w:rFonts w:hint="default" w:ascii="Times New Roman" w:hAnsi="Times New Roman" w:cs="Times New Roman"/>
                      <w:spacing w:val="-8"/>
                    </w:rPr>
                    <w:t>(C),SD1</w:t>
                  </w:r>
                </w:p>
              </w:tc>
              <w:tc>
                <w:tcPr>
                  <w:tcW w:w="986" w:type="dxa"/>
                  <w:tcBorders>
                    <w:top w:val="single" w:color="000000" w:sz="4" w:space="0"/>
                    <w:bottom w:val="nil"/>
                  </w:tcBorders>
                  <w:vAlign w:val="top"/>
                </w:tcPr>
                <w:p w14:paraId="7468442F">
                  <w:pPr>
                    <w:pStyle w:val="19"/>
                    <w:spacing w:before="289" w:line="222" w:lineRule="auto"/>
                    <w:rPr>
                      <w:rFonts w:hint="default" w:ascii="Times New Roman" w:hAnsi="Times New Roman" w:cs="Times New Roman"/>
                    </w:rPr>
                  </w:pPr>
                  <w:r>
                    <w:rPr>
                      <w:rFonts w:hint="default" w:ascii="Times New Roman" w:hAnsi="Times New Roman" w:cs="Times New Roman"/>
                      <w:spacing w:val="-13"/>
                    </w:rPr>
                    <w:t>(C)</w:t>
                  </w:r>
                </w:p>
              </w:tc>
            </w:tr>
          </w:tbl>
          <w:p w14:paraId="1C0E1C8E">
            <w:pPr>
              <w:pStyle w:val="2"/>
              <w:spacing w:before="98" w:line="231" w:lineRule="auto"/>
              <w:ind w:right="818"/>
              <w:outlineLvl w:val="0"/>
              <w:rPr>
                <w:rFonts w:hint="default" w:ascii="Times New Roman" w:hAnsi="Times New Roman" w:cs="Times New Roman"/>
                <w:vertAlign w:val="baseline"/>
              </w:rPr>
            </w:pPr>
          </w:p>
        </w:tc>
      </w:tr>
      <w:tr w14:paraId="4FF2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1" w:type="dxa"/>
            <w:shd w:val="clear" w:color="auto" w:fill="auto"/>
            <w:vAlign w:val="top"/>
          </w:tcPr>
          <w:p w14:paraId="1BFD3D25">
            <w:pPr>
              <w:pStyle w:val="19"/>
              <w:spacing w:before="79" w:line="214" w:lineRule="auto"/>
              <w:ind w:left="120" w:leftChars="0"/>
              <w:jc w:val="left"/>
              <w:rPr>
                <w:rFonts w:hint="default" w:ascii="Times New Roman" w:hAnsi="Times New Roman" w:eastAsia="宋体" w:cs="Times New Roman"/>
                <w:snapToGrid w:val="0"/>
                <w:color w:val="000000"/>
                <w:kern w:val="0"/>
                <w:sz w:val="26"/>
                <w:szCs w:val="26"/>
                <w:lang w:val="en-US" w:eastAsia="en-US" w:bidi="ar-SA"/>
              </w:rPr>
            </w:pPr>
            <w:r>
              <w:rPr>
                <w:rFonts w:hint="default" w:ascii="Times New Roman" w:hAnsi="Times New Roman" w:cs="Times New Roman"/>
                <w:spacing w:val="-2"/>
              </w:rPr>
              <w:t>Control</w:t>
            </w:r>
            <w:r>
              <w:rPr>
                <w:rFonts w:hint="eastAsia" w:ascii="Times New Roman" w:hAnsi="Times New Roman" w:cs="Times New Roman"/>
                <w:spacing w:val="-2"/>
                <w:lang w:val="en-US" w:eastAsia="zh-CN"/>
              </w:rPr>
              <w:t xml:space="preserve"> </w:t>
            </w:r>
            <w:r>
              <w:rPr>
                <w:rFonts w:hint="default" w:ascii="Times New Roman" w:hAnsi="Times New Roman" w:cs="Times New Roman"/>
                <w:spacing w:val="-2"/>
              </w:rPr>
              <w:t>intervention</w:t>
            </w:r>
            <w:r>
              <w:rPr>
                <w:rFonts w:hint="default" w:ascii="Times New Roman" w:hAnsi="Times New Roman" w:cs="Times New Roman"/>
              </w:rPr>
              <w:t xml:space="preserve"> </w:t>
            </w:r>
            <w:r>
              <w:rPr>
                <w:rFonts w:hint="default" w:ascii="Times New Roman" w:hAnsi="Times New Roman" w:cs="Times New Roman"/>
                <w:spacing w:val="-6"/>
              </w:rPr>
              <w:t>(sample</w:t>
            </w:r>
            <w:r>
              <w:rPr>
                <w:rFonts w:hint="default" w:ascii="Times New Roman" w:hAnsi="Times New Roman" w:cs="Times New Roman"/>
                <w:spacing w:val="78"/>
              </w:rPr>
              <w:t xml:space="preserve"> </w:t>
            </w:r>
            <w:r>
              <w:rPr>
                <w:rFonts w:hint="default" w:ascii="Times New Roman" w:hAnsi="Times New Roman" w:cs="Times New Roman"/>
                <w:spacing w:val="-6"/>
              </w:rPr>
              <w:t>size</w:t>
            </w:r>
            <w:r>
              <w:rPr>
                <w:rFonts w:hint="default" w:ascii="Times New Roman" w:hAnsi="Times New Roman" w:cs="Times New Roman"/>
                <w:spacing w:val="64"/>
              </w:rPr>
              <w:t xml:space="preserve"> </w:t>
            </w:r>
            <w:r>
              <w:rPr>
                <w:rFonts w:hint="default" w:ascii="Times New Roman" w:hAnsi="Times New Roman" w:cs="Times New Roman"/>
                <w:spacing w:val="-6"/>
              </w:rPr>
              <w:t>n2)</w:t>
            </w:r>
          </w:p>
        </w:tc>
        <w:tc>
          <w:tcPr>
            <w:tcW w:w="2453" w:type="dxa"/>
            <w:vAlign w:val="top"/>
          </w:tcPr>
          <w:tbl>
            <w:tblPr>
              <w:tblStyle w:val="18"/>
              <w:tblW w:w="11687"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28"/>
              <w:gridCol w:w="1109"/>
              <w:gridCol w:w="808"/>
            </w:tblGrid>
            <w:tr w14:paraId="31D829B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01" w:hRule="atLeast"/>
              </w:trPr>
              <w:tc>
                <w:tcPr>
                  <w:tcW w:w="828" w:type="dxa"/>
                  <w:tcBorders>
                    <w:bottom w:val="single" w:color="000000" w:sz="4" w:space="0"/>
                  </w:tcBorders>
                  <w:vAlign w:val="top"/>
                </w:tcPr>
                <w:p w14:paraId="1073DA29">
                  <w:pPr>
                    <w:pStyle w:val="19"/>
                    <w:spacing w:before="62"/>
                    <w:ind w:left="113"/>
                    <w:rPr>
                      <w:rFonts w:hint="default" w:ascii="Times New Roman" w:hAnsi="Times New Roman" w:cs="Times New Roman"/>
                    </w:rPr>
                  </w:pPr>
                  <w:r>
                    <w:rPr>
                      <w:rFonts w:hint="default" w:ascii="Times New Roman" w:hAnsi="Times New Roman" w:cs="Times New Roman"/>
                      <w:spacing w:val="-1"/>
                    </w:rPr>
                    <w:t>mean2</w:t>
                  </w:r>
                </w:p>
              </w:tc>
              <w:tc>
                <w:tcPr>
                  <w:tcW w:w="1109" w:type="dxa"/>
                  <w:tcBorders>
                    <w:bottom w:val="single" w:color="000000" w:sz="4" w:space="0"/>
                  </w:tcBorders>
                  <w:vAlign w:val="top"/>
                </w:tcPr>
                <w:p w14:paraId="3DF2A27F">
                  <w:pPr>
                    <w:pStyle w:val="19"/>
                    <w:spacing w:before="64" w:line="216" w:lineRule="auto"/>
                    <w:ind w:left="117"/>
                    <w:rPr>
                      <w:rFonts w:hint="default" w:ascii="Times New Roman" w:hAnsi="Times New Roman" w:cs="Times New Roman"/>
                    </w:rPr>
                  </w:pPr>
                  <w:r>
                    <w:rPr>
                      <w:rFonts w:hint="default" w:ascii="Times New Roman" w:hAnsi="Times New Roman" w:cs="Times New Roman"/>
                      <w:spacing w:val="-8"/>
                    </w:rPr>
                    <w:t>(B),SD2</w:t>
                  </w:r>
                </w:p>
              </w:tc>
              <w:tc>
                <w:tcPr>
                  <w:tcW w:w="808" w:type="dxa"/>
                  <w:tcBorders>
                    <w:bottom w:val="single" w:color="000000" w:sz="4" w:space="0"/>
                  </w:tcBorders>
                  <w:vAlign w:val="top"/>
                </w:tcPr>
                <w:p w14:paraId="2EF67C70">
                  <w:pPr>
                    <w:pStyle w:val="19"/>
                    <w:spacing w:before="71" w:line="222" w:lineRule="auto"/>
                    <w:rPr>
                      <w:rFonts w:hint="default" w:ascii="Times New Roman" w:hAnsi="Times New Roman" w:cs="Times New Roman"/>
                    </w:rPr>
                  </w:pPr>
                  <w:r>
                    <w:rPr>
                      <w:rFonts w:hint="default" w:ascii="Times New Roman" w:hAnsi="Times New Roman" w:cs="Times New Roman"/>
                      <w:spacing w:val="-13"/>
                    </w:rPr>
                    <w:t>(B)</w:t>
                  </w:r>
                </w:p>
              </w:tc>
            </w:tr>
          </w:tbl>
          <w:p w14:paraId="504A4FD7">
            <w:pPr>
              <w:pStyle w:val="2"/>
              <w:spacing w:before="98" w:line="231" w:lineRule="auto"/>
              <w:ind w:right="818"/>
              <w:outlineLvl w:val="0"/>
              <w:rPr>
                <w:rFonts w:hint="default" w:ascii="Times New Roman" w:hAnsi="Times New Roman" w:cs="Times New Roman"/>
                <w:vertAlign w:val="baseline"/>
              </w:rPr>
            </w:pPr>
          </w:p>
        </w:tc>
        <w:tc>
          <w:tcPr>
            <w:tcW w:w="2084" w:type="dxa"/>
            <w:vAlign w:val="top"/>
          </w:tcPr>
          <w:tbl>
            <w:tblPr>
              <w:tblStyle w:val="18"/>
              <w:tblW w:w="2635"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54"/>
              <w:gridCol w:w="851"/>
              <w:gridCol w:w="1030"/>
            </w:tblGrid>
            <w:tr w14:paraId="1C1B2E3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01" w:hRule="atLeast"/>
              </w:trPr>
              <w:tc>
                <w:tcPr>
                  <w:tcW w:w="754" w:type="dxa"/>
                  <w:tcBorders>
                    <w:bottom w:val="single" w:color="000000" w:sz="4" w:space="0"/>
                  </w:tcBorders>
                  <w:vAlign w:val="top"/>
                </w:tcPr>
                <w:p w14:paraId="1B651EC1">
                  <w:pPr>
                    <w:pStyle w:val="19"/>
                    <w:spacing w:before="93"/>
                    <w:rPr>
                      <w:rFonts w:hint="default" w:ascii="Times New Roman" w:hAnsi="Times New Roman" w:cs="Times New Roman"/>
                    </w:rPr>
                  </w:pPr>
                  <w:r>
                    <w:rPr>
                      <w:rFonts w:hint="default" w:ascii="Times New Roman" w:hAnsi="Times New Roman" w:cs="Times New Roman"/>
                      <w:spacing w:val="-1"/>
                    </w:rPr>
                    <w:t>mean2</w:t>
                  </w:r>
                </w:p>
              </w:tc>
              <w:tc>
                <w:tcPr>
                  <w:tcW w:w="851" w:type="dxa"/>
                  <w:tcBorders>
                    <w:bottom w:val="single" w:color="000000" w:sz="4" w:space="0"/>
                  </w:tcBorders>
                  <w:vAlign w:val="top"/>
                </w:tcPr>
                <w:p w14:paraId="58264F70">
                  <w:pPr>
                    <w:pStyle w:val="19"/>
                    <w:spacing w:before="64" w:line="216" w:lineRule="auto"/>
                    <w:rPr>
                      <w:rFonts w:hint="default" w:ascii="Times New Roman" w:hAnsi="Times New Roman" w:cs="Times New Roman"/>
                    </w:rPr>
                  </w:pPr>
                  <w:r>
                    <w:rPr>
                      <w:rFonts w:hint="default" w:ascii="Times New Roman" w:hAnsi="Times New Roman" w:cs="Times New Roman"/>
                      <w:spacing w:val="-8"/>
                    </w:rPr>
                    <w:t>(F),SD2</w:t>
                  </w:r>
                </w:p>
              </w:tc>
              <w:tc>
                <w:tcPr>
                  <w:tcW w:w="1030" w:type="dxa"/>
                  <w:tcBorders>
                    <w:bottom w:val="single" w:color="000000" w:sz="4" w:space="0"/>
                  </w:tcBorders>
                  <w:vAlign w:val="top"/>
                </w:tcPr>
                <w:p w14:paraId="7774DBDF">
                  <w:pPr>
                    <w:pStyle w:val="19"/>
                    <w:spacing w:before="71" w:line="222" w:lineRule="auto"/>
                    <w:rPr>
                      <w:rFonts w:hint="default" w:ascii="Times New Roman" w:hAnsi="Times New Roman" w:cs="Times New Roman"/>
                    </w:rPr>
                  </w:pPr>
                  <w:r>
                    <w:rPr>
                      <w:rFonts w:hint="default" w:ascii="Times New Roman" w:hAnsi="Times New Roman" w:cs="Times New Roman"/>
                      <w:spacing w:val="-13"/>
                    </w:rPr>
                    <w:t>(F)</w:t>
                  </w:r>
                </w:p>
              </w:tc>
            </w:tr>
          </w:tbl>
          <w:p w14:paraId="6DDD6E88">
            <w:pPr>
              <w:pStyle w:val="2"/>
              <w:spacing w:before="98" w:line="231" w:lineRule="auto"/>
              <w:ind w:right="818"/>
              <w:outlineLvl w:val="0"/>
              <w:rPr>
                <w:rFonts w:hint="default" w:ascii="Times New Roman" w:hAnsi="Times New Roman" w:cs="Times New Roman"/>
                <w:vertAlign w:val="baseline"/>
              </w:rPr>
            </w:pPr>
          </w:p>
        </w:tc>
        <w:tc>
          <w:tcPr>
            <w:tcW w:w="2565" w:type="dxa"/>
            <w:vAlign w:val="top"/>
          </w:tcPr>
          <w:tbl>
            <w:tblPr>
              <w:tblStyle w:val="18"/>
              <w:tblW w:w="2623"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86"/>
              <w:gridCol w:w="939"/>
              <w:gridCol w:w="898"/>
            </w:tblGrid>
            <w:tr w14:paraId="5018CA2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01" w:hRule="atLeast"/>
              </w:trPr>
              <w:tc>
                <w:tcPr>
                  <w:tcW w:w="786" w:type="dxa"/>
                  <w:tcBorders>
                    <w:bottom w:val="single" w:color="000000" w:sz="4" w:space="0"/>
                  </w:tcBorders>
                  <w:vAlign w:val="top"/>
                </w:tcPr>
                <w:p w14:paraId="6605DF59">
                  <w:pPr>
                    <w:pStyle w:val="19"/>
                    <w:spacing w:before="93"/>
                    <w:rPr>
                      <w:rFonts w:hint="default" w:ascii="Times New Roman" w:hAnsi="Times New Roman" w:cs="Times New Roman"/>
                    </w:rPr>
                  </w:pPr>
                  <w:r>
                    <w:rPr>
                      <w:rFonts w:hint="default" w:ascii="Times New Roman" w:hAnsi="Times New Roman" w:cs="Times New Roman"/>
                      <w:spacing w:val="-1"/>
                    </w:rPr>
                    <w:t>mean2</w:t>
                  </w:r>
                </w:p>
              </w:tc>
              <w:tc>
                <w:tcPr>
                  <w:tcW w:w="939" w:type="dxa"/>
                  <w:tcBorders>
                    <w:bottom w:val="single" w:color="000000" w:sz="4" w:space="0"/>
                  </w:tcBorders>
                  <w:vAlign w:val="top"/>
                </w:tcPr>
                <w:p w14:paraId="2E506FDD">
                  <w:pPr>
                    <w:pStyle w:val="19"/>
                    <w:spacing w:before="64" w:line="216" w:lineRule="auto"/>
                    <w:rPr>
                      <w:rFonts w:hint="default" w:ascii="Times New Roman" w:hAnsi="Times New Roman" w:cs="Times New Roman"/>
                    </w:rPr>
                  </w:pPr>
                  <w:r>
                    <w:rPr>
                      <w:rFonts w:hint="default" w:ascii="Times New Roman" w:hAnsi="Times New Roman" w:cs="Times New Roman"/>
                      <w:spacing w:val="-8"/>
                    </w:rPr>
                    <w:t>(C),SD2</w:t>
                  </w:r>
                </w:p>
              </w:tc>
              <w:tc>
                <w:tcPr>
                  <w:tcW w:w="898" w:type="dxa"/>
                  <w:tcBorders>
                    <w:bottom w:val="single" w:color="000000" w:sz="4" w:space="0"/>
                  </w:tcBorders>
                  <w:vAlign w:val="top"/>
                </w:tcPr>
                <w:p w14:paraId="4E5209F1">
                  <w:pPr>
                    <w:pStyle w:val="19"/>
                    <w:spacing w:before="71" w:line="222" w:lineRule="auto"/>
                    <w:rPr>
                      <w:rFonts w:hint="default" w:ascii="Times New Roman" w:hAnsi="Times New Roman" w:cs="Times New Roman"/>
                    </w:rPr>
                  </w:pPr>
                  <w:r>
                    <w:rPr>
                      <w:rFonts w:hint="default" w:ascii="Times New Roman" w:hAnsi="Times New Roman" w:cs="Times New Roman"/>
                      <w:spacing w:val="-13"/>
                    </w:rPr>
                    <w:t>(C)</w:t>
                  </w:r>
                </w:p>
              </w:tc>
            </w:tr>
          </w:tbl>
          <w:p w14:paraId="13932210">
            <w:pPr>
              <w:pStyle w:val="2"/>
              <w:spacing w:before="98" w:line="231" w:lineRule="auto"/>
              <w:ind w:right="818"/>
              <w:outlineLvl w:val="0"/>
              <w:rPr>
                <w:rFonts w:hint="default" w:ascii="Times New Roman" w:hAnsi="Times New Roman" w:cs="Times New Roman"/>
                <w:vertAlign w:val="baseline"/>
              </w:rPr>
            </w:pPr>
          </w:p>
        </w:tc>
      </w:tr>
    </w:tbl>
    <w:p w14:paraId="5012AD65">
      <w:pPr>
        <w:kinsoku w:val="0"/>
        <w:autoSpaceDE w:val="0"/>
        <w:autoSpaceDN w:val="0"/>
        <w:adjustRightInd w:val="0"/>
        <w:snapToGrid w:val="0"/>
        <w:spacing w:before="98" w:line="231" w:lineRule="auto"/>
        <w:ind w:right="818"/>
        <w:jc w:val="left"/>
        <w:textAlignment w:val="baseline"/>
        <w:outlineLvl w:val="0"/>
        <w:rPr>
          <w:rFonts w:hint="default" w:ascii="Times New Roman" w:hAnsi="Times New Roman" w:eastAsia="Times New Roman" w:cs="Times New Roman"/>
          <w:snapToGrid w:val="0"/>
          <w:color w:val="000000"/>
          <w:kern w:val="0"/>
          <w:sz w:val="31"/>
          <w:szCs w:val="31"/>
          <w:lang w:val="en-US" w:eastAsia="en-US" w:bidi="ar-SA"/>
        </w:rPr>
      </w:pPr>
    </w:p>
    <w:p w14:paraId="4F9C9A3E">
      <w:pPr>
        <w:tabs>
          <w:tab w:val="left" w:pos="8620"/>
        </w:tabs>
        <w:kinsoku w:val="0"/>
        <w:autoSpaceDE w:val="0"/>
        <w:autoSpaceDN w:val="0"/>
        <w:adjustRightInd w:val="0"/>
        <w:snapToGrid w:val="0"/>
        <w:spacing w:before="98" w:line="231" w:lineRule="auto"/>
        <w:ind w:left="-838" w:leftChars="-399" w:right="-313" w:rightChars="-149" w:firstLine="465" w:firstLineChars="150"/>
        <w:jc w:val="left"/>
        <w:textAlignment w:val="baseline"/>
        <w:outlineLvl w:val="0"/>
        <w:rPr>
          <w:rFonts w:hint="default" w:ascii="Times New Roman" w:hAnsi="Times New Roman" w:eastAsia="Times New Roman" w:cs="Times New Roman"/>
          <w:snapToGrid w:val="0"/>
          <w:color w:val="000000"/>
          <w:kern w:val="0"/>
          <w:sz w:val="31"/>
          <w:szCs w:val="31"/>
          <w:lang w:val="en-US" w:eastAsia="en-US" w:bidi="ar-SA"/>
        </w:rPr>
      </w:pPr>
      <w:r>
        <w:rPr>
          <w:rFonts w:hint="default" w:ascii="Times New Roman" w:hAnsi="Times New Roman" w:eastAsia="Times New Roman" w:cs="Times New Roman"/>
          <w:snapToGrid w:val="0"/>
          <w:color w:val="000000"/>
          <w:kern w:val="0"/>
          <w:sz w:val="31"/>
          <w:szCs w:val="31"/>
          <w:lang w:val="en-US" w:eastAsia="en-US" w:bidi="ar-SA"/>
        </w:rPr>
        <w:t>An analysis of</w:t>
      </w:r>
      <w:r>
        <w:rPr>
          <w:rFonts w:hint="default" w:ascii="Times New Roman" w:hAnsi="Times New Roman" w:eastAsia="Times New Roman" w:cs="Times New Roman"/>
          <w:snapToGrid w:val="0"/>
          <w:color w:val="000000"/>
          <w:spacing w:val="-21"/>
          <w:kern w:val="0"/>
          <w:sz w:val="31"/>
          <w:szCs w:val="31"/>
          <w:lang w:val="en-US" w:eastAsia="en-US" w:bidi="ar-SA"/>
        </w:rPr>
        <w:t xml:space="preserve"> </w:t>
      </w:r>
      <w:r>
        <w:rPr>
          <w:rFonts w:hint="default" w:ascii="Times New Roman" w:hAnsi="Times New Roman" w:eastAsia="Times New Roman" w:cs="Times New Roman"/>
          <w:snapToGrid w:val="0"/>
          <w:color w:val="000000"/>
          <w:kern w:val="0"/>
          <w:sz w:val="31"/>
          <w:szCs w:val="31"/>
          <w:lang w:val="en-US" w:eastAsia="en-US" w:bidi="ar-SA"/>
        </w:rPr>
        <w:t xml:space="preserve">change from baseline is available </w:t>
      </w:r>
      <w:r>
        <w:rPr>
          <w:rFonts w:hint="default" w:ascii="Times New Roman" w:hAnsi="Times New Roman" w:eastAsia="Times New Roman" w:cs="Times New Roman"/>
          <w:snapToGrid w:val="0"/>
          <w:color w:val="000000"/>
          <w:spacing w:val="-1"/>
          <w:kern w:val="0"/>
          <w:sz w:val="31"/>
          <w:szCs w:val="31"/>
          <w:lang w:val="en-US" w:eastAsia="en-US" w:bidi="ar-SA"/>
        </w:rPr>
        <w:t>from this</w:t>
      </w:r>
      <w:r>
        <w:rPr>
          <w:rFonts w:hint="default" w:ascii="Times New Roman" w:hAnsi="Times New Roman" w:eastAsia="Times New Roman" w:cs="Times New Roman"/>
          <w:snapToGrid w:val="0"/>
          <w:color w:val="000000"/>
          <w:spacing w:val="15"/>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study,using</w:t>
      </w:r>
      <w:r>
        <w:rPr>
          <w:rFonts w:hint="default" w:ascii="Times New Roman" w:hAnsi="Times New Roman" w:eastAsia="Times New Roman" w:cs="Times New Roman"/>
          <w:snapToGrid w:val="0"/>
          <w:color w:val="000000"/>
          <w:spacing w:val="11"/>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only</w:t>
      </w:r>
      <w:r>
        <w:rPr>
          <w:rFonts w:hint="default" w:ascii="Times New Roman" w:hAnsi="Times New Roman" w:eastAsia="Times New Roman" w:cs="Times New Roman"/>
          <w:snapToGrid w:val="0"/>
          <w:color w:val="000000"/>
          <w:spacing w:val="3"/>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the</w:t>
      </w:r>
      <w:r>
        <w:rPr>
          <w:rFonts w:hint="default" w:ascii="Times New Roman" w:hAnsi="Times New Roman" w:eastAsia="Times New Roman" w:cs="Times New Roman"/>
          <w:snapToGrid w:val="0"/>
          <w:color w:val="000000"/>
          <w:spacing w:val="10"/>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data</w:t>
      </w:r>
      <w:r>
        <w:rPr>
          <w:rFonts w:hint="default" w:ascii="Times New Roman" w:hAnsi="Times New Roman" w:eastAsia="Times New Roman" w:cs="Times New Roman"/>
          <w:snapToGrid w:val="0"/>
          <w:color w:val="000000"/>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in the final column.We can use the other</w:t>
      </w:r>
      <w:r>
        <w:rPr>
          <w:rFonts w:hint="default" w:ascii="Times New Roman" w:hAnsi="Times New Roman" w:eastAsia="Times New Roman" w:cs="Times New Roman"/>
          <w:snapToGrid w:val="0"/>
          <w:color w:val="000000"/>
          <w:spacing w:val="17"/>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data</w:t>
      </w:r>
      <w:r>
        <w:rPr>
          <w:rFonts w:hint="default" w:ascii="Times New Roman" w:hAnsi="Times New Roman" w:eastAsia="Times New Roman" w:cs="Times New Roman"/>
          <w:snapToGrid w:val="0"/>
          <w:color w:val="000000"/>
          <w:spacing w:val="14"/>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from</w:t>
      </w:r>
      <w:r>
        <w:rPr>
          <w:rFonts w:hint="default" w:ascii="Times New Roman" w:hAnsi="Times New Roman" w:eastAsia="Times New Roman" w:cs="Times New Roman"/>
          <w:snapToGrid w:val="0"/>
          <w:color w:val="000000"/>
          <w:spacing w:val="4"/>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the</w:t>
      </w:r>
      <w:r>
        <w:rPr>
          <w:rFonts w:hint="default" w:ascii="Times New Roman" w:hAnsi="Times New Roman" w:eastAsia="Times New Roman" w:cs="Times New Roman"/>
          <w:snapToGrid w:val="0"/>
          <w:color w:val="000000"/>
          <w:spacing w:val="17"/>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study</w:t>
      </w:r>
      <w:r>
        <w:rPr>
          <w:rFonts w:hint="default" w:ascii="Times New Roman" w:hAnsi="Times New Roman" w:eastAsia="Times New Roman" w:cs="Times New Roman"/>
          <w:snapToGrid w:val="0"/>
          <w:color w:val="000000"/>
          <w:spacing w:val="5"/>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to</w:t>
      </w:r>
      <w:r>
        <w:rPr>
          <w:rFonts w:hint="default" w:ascii="Times New Roman" w:hAnsi="Times New Roman" w:eastAsia="Times New Roman" w:cs="Times New Roman"/>
          <w:snapToGrid w:val="0"/>
          <w:color w:val="000000"/>
          <w:spacing w:val="13"/>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estimate</w:t>
      </w:r>
      <w:r>
        <w:rPr>
          <w:rFonts w:hint="default" w:ascii="Times New Roman" w:hAnsi="Times New Roman" w:eastAsia="Times New Roman" w:cs="Times New Roman"/>
          <w:snapToGrid w:val="0"/>
          <w:color w:val="000000"/>
          <w:spacing w:val="5"/>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the</w:t>
      </w:r>
      <w:r>
        <w:rPr>
          <w:rFonts w:hint="eastAsia" w:ascii="Times New Roman" w:hAnsi="Times New Roman" w:eastAsia="宋体" w:cs="Times New Roman"/>
          <w:snapToGrid w:val="0"/>
          <w:color w:val="000000"/>
          <w:spacing w:val="-1"/>
          <w:kern w:val="0"/>
          <w:sz w:val="31"/>
          <w:szCs w:val="31"/>
          <w:lang w:val="en-US" w:eastAsia="zh-CN"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correlation</w:t>
      </w:r>
      <w:r>
        <w:rPr>
          <w:rFonts w:hint="default" w:ascii="Times New Roman" w:hAnsi="Times New Roman" w:eastAsia="Times New Roman" w:cs="Times New Roman"/>
          <w:snapToGrid w:val="0"/>
          <w:color w:val="000000"/>
          <w:spacing w:val="22"/>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coefficient</w:t>
      </w:r>
      <w:r>
        <w:rPr>
          <w:rFonts w:hint="default" w:ascii="Times New Roman" w:hAnsi="Times New Roman" w:eastAsia="Times New Roman" w:cs="Times New Roman"/>
          <w:snapToGrid w:val="0"/>
          <w:color w:val="000000"/>
          <w:spacing w:val="19"/>
          <w:w w:val="101"/>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in the</w:t>
      </w:r>
      <w:r>
        <w:rPr>
          <w:rFonts w:hint="default" w:ascii="Times New Roman" w:hAnsi="Times New Roman" w:eastAsia="Times New Roman" w:cs="Times New Roman"/>
          <w:snapToGrid w:val="0"/>
          <w:color w:val="000000"/>
          <w:spacing w:val="22"/>
          <w:w w:val="101"/>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experimental</w:t>
      </w:r>
      <w:r>
        <w:rPr>
          <w:rFonts w:hint="default" w:ascii="Times New Roman" w:hAnsi="Times New Roman" w:eastAsia="Times New Roman" w:cs="Times New Roman"/>
          <w:snapToGrid w:val="0"/>
          <w:color w:val="000000"/>
          <w:spacing w:val="20"/>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intervention,rl,as</w:t>
      </w:r>
      <w:r>
        <w:rPr>
          <w:rFonts w:hint="default" w:ascii="Times New Roman" w:hAnsi="Times New Roman" w:eastAsia="Times New Roman" w:cs="Times New Roman"/>
          <w:snapToGrid w:val="0"/>
          <w:color w:val="000000"/>
          <w:spacing w:val="24"/>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follo</w:t>
      </w:r>
      <w:r>
        <w:rPr>
          <w:rFonts w:hint="default" w:ascii="Times New Roman" w:hAnsi="Times New Roman" w:eastAsia="Times New Roman" w:cs="Times New Roman"/>
          <w:snapToGrid w:val="0"/>
          <w:color w:val="000000"/>
          <w:spacing w:val="-2"/>
          <w:kern w:val="0"/>
          <w:sz w:val="31"/>
          <w:szCs w:val="31"/>
          <w:lang w:val="en-US" w:eastAsia="en-US" w:bidi="ar-SA"/>
        </w:rPr>
        <w:t>ws:</w:t>
      </w:r>
    </w:p>
    <w:p w14:paraId="02FE874E">
      <w:pPr>
        <w:widowControl/>
        <w:tabs>
          <w:tab w:val="left" w:pos="8620"/>
        </w:tabs>
        <w:kinsoku w:val="0"/>
        <w:autoSpaceDE w:val="0"/>
        <w:autoSpaceDN w:val="0"/>
        <w:adjustRightInd w:val="0"/>
        <w:snapToGrid w:val="0"/>
        <w:spacing w:line="282" w:lineRule="auto"/>
        <w:ind w:left="-838" w:leftChars="-399" w:right="-313" w:rightChars="-149" w:firstLine="315" w:firstLineChars="150"/>
        <w:jc w:val="left"/>
        <w:textAlignment w:val="baseline"/>
        <w:rPr>
          <w:rFonts w:hint="default" w:ascii="Times New Roman" w:hAnsi="Times New Roman" w:eastAsia="Arial" w:cs="Times New Roman"/>
          <w:snapToGrid w:val="0"/>
          <w:color w:val="000000"/>
          <w:kern w:val="0"/>
          <w:szCs w:val="21"/>
          <w:lang w:eastAsia="en-US"/>
          <w14:ligatures w14:val="none"/>
        </w:rPr>
      </w:pPr>
      <w:r>
        <w:rPr>
          <w:rFonts w:hint="default" w:ascii="Times New Roman" w:hAnsi="Times New Roman" w:eastAsia="Arial" w:cs="Times New Roman"/>
          <w:snapToGrid w:val="0"/>
          <w:color w:val="000000"/>
          <w:kern w:val="0"/>
          <w:position w:val="-16"/>
          <w:szCs w:val="21"/>
          <w:lang w:eastAsia="en-US"/>
          <w14:ligatures w14:val="none"/>
        </w:rPr>
        <w:drawing>
          <wp:inline distT="0" distB="0" distL="0" distR="0">
            <wp:extent cx="3568065" cy="513715"/>
            <wp:effectExtent l="0" t="0" r="13335" b="4445"/>
            <wp:docPr id="1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21"/>
                    <a:stretch>
                      <a:fillRect/>
                    </a:stretch>
                  </pic:blipFill>
                  <pic:spPr>
                    <a:xfrm>
                      <a:off x="0" y="0"/>
                      <a:ext cx="3568617" cy="514339"/>
                    </a:xfrm>
                    <a:prstGeom prst="rect">
                      <a:avLst/>
                    </a:prstGeom>
                  </pic:spPr>
                </pic:pic>
              </a:graphicData>
            </a:graphic>
          </wp:inline>
        </w:drawing>
      </w:r>
    </w:p>
    <w:p w14:paraId="06CEB18A">
      <w:pPr>
        <w:tabs>
          <w:tab w:val="left" w:pos="8620"/>
        </w:tabs>
        <w:kinsoku w:val="0"/>
        <w:autoSpaceDE w:val="0"/>
        <w:autoSpaceDN w:val="0"/>
        <w:adjustRightInd w:val="0"/>
        <w:snapToGrid w:val="0"/>
        <w:spacing w:before="225" w:line="192" w:lineRule="auto"/>
        <w:ind w:left="-838" w:leftChars="-399" w:right="-313" w:rightChars="-149" w:firstLine="462" w:firstLineChars="150"/>
        <w:jc w:val="left"/>
        <w:textAlignment w:val="baseline"/>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pP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and similarly for the control</w:t>
      </w:r>
      <w:r>
        <w:rPr>
          <w:rFonts w:hint="eastAsia" w:ascii="Times New Roman" w:hAnsi="Times New Roman" w:eastAsia="Times New Roman" w:cs="Times New Roman"/>
          <w:snapToGrid w:val="0"/>
          <w:color w:val="000000"/>
          <w:spacing w:val="-1"/>
          <w:kern w:val="0"/>
          <w:sz w:val="31"/>
          <w:szCs w:val="31"/>
          <w:lang w:val="en-US" w:eastAsia="zh-CN" w:bidi="ar-SA"/>
          <w14:ligatures w14:val="standardContextual"/>
        </w:rPr>
        <w:t xml:space="preserve"> </w:t>
      </w: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intervention,</w:t>
      </w:r>
      <w:r>
        <w:rPr>
          <w:rFonts w:hint="default" w:ascii="Times New Roman" w:hAnsi="Times New Roman" w:eastAsia="Times New Roman" w:cs="Times New Roman"/>
          <w:snapToGrid w:val="0"/>
          <w:color w:val="000000"/>
          <w:spacing w:val="-1"/>
          <w:kern w:val="0"/>
          <w:sz w:val="31"/>
          <w:szCs w:val="31"/>
          <w:lang w:val="en-US" w:eastAsia="zh-CN" w:bidi="ar-SA"/>
          <w14:ligatures w14:val="standardContextual"/>
        </w:rPr>
        <w:t xml:space="preserve"> </w:t>
      </w: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r2.Where either SD(F)</w:t>
      </w:r>
      <w:r>
        <w:rPr>
          <w:rFonts w:hint="default" w:ascii="Times New Roman" w:hAnsi="Times New Roman" w:eastAsia="Times New Roman" w:cs="Times New Roman"/>
          <w:snapToGrid w:val="0"/>
          <w:color w:val="000000"/>
          <w:spacing w:val="-1"/>
          <w:kern w:val="0"/>
          <w:sz w:val="31"/>
          <w:szCs w:val="31"/>
          <w:lang w:val="en-US" w:eastAsia="zh-CN" w:bidi="ar-SA"/>
          <w14:ligatures w14:val="standardContextual"/>
        </w:rPr>
        <w:t xml:space="preserve"> </w:t>
      </w: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or SD(B)are unavailable,then it may be</w:t>
      </w:r>
      <w:r>
        <w:rPr>
          <w:rFonts w:hint="eastAsia" w:ascii="Times New Roman" w:hAnsi="Times New Roman" w:eastAsia="Times New Roman" w:cs="Times New Roman"/>
          <w:snapToGrid w:val="0"/>
          <w:color w:val="000000"/>
          <w:spacing w:val="-1"/>
          <w:kern w:val="0"/>
          <w:sz w:val="31"/>
          <w:szCs w:val="31"/>
          <w:lang w:val="en-US" w:eastAsia="zh-CN" w:bidi="ar-SA"/>
          <w14:ligatures w14:val="standardContextual"/>
        </w:rPr>
        <w:t xml:space="preserve"> </w:t>
      </w: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substituted by the other if it is</w:t>
      </w:r>
      <w:r>
        <w:rPr>
          <w:rFonts w:hint="eastAsia" w:ascii="Times New Roman" w:hAnsi="Times New Roman" w:eastAsia="Times New Roman" w:cs="Times New Roman"/>
          <w:snapToGrid w:val="0"/>
          <w:color w:val="000000"/>
          <w:spacing w:val="-1"/>
          <w:kern w:val="0"/>
          <w:sz w:val="31"/>
          <w:szCs w:val="31"/>
          <w:lang w:val="en-US" w:eastAsia="zh-CN" w:bidi="ar-SA"/>
          <w14:ligatures w14:val="standardContextual"/>
        </w:rPr>
        <w:t xml:space="preserve"> </w:t>
      </w: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reasonable to assume that the intervention does not</w:t>
      </w:r>
      <w:r>
        <w:rPr>
          <w:rFonts w:hint="eastAsia" w:ascii="Times New Roman" w:hAnsi="Times New Roman" w:eastAsia="Times New Roman" w:cs="Times New Roman"/>
          <w:snapToGrid w:val="0"/>
          <w:color w:val="000000"/>
          <w:spacing w:val="-1"/>
          <w:kern w:val="0"/>
          <w:sz w:val="31"/>
          <w:szCs w:val="31"/>
          <w:lang w:val="en-US" w:eastAsia="zh-CN" w:bidi="ar-SA"/>
          <w14:ligatures w14:val="standardContextual"/>
        </w:rPr>
        <w:t xml:space="preserve"> </w:t>
      </w: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alter the variability of the outcome measure.Correlation coefficients lie between-1</w:t>
      </w:r>
      <w:r>
        <w:rPr>
          <w:rFonts w:hint="eastAsia" w:ascii="Times New Roman" w:hAnsi="Times New Roman" w:eastAsia="Times New Roman" w:cs="Times New Roman"/>
          <w:snapToGrid w:val="0"/>
          <w:color w:val="000000"/>
          <w:spacing w:val="-1"/>
          <w:kern w:val="0"/>
          <w:sz w:val="31"/>
          <w:szCs w:val="31"/>
          <w:lang w:val="en-US" w:eastAsia="zh-CN" w:bidi="ar-SA"/>
          <w14:ligatures w14:val="standardContextual"/>
        </w:rPr>
        <w:t xml:space="preserve"> </w:t>
      </w: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and If zero or a negative number is obtained,then there is no value in using change from baseline and an analysis of final values should be performed.Assuming thecorrelation coefficients from the two intervention groups are similar,a simple average will provide a reasonable measure of the similarity of baseline.</w:t>
      </w:r>
    </w:p>
    <w:p w14:paraId="3DECB447">
      <w:pPr>
        <w:widowControl/>
        <w:tabs>
          <w:tab w:val="left" w:pos="8620"/>
        </w:tabs>
        <w:kinsoku w:val="0"/>
        <w:autoSpaceDE w:val="0"/>
        <w:autoSpaceDN w:val="0"/>
        <w:adjustRightInd w:val="0"/>
        <w:snapToGrid w:val="0"/>
        <w:spacing w:line="268" w:lineRule="auto"/>
        <w:ind w:left="-838" w:leftChars="-399" w:right="-313" w:rightChars="-149" w:firstLine="315" w:firstLineChars="150"/>
        <w:jc w:val="left"/>
        <w:textAlignment w:val="baseline"/>
        <w:rPr>
          <w:rFonts w:hint="default" w:ascii="Times New Roman" w:hAnsi="Times New Roman" w:eastAsia="Arial" w:cs="Times New Roman"/>
          <w:snapToGrid w:val="0"/>
          <w:color w:val="000000"/>
          <w:kern w:val="0"/>
          <w:sz w:val="21"/>
          <w:szCs w:val="21"/>
          <w:lang w:eastAsia="en-US"/>
          <w14:ligatures w14:val="none"/>
        </w:rPr>
      </w:pPr>
    </w:p>
    <w:p w14:paraId="066E841C">
      <w:pPr>
        <w:tabs>
          <w:tab w:val="left" w:pos="8620"/>
        </w:tabs>
        <w:kinsoku w:val="0"/>
        <w:autoSpaceDE w:val="0"/>
        <w:autoSpaceDN w:val="0"/>
        <w:adjustRightInd w:val="0"/>
        <w:snapToGrid w:val="0"/>
        <w:spacing w:before="89" w:line="412" w:lineRule="exact"/>
        <w:ind w:left="-838" w:leftChars="-399" w:right="-313" w:rightChars="-149" w:firstLine="465" w:firstLineChars="150"/>
        <w:jc w:val="left"/>
        <w:textAlignment w:val="baseline"/>
        <w:rPr>
          <w:rFonts w:hint="default" w:ascii="Times New Roman" w:hAnsi="Times New Roman" w:eastAsia="Times New Roman" w:cs="Times New Roman"/>
          <w:i/>
          <w:iCs/>
          <w:snapToGrid w:val="0"/>
          <w:color w:val="000000"/>
          <w:spacing w:val="-1"/>
          <w:kern w:val="0"/>
          <w:position w:val="2"/>
          <w:sz w:val="31"/>
          <w:szCs w:val="31"/>
          <w:lang w:val="en-US" w:eastAsia="en-US" w:bidi="ar-SA"/>
        </w:rPr>
      </w:pPr>
      <w:r>
        <w:rPr>
          <w:rFonts w:hint="default" w:ascii="Times New Roman" w:hAnsi="Times New Roman" w:eastAsia="Times New Roman" w:cs="Times New Roman"/>
          <w:i/>
          <w:iCs/>
          <w:snapToGrid w:val="0"/>
          <w:color w:val="000000"/>
          <w:kern w:val="0"/>
          <w:position w:val="2"/>
          <w:sz w:val="31"/>
          <w:szCs w:val="31"/>
          <w:lang w:val="en-US" w:eastAsia="en-US" w:bidi="ar-SA"/>
        </w:rPr>
        <w:t>SD₁(C)=√</w:t>
      </w:r>
      <w:r>
        <w:rPr>
          <w:rFonts w:hint="default" w:ascii="Times New Roman" w:hAnsi="Times New Roman" w:eastAsia="宋体" w:cs="Times New Roman"/>
          <w:i/>
          <w:iCs/>
          <w:snapToGrid w:val="0"/>
          <w:color w:val="000000"/>
          <w:kern w:val="0"/>
          <w:position w:val="2"/>
          <w:sz w:val="31"/>
          <w:szCs w:val="31"/>
          <w:lang w:val="en-US" w:eastAsia="zh-CN" w:bidi="ar-SA"/>
        </w:rPr>
        <w:t>(</w:t>
      </w:r>
      <w:r>
        <w:rPr>
          <w:rFonts w:hint="default" w:ascii="Times New Roman" w:hAnsi="Times New Roman" w:eastAsia="Times New Roman" w:cs="Times New Roman"/>
          <w:i/>
          <w:iCs/>
          <w:snapToGrid w:val="0"/>
          <w:color w:val="000000"/>
          <w:kern w:val="0"/>
          <w:position w:val="2"/>
          <w:sz w:val="31"/>
          <w:szCs w:val="31"/>
          <w:lang w:val="en-US" w:eastAsia="en-US" w:bidi="ar-SA"/>
        </w:rPr>
        <w:t>SD₁(B)²+SD₁(F</w:t>
      </w:r>
      <w:r>
        <w:rPr>
          <w:rFonts w:hint="default" w:ascii="Times New Roman" w:hAnsi="Times New Roman" w:eastAsia="Times New Roman" w:cs="Times New Roman"/>
          <w:i/>
          <w:iCs/>
          <w:snapToGrid w:val="0"/>
          <w:color w:val="000000"/>
          <w:spacing w:val="-1"/>
          <w:kern w:val="0"/>
          <w:position w:val="2"/>
          <w:sz w:val="31"/>
          <w:szCs w:val="31"/>
          <w:lang w:val="en-US" w:eastAsia="en-US" w:bidi="ar-SA"/>
        </w:rPr>
        <w:t>)²-(2×R₁×SD₁(B)×SD₁(F))</w:t>
      </w:r>
      <w:r>
        <w:rPr>
          <w:rFonts w:hint="default" w:ascii="Times New Roman" w:hAnsi="Times New Roman" w:eastAsia="宋体" w:cs="Times New Roman"/>
          <w:i/>
          <w:iCs/>
          <w:snapToGrid w:val="0"/>
          <w:color w:val="000000"/>
          <w:spacing w:val="-1"/>
          <w:kern w:val="0"/>
          <w:position w:val="2"/>
          <w:sz w:val="31"/>
          <w:szCs w:val="31"/>
          <w:lang w:val="en-US" w:eastAsia="zh-CN" w:bidi="ar-SA"/>
        </w:rPr>
        <w:t>)</w:t>
      </w:r>
      <w:r>
        <w:rPr>
          <w:rFonts w:hint="default" w:ascii="Times New Roman" w:hAnsi="Times New Roman" w:eastAsia="Times New Roman" w:cs="Times New Roman"/>
          <w:i/>
          <w:iCs/>
          <w:snapToGrid w:val="0"/>
          <w:color w:val="000000"/>
          <w:spacing w:val="-1"/>
          <w:kern w:val="0"/>
          <w:position w:val="2"/>
          <w:sz w:val="31"/>
          <w:szCs w:val="31"/>
          <w:lang w:val="en-US" w:eastAsia="en-US" w:bidi="ar-SA"/>
        </w:rPr>
        <w:t>,</w:t>
      </w:r>
    </w:p>
    <w:p w14:paraId="2DD7EBEB">
      <w:pPr>
        <w:widowControl/>
        <w:tabs>
          <w:tab w:val="left" w:pos="8620"/>
        </w:tabs>
        <w:kinsoku w:val="0"/>
        <w:autoSpaceDE w:val="0"/>
        <w:autoSpaceDN w:val="0"/>
        <w:adjustRightInd w:val="0"/>
        <w:snapToGrid w:val="0"/>
        <w:spacing w:line="447" w:lineRule="auto"/>
        <w:ind w:left="-838" w:leftChars="-399" w:right="-313" w:rightChars="-149" w:firstLine="315" w:firstLineChars="150"/>
        <w:jc w:val="left"/>
        <w:textAlignment w:val="baseline"/>
        <w:rPr>
          <w:rFonts w:hint="default" w:ascii="Times New Roman" w:hAnsi="Times New Roman" w:eastAsia="Arial" w:cs="Times New Roman"/>
          <w:snapToGrid w:val="0"/>
          <w:color w:val="000000"/>
          <w:kern w:val="0"/>
          <w:sz w:val="21"/>
          <w:szCs w:val="21"/>
          <w:lang w:eastAsia="en-US"/>
          <w14:ligatures w14:val="none"/>
        </w:rPr>
      </w:pPr>
    </w:p>
    <w:p w14:paraId="0C409B4F">
      <w:pPr>
        <w:tabs>
          <w:tab w:val="left" w:pos="8620"/>
        </w:tabs>
        <w:kinsoku w:val="0"/>
        <w:autoSpaceDE w:val="0"/>
        <w:autoSpaceDN w:val="0"/>
        <w:adjustRightInd w:val="0"/>
        <w:snapToGrid w:val="0"/>
        <w:spacing w:before="70" w:line="319" w:lineRule="auto"/>
        <w:ind w:left="-838" w:leftChars="-399" w:right="-313" w:rightChars="-149" w:firstLine="462" w:firstLineChars="150"/>
        <w:jc w:val="both"/>
        <w:textAlignment w:val="baseline"/>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pP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and similarly for the control intervention.Again,if either</w:t>
      </w:r>
      <w:r>
        <w:rPr>
          <w:rFonts w:hint="eastAsia" w:ascii="Times New Roman" w:hAnsi="Times New Roman" w:eastAsia="宋体" w:cs="Times New Roman"/>
          <w:snapToGrid w:val="0"/>
          <w:color w:val="000000"/>
          <w:spacing w:val="-1"/>
          <w:kern w:val="0"/>
          <w:sz w:val="31"/>
          <w:szCs w:val="31"/>
          <w:lang w:val="en-US" w:eastAsia="zh-CN" w:bidi="ar-SA"/>
          <w14:ligatures w14:val="standardContextual"/>
        </w:rPr>
        <w:t xml:space="preserve"> </w:t>
      </w: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SD(F)</w:t>
      </w:r>
      <w:r>
        <w:rPr>
          <w:rFonts w:hint="eastAsia" w:ascii="Times New Roman" w:hAnsi="Times New Roman" w:eastAsia="宋体" w:cs="Times New Roman"/>
          <w:snapToGrid w:val="0"/>
          <w:color w:val="000000"/>
          <w:spacing w:val="-1"/>
          <w:kern w:val="0"/>
          <w:sz w:val="31"/>
          <w:szCs w:val="31"/>
          <w:lang w:val="en-US" w:eastAsia="zh-CN" w:bidi="ar-SA"/>
          <w14:ligatures w14:val="standardContextual"/>
        </w:rPr>
        <w:t xml:space="preserve"> </w:t>
      </w: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or  SD(B)</w:t>
      </w:r>
      <w:r>
        <w:rPr>
          <w:rFonts w:hint="eastAsia" w:ascii="Times New Roman" w:hAnsi="Times New Roman" w:eastAsia="宋体" w:cs="Times New Roman"/>
          <w:snapToGrid w:val="0"/>
          <w:color w:val="000000"/>
          <w:spacing w:val="-1"/>
          <w:kern w:val="0"/>
          <w:sz w:val="31"/>
          <w:szCs w:val="31"/>
          <w:lang w:val="en-US" w:eastAsia="zh-CN" w:bidi="ar-SA"/>
          <w14:ligatures w14:val="standardContextual"/>
        </w:rPr>
        <w:t xml:space="preserve"> </w:t>
      </w: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are unavailable,then one may be substituted by the other if it is reasonable to assume that the intervention does not alter the variability of the outcome measure.</w:t>
      </w:r>
    </w:p>
    <w:p w14:paraId="27C19E85">
      <w:pPr>
        <w:tabs>
          <w:tab w:val="left" w:pos="8620"/>
        </w:tabs>
        <w:kinsoku w:val="0"/>
        <w:autoSpaceDE w:val="0"/>
        <w:autoSpaceDN w:val="0"/>
        <w:adjustRightInd w:val="0"/>
        <w:snapToGrid w:val="0"/>
        <w:spacing w:before="74" w:line="189" w:lineRule="auto"/>
        <w:ind w:left="-838" w:leftChars="-399" w:right="-313" w:rightChars="-149" w:firstLine="462" w:firstLineChars="150"/>
        <w:jc w:val="left"/>
        <w:textAlignment w:val="baseline"/>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pPr>
      <w:r>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t>As an example,given the following data:</w:t>
      </w:r>
    </w:p>
    <w:p w14:paraId="24156216">
      <w:pPr>
        <w:tabs>
          <w:tab w:val="left" w:pos="8620"/>
        </w:tabs>
        <w:kinsoku w:val="0"/>
        <w:autoSpaceDE w:val="0"/>
        <w:autoSpaceDN w:val="0"/>
        <w:adjustRightInd w:val="0"/>
        <w:snapToGrid w:val="0"/>
        <w:spacing w:before="74" w:line="189" w:lineRule="auto"/>
        <w:ind w:left="-838" w:leftChars="-399" w:right="-313" w:rightChars="-149" w:firstLine="462" w:firstLineChars="150"/>
        <w:jc w:val="left"/>
        <w:textAlignment w:val="baseline"/>
        <w:rPr>
          <w:rFonts w:hint="default" w:ascii="Times New Roman" w:hAnsi="Times New Roman" w:eastAsia="Times New Roman" w:cs="Times New Roman"/>
          <w:snapToGrid w:val="0"/>
          <w:color w:val="000000"/>
          <w:spacing w:val="-1"/>
          <w:kern w:val="0"/>
          <w:sz w:val="31"/>
          <w:szCs w:val="31"/>
          <w:lang w:val="en-US" w:eastAsia="en-US" w:bidi="ar-SA"/>
          <w14:ligatures w14:val="standardContextual"/>
        </w:rPr>
      </w:pPr>
    </w:p>
    <w:p w14:paraId="1BF4935C">
      <w:pPr>
        <w:widowControl/>
        <w:tabs>
          <w:tab w:val="left" w:pos="8620"/>
        </w:tabs>
        <w:kinsoku w:val="0"/>
        <w:autoSpaceDE w:val="0"/>
        <w:autoSpaceDN w:val="0"/>
        <w:adjustRightInd w:val="0"/>
        <w:snapToGrid w:val="0"/>
        <w:spacing w:line="215" w:lineRule="exact"/>
        <w:ind w:left="-838" w:leftChars="-399" w:right="-313" w:rightChars="-149" w:firstLine="315" w:firstLineChars="150"/>
        <w:jc w:val="left"/>
        <w:textAlignment w:val="baseline"/>
        <w:rPr>
          <w:rFonts w:hint="default" w:ascii="Times New Roman" w:hAnsi="Times New Roman" w:eastAsia="Arial" w:cs="Times New Roman"/>
          <w:snapToGrid w:val="0"/>
          <w:color w:val="000000"/>
          <w:kern w:val="0"/>
          <w:szCs w:val="21"/>
          <w:lang w:eastAsia="en-US"/>
          <w14:ligatures w14:val="none"/>
        </w:rPr>
      </w:pPr>
    </w:p>
    <w:tbl>
      <w:tblPr>
        <w:tblStyle w:val="18"/>
        <w:tblW w:w="114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313"/>
        <w:gridCol w:w="2445"/>
        <w:gridCol w:w="2450"/>
        <w:gridCol w:w="1280"/>
      </w:tblGrid>
      <w:tr w14:paraId="6D5DD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blHeader/>
          <w:jc w:val="center"/>
        </w:trPr>
        <w:tc>
          <w:tcPr>
            <w:tcW w:w="5313" w:type="dxa"/>
            <w:vAlign w:val="center"/>
          </w:tcPr>
          <w:p w14:paraId="27F0EEBF">
            <w:pPr>
              <w:widowControl/>
              <w:tabs>
                <w:tab w:val="left" w:pos="8620"/>
              </w:tabs>
              <w:kinsoku w:val="0"/>
              <w:autoSpaceDE w:val="0"/>
              <w:autoSpaceDN w:val="0"/>
              <w:adjustRightInd w:val="0"/>
              <w:snapToGrid w:val="0"/>
              <w:spacing w:line="240" w:lineRule="auto"/>
              <w:ind w:left="-838" w:leftChars="-399" w:right="-313" w:rightChars="-149" w:firstLine="316" w:firstLineChars="150"/>
              <w:jc w:val="center"/>
              <w:textAlignment w:val="baseline"/>
              <w:rPr>
                <w:rFonts w:hint="default" w:ascii="Times New Roman" w:hAnsi="Times New Roman" w:eastAsia="宋体" w:cs="Times New Roman"/>
                <w:b/>
                <w:snapToGrid w:val="0"/>
                <w:color w:val="000000"/>
                <w:kern w:val="0"/>
                <w:sz w:val="21"/>
                <w:szCs w:val="21"/>
                <w:lang w:eastAsia="en-US"/>
                <w14:ligatures w14:val="none"/>
              </w:rPr>
            </w:pPr>
          </w:p>
        </w:tc>
        <w:tc>
          <w:tcPr>
            <w:tcW w:w="4895" w:type="dxa"/>
            <w:gridSpan w:val="2"/>
            <w:vAlign w:val="center"/>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7"/>
              <w:gridCol w:w="2438"/>
            </w:tblGrid>
            <w:tr w14:paraId="2CD5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442" w:type="dxa"/>
                  <w:tcBorders>
                    <w:top w:val="nil"/>
                    <w:bottom w:val="nil"/>
                  </w:tcBorders>
                  <w:vAlign w:val="center"/>
                </w:tcPr>
                <w:p w14:paraId="2C28E41E">
                  <w:pPr>
                    <w:tabs>
                      <w:tab w:val="left" w:pos="8620"/>
                    </w:tabs>
                    <w:kinsoku w:val="0"/>
                    <w:autoSpaceDE w:val="0"/>
                    <w:autoSpaceDN w:val="0"/>
                    <w:adjustRightInd w:val="0"/>
                    <w:snapToGrid w:val="0"/>
                    <w:spacing w:before="78" w:line="240" w:lineRule="auto"/>
                    <w:ind w:left="-838" w:leftChars="-399" w:right="-313" w:rightChars="-149" w:firstLine="315" w:firstLineChars="150"/>
                    <w:jc w:val="center"/>
                    <w:textAlignment w:val="baseline"/>
                    <w:rPr>
                      <w:rFonts w:hint="default" w:ascii="Times New Roman" w:hAnsi="Times New Roman" w:eastAsia="Times New Roman" w:cs="Times New Roman"/>
                      <w:snapToGrid w:val="0"/>
                      <w:color w:val="000000"/>
                      <w:kern w:val="0"/>
                      <w:sz w:val="21"/>
                      <w:szCs w:val="21"/>
                      <w:lang w:val="en-US" w:eastAsia="en-US" w:bidi="ar-SA"/>
                    </w:rPr>
                  </w:pPr>
                  <w:r>
                    <w:rPr>
                      <w:rFonts w:hint="default" w:ascii="Times New Roman" w:hAnsi="Times New Roman" w:eastAsia="Times New Roman" w:cs="Times New Roman"/>
                      <w:snapToGrid w:val="0"/>
                      <w:color w:val="000000"/>
                      <w:kern w:val="0"/>
                      <w:sz w:val="21"/>
                      <w:szCs w:val="21"/>
                      <w:lang w:val="en-US" w:eastAsia="en-US" w:bidi="ar-SA"/>
                    </w:rPr>
                    <w:t>Baseline</w:t>
                  </w:r>
                </w:p>
              </w:tc>
              <w:tc>
                <w:tcPr>
                  <w:tcW w:w="2443" w:type="dxa"/>
                  <w:tcBorders>
                    <w:top w:val="nil"/>
                    <w:bottom w:val="nil"/>
                    <w:right w:val="nil"/>
                  </w:tcBorders>
                  <w:vAlign w:val="center"/>
                </w:tcPr>
                <w:p w14:paraId="1EC96B1F">
                  <w:pPr>
                    <w:tabs>
                      <w:tab w:val="left" w:pos="8620"/>
                    </w:tabs>
                    <w:kinsoku w:val="0"/>
                    <w:autoSpaceDE w:val="0"/>
                    <w:autoSpaceDN w:val="0"/>
                    <w:adjustRightInd w:val="0"/>
                    <w:snapToGrid w:val="0"/>
                    <w:spacing w:before="78" w:line="240" w:lineRule="auto"/>
                    <w:ind w:left="-838" w:leftChars="-399" w:right="-313" w:rightChars="-149" w:firstLine="315" w:firstLineChars="150"/>
                    <w:jc w:val="center"/>
                    <w:textAlignment w:val="baseline"/>
                    <w:rPr>
                      <w:rFonts w:hint="default" w:ascii="Times New Roman" w:hAnsi="Times New Roman" w:eastAsia="Times New Roman" w:cs="Times New Roman"/>
                      <w:snapToGrid w:val="0"/>
                      <w:color w:val="000000"/>
                      <w:kern w:val="0"/>
                      <w:sz w:val="21"/>
                      <w:szCs w:val="21"/>
                      <w:lang w:val="en-US" w:eastAsia="en-US" w:bidi="ar-SA"/>
                    </w:rPr>
                  </w:pPr>
                  <w:r>
                    <w:rPr>
                      <w:rFonts w:hint="default" w:ascii="Times New Roman" w:hAnsi="Times New Roman" w:eastAsia="Times New Roman" w:cs="Times New Roman"/>
                      <w:snapToGrid w:val="0"/>
                      <w:color w:val="000000"/>
                      <w:kern w:val="0"/>
                      <w:sz w:val="21"/>
                      <w:szCs w:val="21"/>
                      <w:lang w:val="en-US" w:eastAsia="en-US" w:bidi="ar-SA"/>
                    </w:rPr>
                    <w:t>Final</w:t>
                  </w:r>
                </w:p>
              </w:tc>
            </w:tr>
          </w:tbl>
          <w:p w14:paraId="1A937D59">
            <w:pPr>
              <w:tabs>
                <w:tab w:val="left" w:pos="8620"/>
              </w:tabs>
              <w:kinsoku w:val="0"/>
              <w:autoSpaceDE w:val="0"/>
              <w:autoSpaceDN w:val="0"/>
              <w:adjustRightInd w:val="0"/>
              <w:snapToGrid w:val="0"/>
              <w:spacing w:before="78" w:line="240" w:lineRule="auto"/>
              <w:ind w:left="-838" w:leftChars="-399" w:right="-313" w:rightChars="-149" w:firstLine="315" w:firstLineChars="150"/>
              <w:jc w:val="center"/>
              <w:textAlignment w:val="baseline"/>
              <w:rPr>
                <w:rFonts w:hint="default" w:ascii="Times New Roman" w:hAnsi="Times New Roman" w:eastAsia="Times New Roman" w:cs="Times New Roman"/>
                <w:snapToGrid w:val="0"/>
                <w:color w:val="000000"/>
                <w:kern w:val="0"/>
                <w:sz w:val="21"/>
                <w:szCs w:val="21"/>
                <w:lang w:val="en-US" w:eastAsia="en-US" w:bidi="ar-SA"/>
              </w:rPr>
            </w:pPr>
          </w:p>
        </w:tc>
        <w:tc>
          <w:tcPr>
            <w:tcW w:w="1280" w:type="dxa"/>
            <w:vAlign w:val="center"/>
          </w:tcPr>
          <w:p w14:paraId="097F6EE4">
            <w:pPr>
              <w:tabs>
                <w:tab w:val="left" w:pos="8620"/>
              </w:tabs>
              <w:kinsoku w:val="0"/>
              <w:autoSpaceDE w:val="0"/>
              <w:autoSpaceDN w:val="0"/>
              <w:adjustRightInd w:val="0"/>
              <w:snapToGrid w:val="0"/>
              <w:spacing w:before="252" w:line="240" w:lineRule="auto"/>
              <w:ind w:left="-838" w:leftChars="-399" w:right="-313" w:rightChars="-149" w:firstLine="315" w:firstLineChars="150"/>
              <w:jc w:val="center"/>
              <w:textAlignment w:val="baseline"/>
              <w:rPr>
                <w:rFonts w:hint="default" w:ascii="Times New Roman" w:hAnsi="Times New Roman" w:eastAsia="Times New Roman" w:cs="Times New Roman"/>
                <w:snapToGrid w:val="0"/>
                <w:color w:val="000000"/>
                <w:kern w:val="0"/>
                <w:sz w:val="21"/>
                <w:szCs w:val="21"/>
                <w:lang w:val="en-US" w:eastAsia="en-US" w:bidi="ar-SA"/>
              </w:rPr>
            </w:pPr>
            <w:r>
              <w:rPr>
                <w:rFonts w:hint="default" w:ascii="Times New Roman" w:hAnsi="Times New Roman" w:eastAsia="Times New Roman" w:cs="Times New Roman"/>
                <w:snapToGrid w:val="0"/>
                <w:color w:val="000000"/>
                <w:kern w:val="0"/>
                <w:sz w:val="21"/>
                <w:szCs w:val="21"/>
                <w:lang w:val="en-US" w:eastAsia="en-US" w:bidi="ar-SA"/>
              </w:rPr>
              <w:t>Change</w:t>
            </w:r>
          </w:p>
        </w:tc>
      </w:tr>
      <w:tr w14:paraId="7785C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313" w:type="dxa"/>
            <w:vAlign w:val="center"/>
          </w:tcPr>
          <w:p w14:paraId="44819A67">
            <w:pPr>
              <w:tabs>
                <w:tab w:val="left" w:pos="8620"/>
              </w:tabs>
              <w:kinsoku w:val="0"/>
              <w:autoSpaceDE w:val="0"/>
              <w:autoSpaceDN w:val="0"/>
              <w:adjustRightInd w:val="0"/>
              <w:snapToGrid w:val="0"/>
              <w:spacing w:before="117" w:line="240" w:lineRule="auto"/>
              <w:ind w:left="-838" w:leftChars="-399" w:right="-313" w:rightChars="-149" w:firstLine="315" w:firstLineChars="150"/>
              <w:jc w:val="center"/>
              <w:textAlignment w:val="baseline"/>
              <w:rPr>
                <w:rFonts w:hint="default" w:ascii="Times New Roman" w:hAnsi="Times New Roman" w:eastAsia="Times New Roman" w:cs="Times New Roman"/>
                <w:snapToGrid w:val="0"/>
                <w:color w:val="000000"/>
                <w:kern w:val="0"/>
                <w:sz w:val="21"/>
                <w:szCs w:val="21"/>
                <w:lang w:val="en-US" w:eastAsia="en-US" w:bidi="ar-SA"/>
              </w:rPr>
            </w:pPr>
            <w:r>
              <w:rPr>
                <w:rFonts w:hint="default" w:ascii="Times New Roman" w:hAnsi="Times New Roman" w:eastAsia="Times New Roman" w:cs="Times New Roman"/>
                <w:snapToGrid w:val="0"/>
                <w:color w:val="000000"/>
                <w:kern w:val="0"/>
                <w:sz w:val="21"/>
                <w:szCs w:val="21"/>
                <w:lang w:val="en-US" w:eastAsia="en-US" w:bidi="ar-SA"/>
              </w:rPr>
              <w:t>Experimental intervention (sample size 35)</w:t>
            </w:r>
          </w:p>
        </w:tc>
        <w:tc>
          <w:tcPr>
            <w:tcW w:w="2445" w:type="dxa"/>
            <w:vAlign w:val="center"/>
          </w:tcPr>
          <w:p w14:paraId="27F855C7">
            <w:pPr>
              <w:tabs>
                <w:tab w:val="left" w:pos="8620"/>
              </w:tabs>
              <w:kinsoku w:val="0"/>
              <w:autoSpaceDE w:val="0"/>
              <w:autoSpaceDN w:val="0"/>
              <w:adjustRightInd w:val="0"/>
              <w:snapToGrid w:val="0"/>
              <w:spacing w:before="117" w:line="240" w:lineRule="auto"/>
              <w:ind w:left="-838" w:leftChars="-399" w:right="-313" w:rightChars="-149" w:firstLine="315" w:firstLineChars="150"/>
              <w:jc w:val="center"/>
              <w:textAlignment w:val="baseline"/>
              <w:rPr>
                <w:rFonts w:hint="default" w:ascii="Times New Roman" w:hAnsi="Times New Roman" w:eastAsia="Times New Roman" w:cs="Times New Roman"/>
                <w:snapToGrid w:val="0"/>
                <w:color w:val="000000"/>
                <w:kern w:val="0"/>
                <w:sz w:val="21"/>
                <w:szCs w:val="21"/>
                <w:lang w:val="en-US" w:eastAsia="en-US" w:bidi="ar-SA"/>
              </w:rPr>
            </w:pPr>
            <w:r>
              <w:rPr>
                <w:rFonts w:hint="default" w:ascii="Times New Roman" w:hAnsi="Times New Roman" w:eastAsia="Times New Roman" w:cs="Times New Roman"/>
                <w:snapToGrid w:val="0"/>
                <w:color w:val="000000"/>
                <w:kern w:val="0"/>
                <w:sz w:val="21"/>
                <w:szCs w:val="21"/>
                <w:lang w:val="en-US" w:eastAsia="en-US" w:bidi="ar-SA"/>
              </w:rPr>
              <w:t>mean=12.4 SD=4.2</w:t>
            </w:r>
          </w:p>
        </w:tc>
        <w:tc>
          <w:tcPr>
            <w:tcW w:w="0" w:type="auto"/>
            <w:vAlign w:val="center"/>
          </w:tcPr>
          <w:p w14:paraId="76AF01D8">
            <w:pPr>
              <w:tabs>
                <w:tab w:val="left" w:pos="8620"/>
              </w:tabs>
              <w:kinsoku w:val="0"/>
              <w:autoSpaceDE w:val="0"/>
              <w:autoSpaceDN w:val="0"/>
              <w:adjustRightInd w:val="0"/>
              <w:snapToGrid w:val="0"/>
              <w:spacing w:before="117" w:line="240" w:lineRule="auto"/>
              <w:ind w:left="-838" w:leftChars="-399" w:right="-313" w:rightChars="-149" w:firstLine="315" w:firstLineChars="150"/>
              <w:jc w:val="center"/>
              <w:textAlignment w:val="baseline"/>
              <w:rPr>
                <w:rFonts w:hint="default" w:ascii="Times New Roman" w:hAnsi="Times New Roman" w:eastAsia="Times New Roman" w:cs="Times New Roman"/>
                <w:snapToGrid w:val="0"/>
                <w:color w:val="000000"/>
                <w:kern w:val="0"/>
                <w:sz w:val="21"/>
                <w:szCs w:val="21"/>
                <w:lang w:val="en-US" w:eastAsia="en-US" w:bidi="ar-SA"/>
              </w:rPr>
            </w:pPr>
            <w:r>
              <w:rPr>
                <w:rFonts w:hint="default" w:ascii="Times New Roman" w:hAnsi="Times New Roman" w:eastAsia="Times New Roman" w:cs="Times New Roman"/>
                <w:snapToGrid w:val="0"/>
                <w:color w:val="000000"/>
                <w:kern w:val="0"/>
                <w:sz w:val="21"/>
                <w:szCs w:val="21"/>
                <w:lang w:val="en-US" w:eastAsia="en-US" w:bidi="ar-SA"/>
              </w:rPr>
              <w:t>mean=15.2 SD=3.8</w:t>
            </w:r>
          </w:p>
        </w:tc>
        <w:tc>
          <w:tcPr>
            <w:tcW w:w="1280" w:type="dxa"/>
            <w:vAlign w:val="center"/>
          </w:tcPr>
          <w:p w14:paraId="27B06791">
            <w:pPr>
              <w:tabs>
                <w:tab w:val="left" w:pos="8620"/>
              </w:tabs>
              <w:kinsoku w:val="0"/>
              <w:autoSpaceDE w:val="0"/>
              <w:autoSpaceDN w:val="0"/>
              <w:adjustRightInd w:val="0"/>
              <w:snapToGrid w:val="0"/>
              <w:spacing w:before="117" w:line="240" w:lineRule="auto"/>
              <w:ind w:left="-838" w:leftChars="-399" w:right="-313" w:rightChars="-149" w:firstLine="315" w:firstLineChars="150"/>
              <w:jc w:val="center"/>
              <w:textAlignment w:val="baseline"/>
              <w:rPr>
                <w:rFonts w:hint="default" w:ascii="Times New Roman" w:hAnsi="Times New Roman" w:eastAsia="Times New Roman" w:cs="Times New Roman"/>
                <w:snapToGrid w:val="0"/>
                <w:color w:val="000000"/>
                <w:kern w:val="0"/>
                <w:sz w:val="21"/>
                <w:szCs w:val="21"/>
                <w:lang w:val="en-US" w:eastAsia="en-US" w:bidi="ar-SA"/>
              </w:rPr>
            </w:pPr>
            <w:r>
              <w:rPr>
                <w:rFonts w:hint="default" w:ascii="Times New Roman" w:hAnsi="Times New Roman" w:eastAsia="Times New Roman" w:cs="Times New Roman"/>
                <w:snapToGrid w:val="0"/>
                <w:color w:val="000000"/>
                <w:kern w:val="0"/>
                <w:sz w:val="21"/>
                <w:szCs w:val="21"/>
                <w:lang w:val="en-US" w:eastAsia="en-US" w:bidi="ar-SA"/>
              </w:rPr>
              <w:t>mean=2.8</w:t>
            </w:r>
          </w:p>
        </w:tc>
      </w:tr>
      <w:tr w14:paraId="14563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313" w:type="dxa"/>
            <w:vAlign w:val="center"/>
          </w:tcPr>
          <w:p w14:paraId="70275F1C">
            <w:pPr>
              <w:tabs>
                <w:tab w:val="left" w:pos="8620"/>
              </w:tabs>
              <w:kinsoku w:val="0"/>
              <w:autoSpaceDE w:val="0"/>
              <w:autoSpaceDN w:val="0"/>
              <w:adjustRightInd w:val="0"/>
              <w:snapToGrid w:val="0"/>
              <w:spacing w:before="117" w:line="240" w:lineRule="auto"/>
              <w:ind w:left="-838" w:leftChars="-399" w:right="-313" w:rightChars="-149" w:firstLine="315" w:firstLineChars="150"/>
              <w:jc w:val="center"/>
              <w:textAlignment w:val="baseline"/>
              <w:rPr>
                <w:rFonts w:hint="default" w:ascii="Times New Roman" w:hAnsi="Times New Roman" w:eastAsia="Times New Roman" w:cs="Times New Roman"/>
                <w:snapToGrid w:val="0"/>
                <w:color w:val="000000"/>
                <w:kern w:val="0"/>
                <w:sz w:val="21"/>
                <w:szCs w:val="21"/>
                <w:lang w:val="en-US" w:eastAsia="en-US" w:bidi="ar-SA"/>
              </w:rPr>
            </w:pPr>
            <w:r>
              <w:rPr>
                <w:rFonts w:hint="default" w:ascii="Times New Roman" w:hAnsi="Times New Roman" w:eastAsia="Times New Roman" w:cs="Times New Roman"/>
                <w:snapToGrid w:val="0"/>
                <w:color w:val="000000"/>
                <w:kern w:val="0"/>
                <w:sz w:val="21"/>
                <w:szCs w:val="21"/>
                <w:lang w:val="en-US" w:eastAsia="en-US" w:bidi="ar-SA"/>
              </w:rPr>
              <w:t>Control intervention (sample size 38)</w:t>
            </w:r>
          </w:p>
        </w:tc>
        <w:tc>
          <w:tcPr>
            <w:tcW w:w="2445" w:type="dxa"/>
            <w:vAlign w:val="center"/>
          </w:tcPr>
          <w:p w14:paraId="326B54C5">
            <w:pPr>
              <w:tabs>
                <w:tab w:val="left" w:pos="8620"/>
              </w:tabs>
              <w:kinsoku w:val="0"/>
              <w:autoSpaceDE w:val="0"/>
              <w:autoSpaceDN w:val="0"/>
              <w:adjustRightInd w:val="0"/>
              <w:snapToGrid w:val="0"/>
              <w:spacing w:before="117" w:line="240" w:lineRule="auto"/>
              <w:ind w:left="-838" w:leftChars="-399" w:right="-313" w:rightChars="-149" w:firstLine="315" w:firstLineChars="150"/>
              <w:jc w:val="center"/>
              <w:textAlignment w:val="baseline"/>
              <w:rPr>
                <w:rFonts w:hint="default" w:ascii="Times New Roman" w:hAnsi="Times New Roman" w:eastAsia="Times New Roman" w:cs="Times New Roman"/>
                <w:snapToGrid w:val="0"/>
                <w:color w:val="000000"/>
                <w:kern w:val="0"/>
                <w:sz w:val="21"/>
                <w:szCs w:val="21"/>
                <w:lang w:val="en-US" w:eastAsia="en-US" w:bidi="ar-SA"/>
              </w:rPr>
            </w:pPr>
            <w:r>
              <w:rPr>
                <w:rFonts w:hint="default" w:ascii="Times New Roman" w:hAnsi="Times New Roman" w:eastAsia="Times New Roman" w:cs="Times New Roman"/>
                <w:snapToGrid w:val="0"/>
                <w:color w:val="000000"/>
                <w:kern w:val="0"/>
                <w:sz w:val="21"/>
                <w:szCs w:val="21"/>
                <w:lang w:val="en-US" w:eastAsia="en-US" w:bidi="ar-SA"/>
              </w:rPr>
              <w:t>mean=10.7 SD=4.0</w:t>
            </w:r>
          </w:p>
        </w:tc>
        <w:tc>
          <w:tcPr>
            <w:tcW w:w="2450" w:type="dxa"/>
            <w:vAlign w:val="center"/>
          </w:tcPr>
          <w:p w14:paraId="0A95EAFD">
            <w:pPr>
              <w:tabs>
                <w:tab w:val="left" w:pos="8620"/>
              </w:tabs>
              <w:kinsoku w:val="0"/>
              <w:autoSpaceDE w:val="0"/>
              <w:autoSpaceDN w:val="0"/>
              <w:adjustRightInd w:val="0"/>
              <w:snapToGrid w:val="0"/>
              <w:spacing w:before="117" w:line="240" w:lineRule="auto"/>
              <w:ind w:left="-838" w:leftChars="-399" w:right="-313" w:rightChars="-149" w:firstLine="315" w:firstLineChars="150"/>
              <w:jc w:val="center"/>
              <w:textAlignment w:val="baseline"/>
              <w:rPr>
                <w:rFonts w:hint="default" w:ascii="Times New Roman" w:hAnsi="Times New Roman" w:eastAsia="Times New Roman" w:cs="Times New Roman"/>
                <w:snapToGrid w:val="0"/>
                <w:color w:val="000000"/>
                <w:kern w:val="0"/>
                <w:sz w:val="21"/>
                <w:szCs w:val="21"/>
                <w:lang w:val="en-US" w:eastAsia="en-US" w:bidi="ar-SA"/>
              </w:rPr>
            </w:pPr>
            <w:r>
              <w:rPr>
                <w:rFonts w:hint="default" w:ascii="Times New Roman" w:hAnsi="Times New Roman" w:eastAsia="Times New Roman" w:cs="Times New Roman"/>
                <w:snapToGrid w:val="0"/>
                <w:color w:val="000000"/>
                <w:kern w:val="0"/>
                <w:sz w:val="21"/>
                <w:szCs w:val="21"/>
                <w:lang w:val="en-US" w:eastAsia="en-US" w:bidi="ar-SA"/>
              </w:rPr>
              <w:t>mean=13.8 SD=4.4</w:t>
            </w:r>
          </w:p>
        </w:tc>
        <w:tc>
          <w:tcPr>
            <w:tcW w:w="1280" w:type="dxa"/>
            <w:vAlign w:val="center"/>
          </w:tcPr>
          <w:p w14:paraId="44716BD8">
            <w:pPr>
              <w:tabs>
                <w:tab w:val="left" w:pos="8620"/>
              </w:tabs>
              <w:kinsoku w:val="0"/>
              <w:autoSpaceDE w:val="0"/>
              <w:autoSpaceDN w:val="0"/>
              <w:adjustRightInd w:val="0"/>
              <w:snapToGrid w:val="0"/>
              <w:spacing w:before="117" w:line="240" w:lineRule="auto"/>
              <w:ind w:left="-838" w:leftChars="-399" w:right="-313" w:rightChars="-149" w:firstLine="315" w:firstLineChars="150"/>
              <w:jc w:val="center"/>
              <w:textAlignment w:val="baseline"/>
              <w:rPr>
                <w:rFonts w:hint="default" w:ascii="Times New Roman" w:hAnsi="Times New Roman" w:eastAsia="Times New Roman" w:cs="Times New Roman"/>
                <w:snapToGrid w:val="0"/>
                <w:color w:val="000000"/>
                <w:kern w:val="0"/>
                <w:sz w:val="21"/>
                <w:szCs w:val="21"/>
                <w:lang w:val="en-US" w:eastAsia="en-US" w:bidi="ar-SA"/>
              </w:rPr>
            </w:pPr>
            <w:r>
              <w:rPr>
                <w:rFonts w:hint="default" w:ascii="Times New Roman" w:hAnsi="Times New Roman" w:eastAsia="Times New Roman" w:cs="Times New Roman"/>
                <w:snapToGrid w:val="0"/>
                <w:color w:val="000000"/>
                <w:kern w:val="0"/>
                <w:sz w:val="21"/>
                <w:szCs w:val="21"/>
                <w:lang w:val="en-US" w:eastAsia="en-US" w:bidi="ar-SA"/>
              </w:rPr>
              <w:t>mean=3.1</w:t>
            </w:r>
          </w:p>
        </w:tc>
      </w:tr>
    </w:tbl>
    <w:p w14:paraId="48329FE7">
      <w:pPr>
        <w:tabs>
          <w:tab w:val="left" w:pos="8620"/>
        </w:tabs>
        <w:kinsoku w:val="0"/>
        <w:autoSpaceDE w:val="0"/>
        <w:autoSpaceDN w:val="0"/>
        <w:adjustRightInd w:val="0"/>
        <w:snapToGrid w:val="0"/>
        <w:spacing w:before="119" w:line="247" w:lineRule="auto"/>
        <w:ind w:left="-838" w:leftChars="-399" w:right="-313" w:rightChars="-149" w:firstLine="465" w:firstLineChars="150"/>
        <w:jc w:val="left"/>
        <w:textAlignment w:val="baseline"/>
        <w:rPr>
          <w:rFonts w:hint="default" w:ascii="Times New Roman" w:hAnsi="Times New Roman" w:eastAsia="Times New Roman" w:cs="Times New Roman"/>
          <w:snapToGrid w:val="0"/>
          <w:color w:val="000000"/>
          <w:kern w:val="0"/>
          <w:sz w:val="31"/>
          <w:szCs w:val="31"/>
          <w:lang w:val="en-US" w:eastAsia="en-US" w:bidi="ar-SA"/>
        </w:rPr>
      </w:pPr>
      <w:r>
        <w:rPr>
          <w:rFonts w:hint="default" w:ascii="Times New Roman" w:hAnsi="Times New Roman" w:eastAsia="Times New Roman" w:cs="Times New Roman"/>
          <w:snapToGrid w:val="0"/>
          <w:color w:val="000000"/>
          <w:kern w:val="0"/>
          <w:sz w:val="31"/>
          <w:szCs w:val="31"/>
          <w:lang w:val="en-US" w:eastAsia="en-US" w:bidi="ar-SA"/>
        </w:rPr>
        <w:t>and using an imputed correlation coefficient of</w:t>
      </w:r>
      <w:r>
        <w:rPr>
          <w:rFonts w:hint="default" w:ascii="Times New Roman" w:hAnsi="Times New Roman" w:eastAsia="Times New Roman" w:cs="Times New Roman"/>
          <w:snapToGrid w:val="0"/>
          <w:color w:val="000000"/>
          <w:spacing w:val="-21"/>
          <w:kern w:val="0"/>
          <w:sz w:val="31"/>
          <w:szCs w:val="31"/>
          <w:lang w:val="en-US" w:eastAsia="en-US" w:bidi="ar-SA"/>
        </w:rPr>
        <w:t xml:space="preserve"> </w:t>
      </w:r>
      <w:r>
        <w:rPr>
          <w:rFonts w:hint="default" w:ascii="Times New Roman" w:hAnsi="Times New Roman" w:eastAsia="Times New Roman" w:cs="Times New Roman"/>
          <w:snapToGrid w:val="0"/>
          <w:color w:val="000000"/>
          <w:kern w:val="0"/>
          <w:sz w:val="31"/>
          <w:szCs w:val="31"/>
          <w:lang w:val="en-US" w:eastAsia="en-US" w:bidi="ar-SA"/>
        </w:rPr>
        <w:t>0.5,we can</w:t>
      </w:r>
      <w:r>
        <w:rPr>
          <w:rFonts w:hint="default" w:ascii="Times New Roman" w:hAnsi="Times New Roman" w:eastAsia="Times New Roman" w:cs="Times New Roman"/>
          <w:snapToGrid w:val="0"/>
          <w:color w:val="000000"/>
          <w:spacing w:val="-1"/>
          <w:kern w:val="0"/>
          <w:sz w:val="31"/>
          <w:szCs w:val="31"/>
          <w:lang w:val="en-US" w:eastAsia="en-US" w:bidi="ar-SA"/>
        </w:rPr>
        <w:t xml:space="preserve"> impute</w:t>
      </w:r>
      <w:r>
        <w:rPr>
          <w:rFonts w:hint="default" w:ascii="Times New Roman" w:hAnsi="Times New Roman" w:eastAsia="Times New Roman" w:cs="Times New Roman"/>
          <w:snapToGrid w:val="0"/>
          <w:color w:val="000000"/>
          <w:spacing w:val="3"/>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the</w:t>
      </w:r>
      <w:r>
        <w:rPr>
          <w:rFonts w:hint="default" w:ascii="Times New Roman" w:hAnsi="Times New Roman" w:eastAsia="Times New Roman" w:cs="Times New Roman"/>
          <w:snapToGrid w:val="0"/>
          <w:color w:val="000000"/>
          <w:spacing w:val="15"/>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standard</w:t>
      </w:r>
      <w:r>
        <w:rPr>
          <w:rFonts w:hint="default" w:ascii="Times New Roman" w:hAnsi="Times New Roman" w:eastAsia="Times New Roman" w:cs="Times New Roman"/>
          <w:snapToGrid w:val="0"/>
          <w:color w:val="000000"/>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deviation for the change score in</w:t>
      </w:r>
      <w:r>
        <w:rPr>
          <w:rFonts w:hint="default" w:ascii="Times New Roman" w:hAnsi="Times New Roman" w:eastAsia="Times New Roman" w:cs="Times New Roman"/>
          <w:snapToGrid w:val="0"/>
          <w:color w:val="000000"/>
          <w:spacing w:val="2"/>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the</w:t>
      </w:r>
      <w:r>
        <w:rPr>
          <w:rFonts w:hint="default" w:ascii="Times New Roman" w:hAnsi="Times New Roman" w:eastAsia="Times New Roman" w:cs="Times New Roman"/>
          <w:snapToGrid w:val="0"/>
          <w:color w:val="000000"/>
          <w:spacing w:val="11"/>
          <w:kern w:val="0"/>
          <w:sz w:val="31"/>
          <w:szCs w:val="31"/>
          <w:lang w:val="en-US" w:eastAsia="en-US" w:bidi="ar-SA"/>
        </w:rPr>
        <w:t xml:space="preserve"> </w:t>
      </w:r>
      <w:r>
        <w:rPr>
          <w:rFonts w:hint="default" w:ascii="Times New Roman" w:hAnsi="Times New Roman" w:eastAsia="Times New Roman" w:cs="Times New Roman"/>
          <w:snapToGrid w:val="0"/>
          <w:color w:val="000000"/>
          <w:spacing w:val="-1"/>
          <w:kern w:val="0"/>
          <w:sz w:val="31"/>
          <w:szCs w:val="31"/>
          <w:lang w:val="en-US" w:eastAsia="en-US" w:bidi="ar-SA"/>
        </w:rPr>
        <w:t>con</w:t>
      </w:r>
      <w:r>
        <w:rPr>
          <w:rFonts w:hint="default" w:ascii="Times New Roman" w:hAnsi="Times New Roman" w:eastAsia="Times New Roman" w:cs="Times New Roman"/>
          <w:snapToGrid w:val="0"/>
          <w:color w:val="000000"/>
          <w:spacing w:val="-2"/>
          <w:kern w:val="0"/>
          <w:sz w:val="31"/>
          <w:szCs w:val="31"/>
          <w:lang w:val="en-US" w:eastAsia="en-US" w:bidi="ar-SA"/>
        </w:rPr>
        <w:t>trol</w:t>
      </w:r>
      <w:r>
        <w:rPr>
          <w:rFonts w:hint="default" w:ascii="Times New Roman" w:hAnsi="Times New Roman" w:eastAsia="Times New Roman" w:cs="Times New Roman"/>
          <w:snapToGrid w:val="0"/>
          <w:color w:val="000000"/>
          <w:spacing w:val="9"/>
          <w:kern w:val="0"/>
          <w:sz w:val="31"/>
          <w:szCs w:val="31"/>
          <w:lang w:val="en-US" w:eastAsia="en-US" w:bidi="ar-SA"/>
        </w:rPr>
        <w:t xml:space="preserve"> </w:t>
      </w:r>
      <w:r>
        <w:rPr>
          <w:rFonts w:hint="default" w:ascii="Times New Roman" w:hAnsi="Times New Roman" w:eastAsia="Times New Roman" w:cs="Times New Roman"/>
          <w:snapToGrid w:val="0"/>
          <w:color w:val="000000"/>
          <w:spacing w:val="-2"/>
          <w:kern w:val="0"/>
          <w:sz w:val="31"/>
          <w:szCs w:val="31"/>
          <w:lang w:val="en-US" w:eastAsia="en-US" w:bidi="ar-SA"/>
        </w:rPr>
        <w:t>group</w:t>
      </w:r>
    </w:p>
    <w:p w14:paraId="6D4F0C31">
      <w:pPr>
        <w:tabs>
          <w:tab w:val="left" w:pos="8620"/>
        </w:tabs>
        <w:kinsoku w:val="0"/>
        <w:autoSpaceDE w:val="0"/>
        <w:autoSpaceDN w:val="0"/>
        <w:adjustRightInd w:val="0"/>
        <w:snapToGrid w:val="0"/>
        <w:spacing w:before="48" w:line="192" w:lineRule="auto"/>
        <w:ind w:left="-838" w:leftChars="-399" w:right="-313" w:rightChars="-149" w:firstLine="459" w:firstLineChars="150"/>
        <w:jc w:val="left"/>
        <w:textAlignment w:val="baseline"/>
        <w:rPr>
          <w:rFonts w:hint="default" w:ascii="Times New Roman" w:hAnsi="Times New Roman" w:eastAsia="Times New Roman" w:cs="Times New Roman"/>
          <w:snapToGrid w:val="0"/>
          <w:color w:val="000000"/>
          <w:kern w:val="0"/>
          <w:sz w:val="31"/>
          <w:szCs w:val="31"/>
          <w:lang w:val="en-US" w:eastAsia="en-US" w:bidi="ar-SA"/>
        </w:rPr>
      </w:pPr>
      <w:r>
        <w:rPr>
          <w:rFonts w:hint="default" w:ascii="Times New Roman" w:hAnsi="Times New Roman" w:eastAsia="Times New Roman" w:cs="Times New Roman"/>
          <w:snapToGrid w:val="0"/>
          <w:color w:val="000000"/>
          <w:spacing w:val="-2"/>
          <w:kern w:val="0"/>
          <w:sz w:val="31"/>
          <w:szCs w:val="31"/>
          <w:lang w:val="en-US" w:eastAsia="en-US" w:bidi="ar-SA"/>
        </w:rPr>
        <w:t>as:SD2 (C)=4.02+4.42-(2×</w:t>
      </w:r>
      <w:r>
        <w:rPr>
          <w:rFonts w:hint="default" w:ascii="Times New Roman" w:hAnsi="Times New Roman" w:eastAsia="Times New Roman" w:cs="Times New Roman"/>
          <w:snapToGrid w:val="0"/>
          <w:color w:val="000000"/>
          <w:spacing w:val="-3"/>
          <w:kern w:val="0"/>
          <w:sz w:val="31"/>
          <w:szCs w:val="31"/>
          <w:lang w:val="en-US" w:eastAsia="en-US" w:bidi="ar-SA"/>
        </w:rPr>
        <w:t>0.5×4.0×4.0) =4.21</w:t>
      </w:r>
    </w:p>
    <w:p w14:paraId="32D89650">
      <w:pPr>
        <w:widowControl/>
        <w:tabs>
          <w:tab w:val="left" w:pos="8620"/>
        </w:tabs>
        <w:ind w:left="-838" w:leftChars="-399" w:right="-313" w:rightChars="-149" w:firstLine="360" w:firstLineChars="150"/>
        <w:jc w:val="center"/>
        <w:rPr>
          <w:rFonts w:hint="default" w:ascii="Times New Roman" w:hAnsi="Times New Roman" w:eastAsia="宋体" w:cs="Times New Roman"/>
          <w:color w:val="000000"/>
          <w:kern w:val="0"/>
          <w:sz w:val="24"/>
          <w:szCs w:val="24"/>
          <w:lang w:val="en-US" w:eastAsia="zh-CN"/>
        </w:rPr>
      </w:pPr>
    </w:p>
    <w:p w14:paraId="29E21898">
      <w:pPr>
        <w:tabs>
          <w:tab w:val="left" w:pos="8620"/>
        </w:tabs>
        <w:bidi w:val="0"/>
        <w:ind w:left="-838" w:leftChars="-399" w:right="-313" w:rightChars="-149" w:firstLine="315" w:firstLineChars="150"/>
        <w:rPr>
          <w:rFonts w:hint="default" w:ascii="Times New Roman" w:hAnsi="Times New Roman" w:cs="Times New Roman" w:eastAsiaTheme="minorEastAsia"/>
          <w:kern w:val="2"/>
          <w:sz w:val="21"/>
          <w:szCs w:val="22"/>
          <w:lang w:val="en-US" w:eastAsia="zh-CN" w:bidi="ar-SA"/>
          <w14:ligatures w14:val="standardContextual"/>
        </w:rPr>
      </w:pPr>
    </w:p>
    <w:p w14:paraId="269FA487">
      <w:pPr>
        <w:widowControl/>
        <w:tabs>
          <w:tab w:val="left" w:pos="8620"/>
        </w:tabs>
        <w:ind w:left="-838" w:leftChars="-399" w:right="-313" w:rightChars="-149" w:firstLine="360" w:firstLineChars="150"/>
        <w:jc w:val="both"/>
        <w:rPr>
          <w:rFonts w:hint="eastAsia" w:ascii="Times New Roman" w:hAnsi="Times New Roman" w:eastAsia="宋体" w:cs="Times New Roman"/>
          <w:color w:val="000000"/>
          <w:kern w:val="0"/>
          <w:sz w:val="24"/>
          <w:szCs w:val="24"/>
          <w:lang w:val="en-US" w:eastAsia="zh-CN" w:bidi="ar-SA"/>
          <w14:ligatures w14:val="standardContextual"/>
        </w:rPr>
      </w:pPr>
    </w:p>
    <w:p w14:paraId="4D464290">
      <w:pPr>
        <w:widowControl/>
        <w:tabs>
          <w:tab w:val="left" w:pos="8620"/>
        </w:tabs>
        <w:ind w:left="-838" w:leftChars="-399" w:right="-313" w:rightChars="-149" w:firstLine="360" w:firstLineChars="150"/>
        <w:jc w:val="center"/>
        <w:rPr>
          <w:rFonts w:hint="default" w:ascii="Times New Roman" w:hAnsi="Times New Roman" w:eastAsia="宋体" w:cs="Times New Roman"/>
          <w:color w:val="000000"/>
          <w:kern w:val="0"/>
          <w:sz w:val="24"/>
          <w:szCs w:val="24"/>
          <w:lang w:val="en-US" w:eastAsia="zh-CN" w:bidi="ar-SA"/>
          <w14:ligatures w14:val="standardContextual"/>
        </w:rPr>
      </w:pPr>
      <w:r>
        <w:rPr>
          <w:rFonts w:hint="eastAsia" w:ascii="Times New Roman" w:hAnsi="Times New Roman" w:eastAsia="宋体" w:cs="Times New Roman"/>
          <w:color w:val="000000"/>
          <w:kern w:val="0"/>
          <w:sz w:val="24"/>
          <w:szCs w:val="24"/>
          <w:lang w:val="en-US" w:eastAsia="zh-CN" w:bidi="ar-SA"/>
          <w14:ligatures w14:val="standardContextual"/>
        </w:rPr>
        <w:t xml:space="preserve">eTable 2.specific calculation methodology of MD and SD </w:t>
      </w:r>
    </w:p>
    <w:p w14:paraId="695130D1">
      <w:pPr>
        <w:bidi w:val="0"/>
        <w:rPr>
          <w:rFonts w:hint="eastAsia"/>
          <w:lang w:val="en-US" w:eastAsia="zh-CN"/>
        </w:rPr>
      </w:pPr>
    </w:p>
    <w:p w14:paraId="6E0DB522">
      <w:pPr>
        <w:bidi w:val="0"/>
        <w:rPr>
          <w:rFonts w:hint="eastAsia"/>
          <w:lang w:val="en-US" w:eastAsia="zh-CN"/>
        </w:rPr>
      </w:pPr>
    </w:p>
    <w:p w14:paraId="30786637">
      <w:pPr>
        <w:bidi w:val="0"/>
        <w:rPr>
          <w:rFonts w:hint="eastAsia"/>
          <w:lang w:val="en-US" w:eastAsia="zh-CN"/>
        </w:rPr>
      </w:pPr>
    </w:p>
    <w:p w14:paraId="4CAD99A7">
      <w:pPr>
        <w:bidi w:val="0"/>
        <w:rPr>
          <w:rFonts w:hint="eastAsia"/>
          <w:lang w:val="en-US" w:eastAsia="zh-CN"/>
        </w:rPr>
      </w:pPr>
    </w:p>
    <w:p w14:paraId="3F28DD6D">
      <w:pPr>
        <w:bidi w:val="0"/>
        <w:rPr>
          <w:rFonts w:hint="eastAsia"/>
          <w:lang w:val="en-US" w:eastAsia="zh-CN"/>
        </w:rPr>
      </w:pPr>
    </w:p>
    <w:p w14:paraId="4673C341">
      <w:pPr>
        <w:bidi w:val="0"/>
        <w:rPr>
          <w:rFonts w:hint="eastAsia"/>
          <w:lang w:val="en-US" w:eastAsia="zh-CN"/>
        </w:rPr>
      </w:pPr>
    </w:p>
    <w:p w14:paraId="356D6E33">
      <w:pPr>
        <w:tabs>
          <w:tab w:val="left" w:pos="1257"/>
        </w:tabs>
        <w:bidi w:val="0"/>
        <w:jc w:val="left"/>
        <w:rPr>
          <w:rFonts w:hint="eastAsia"/>
          <w:lang w:val="en-US" w:eastAsia="zh-CN"/>
        </w:rPr>
        <w:sectPr>
          <w:type w:val="continuous"/>
          <w:pgSz w:w="11906" w:h="16838"/>
          <w:pgMar w:top="1440" w:right="1800" w:bottom="1440" w:left="1800" w:header="851" w:footer="992" w:gutter="0"/>
          <w:cols w:space="425" w:num="1"/>
          <w:docGrid w:type="lines" w:linePitch="312" w:charSpace="0"/>
        </w:sectPr>
      </w:pPr>
    </w:p>
    <w:tbl>
      <w:tblPr>
        <w:tblStyle w:val="7"/>
        <w:tblpPr w:leftFromText="180" w:rightFromText="180" w:vertAnchor="page" w:horzAnchor="page" w:tblpX="584" w:tblpY="493"/>
        <w:tblOverlap w:val="never"/>
        <w:tblW w:w="15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7"/>
        <w:gridCol w:w="1377"/>
        <w:gridCol w:w="2481"/>
        <w:gridCol w:w="5532"/>
        <w:gridCol w:w="3821"/>
      </w:tblGrid>
      <w:tr w14:paraId="0FE8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207" w:type="dxa"/>
            <w:vMerge w:val="restart"/>
          </w:tcPr>
          <w:p w14:paraId="195E01D7">
            <w:pPr>
              <w:bidi w:val="0"/>
              <w:jc w:val="left"/>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sz w:val="24"/>
                <w:szCs w:val="24"/>
                <w:vertAlign w:val="baseline"/>
                <w:lang w:val="en-US" w:eastAsia="zh-CN"/>
              </w:rPr>
              <w:t>Study</w:t>
            </w:r>
          </w:p>
        </w:tc>
        <w:tc>
          <w:tcPr>
            <w:tcW w:w="1377" w:type="dxa"/>
            <w:vMerge w:val="restart"/>
          </w:tcPr>
          <w:p w14:paraId="26AB0CBE">
            <w:pPr>
              <w:bidi w:val="0"/>
              <w:jc w:val="left"/>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sz w:val="24"/>
                <w:szCs w:val="24"/>
                <w:vertAlign w:val="baseline"/>
                <w:lang w:val="en-US" w:eastAsia="zh-CN"/>
              </w:rPr>
              <w:t>Location</w:t>
            </w:r>
          </w:p>
        </w:tc>
        <w:tc>
          <w:tcPr>
            <w:tcW w:w="2481" w:type="dxa"/>
            <w:vMerge w:val="restart"/>
          </w:tcPr>
          <w:p w14:paraId="21C8644D">
            <w:pPr>
              <w:bidi w:val="0"/>
              <w:jc w:val="left"/>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sz w:val="24"/>
                <w:szCs w:val="24"/>
                <w:vertAlign w:val="baseline"/>
                <w:lang w:val="en-US" w:eastAsia="zh-CN"/>
              </w:rPr>
              <w:t>Patient Characteristics</w:t>
            </w:r>
          </w:p>
        </w:tc>
        <w:tc>
          <w:tcPr>
            <w:tcW w:w="9353" w:type="dxa"/>
            <w:gridSpan w:val="2"/>
          </w:tcPr>
          <w:p w14:paraId="34B2FD11">
            <w:pPr>
              <w:bidi w:val="0"/>
              <w:jc w:val="left"/>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lang w:val="en-US" w:eastAsia="zh-CN"/>
              </w:rPr>
              <w:t>Treatment</w:t>
            </w:r>
          </w:p>
        </w:tc>
      </w:tr>
      <w:tr w14:paraId="7E3D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Merge w:val="continue"/>
          </w:tcPr>
          <w:p w14:paraId="6297C4C3">
            <w:pPr>
              <w:bidi w:val="0"/>
              <w:jc w:val="left"/>
              <w:rPr>
                <w:rFonts w:hint="default" w:ascii="Times New Roman" w:hAnsi="Times New Roman" w:cs="Times New Roman"/>
                <w:sz w:val="24"/>
                <w:szCs w:val="24"/>
              </w:rPr>
            </w:pPr>
          </w:p>
        </w:tc>
        <w:tc>
          <w:tcPr>
            <w:tcW w:w="1377" w:type="dxa"/>
            <w:vMerge w:val="continue"/>
          </w:tcPr>
          <w:p w14:paraId="6B76F519">
            <w:pPr>
              <w:bidi w:val="0"/>
              <w:jc w:val="left"/>
              <w:rPr>
                <w:rFonts w:hint="default" w:ascii="Times New Roman" w:hAnsi="Times New Roman" w:cs="Times New Roman"/>
                <w:sz w:val="24"/>
                <w:szCs w:val="24"/>
              </w:rPr>
            </w:pPr>
          </w:p>
        </w:tc>
        <w:tc>
          <w:tcPr>
            <w:tcW w:w="2481" w:type="dxa"/>
            <w:vMerge w:val="continue"/>
          </w:tcPr>
          <w:p w14:paraId="54DC5B6B">
            <w:pPr>
              <w:bidi w:val="0"/>
              <w:jc w:val="left"/>
              <w:rPr>
                <w:rFonts w:hint="default" w:ascii="Times New Roman" w:hAnsi="Times New Roman" w:cs="Times New Roman"/>
                <w:sz w:val="24"/>
                <w:szCs w:val="24"/>
              </w:rPr>
            </w:pPr>
          </w:p>
        </w:tc>
        <w:tc>
          <w:tcPr>
            <w:tcW w:w="5532" w:type="dxa"/>
          </w:tcPr>
          <w:p w14:paraId="6166A99F">
            <w:pPr>
              <w:bidi w:val="0"/>
              <w:jc w:val="left"/>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Intervention</w:t>
            </w:r>
          </w:p>
        </w:tc>
        <w:tc>
          <w:tcPr>
            <w:tcW w:w="3821" w:type="dxa"/>
          </w:tcPr>
          <w:p w14:paraId="65B0448C">
            <w:pPr>
              <w:bidi w:val="0"/>
              <w:jc w:val="left"/>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Control</w:t>
            </w:r>
          </w:p>
        </w:tc>
      </w:tr>
      <w:tr w14:paraId="2BDF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20D17E9C">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Abbas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EN.CITE&lt;EndNote&gt;&lt;Cite&gt;&lt;Author&gt;Abbas&lt;/Author&gt;&lt;Year&gt;2022&lt;/Year&gt;&lt;RecNum&gt;37&lt;/RecNum&gt;&lt;DisplayText&gt;(1)&lt;/DisplayText&gt;&lt;record&gt;&lt;rec-number&gt;37&lt;/rec-number&gt;&lt;foreign-keys&gt;&lt;key app="EN"db-id="0trzrppdxp0d9uedwtpxr9rk2dtvt0da2afx"timestamp="1721633382"&gt;37&lt;/key&gt;&lt;/foreign-keys&gt;&lt;ref-type name="Journal Article"&gt;17&lt;/ref-type&gt;&lt;contributors&gt;&lt;authors&gt;&lt;author&gt;Abbas,K.&lt;/author&gt;&lt;author&gt;Muhammad,S.&lt;/author&gt;&lt;author&gt;Ding,S.&lt;/author&gt;&lt;/authors&gt;&lt;/contributors&gt;&lt;titles&gt;&lt;title&gt;The Effect of Ivermectin on Reducing Viral Symptoms in Patients with Mild COVID-19&lt;/title&gt;&lt;secondary-title&gt;Indian Journal of Pharmaceutical Sciences&lt;/secondary-title&gt;&lt;/titles&gt;&lt;periodical&gt;&lt;full-title&gt;Indian Journal of Pharmaceutical Sciences&lt;/full-title&gt;&lt;/periodical&gt;&lt;volume&gt;84&lt;/volume&gt;&lt;dates&gt;&lt;year&gt;2022&lt;/year&gt;&lt;pub-dates&gt;&lt;date&gt;01/01&lt;/date&gt;&lt;/pub-dates&gt;&lt;/dates&gt;&lt;urls&gt;&lt;/urls&gt;&lt;electronic-resource-num&gt;10.36468/pharmaceutical-sciences.spl.416&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31499E35">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China</w:t>
            </w:r>
          </w:p>
        </w:tc>
        <w:tc>
          <w:tcPr>
            <w:tcW w:w="2481" w:type="dxa"/>
            <w:vAlign w:val="center"/>
          </w:tcPr>
          <w:p w14:paraId="591FE17F">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6598D6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Ivermectin 18 mg, oral, once daily for 5 consecutive days</w:t>
            </w:r>
          </w:p>
        </w:tc>
        <w:tc>
          <w:tcPr>
            <w:tcW w:w="3821" w:type="dxa"/>
            <w:vAlign w:val="center"/>
          </w:tcPr>
          <w:p w14:paraId="0AFAFAF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0427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1A20E13A">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Abd-Elsalam 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PEVuZE5vdGU+PENpdGU+PEF1dGhvcj5BYmQtRWxzYWxhbTwvQXV0aG9yPjxZZWFyPjIwMjE8L1ll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0C99498D">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Egypt</w:t>
            </w:r>
          </w:p>
        </w:tc>
        <w:tc>
          <w:tcPr>
            <w:tcW w:w="2481" w:type="dxa"/>
            <w:vAlign w:val="center"/>
          </w:tcPr>
          <w:p w14:paraId="7BD9E935">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7FBCFB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Ivermectin 1</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5 consecutive days</w:t>
            </w:r>
          </w:p>
        </w:tc>
        <w:tc>
          <w:tcPr>
            <w:tcW w:w="3821" w:type="dxa"/>
            <w:vAlign w:val="center"/>
          </w:tcPr>
          <w:p w14:paraId="7A45DF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788C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4E87ECC7">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Ahmed 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PEVuZE5vdGU+PENpdGU+PEF1dGhvcj5BaG1lZDwvQXV0aG9yPjxZZWFyPjIwMjE8L1llYXI+PFJl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53698088">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Bangladesh</w:t>
            </w:r>
          </w:p>
        </w:tc>
        <w:tc>
          <w:tcPr>
            <w:tcW w:w="2481" w:type="dxa"/>
            <w:vAlign w:val="center"/>
          </w:tcPr>
          <w:p w14:paraId="3FEF1694">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5D5A9D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Ivermectin 12 mg single dose</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w:t>
            </w:r>
          </w:p>
        </w:tc>
        <w:tc>
          <w:tcPr>
            <w:tcW w:w="3821" w:type="dxa"/>
            <w:vAlign w:val="center"/>
          </w:tcPr>
          <w:p w14:paraId="79A6A3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3380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1D7CDFC3">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Ananda 2024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PEVuZE5vdGU+PENpdGU+PEF1dGhvcj5XaWpld2lja3JlbWE8L0F1dGhvcj48WWVhcj4yMDI0PC9Z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536FEDA5">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Colombo</w:t>
            </w:r>
          </w:p>
        </w:tc>
        <w:tc>
          <w:tcPr>
            <w:tcW w:w="2481" w:type="dxa"/>
            <w:vAlign w:val="center"/>
          </w:tcPr>
          <w:p w14:paraId="2D1A11CC">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7BB8A1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Ivermectin 6 mg single dose</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w:t>
            </w:r>
          </w:p>
        </w:tc>
        <w:tc>
          <w:tcPr>
            <w:tcW w:w="3821" w:type="dxa"/>
            <w:vAlign w:val="center"/>
          </w:tcPr>
          <w:p w14:paraId="3F3CF4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592E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457A81D4">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Angkasekwinai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PEVuZE5vdGU+PENpdGU+PEF1dGhvcj5BbmdrYXNla3dpbmFpPC9BdXRob3I+PFllYXI+MjAyMjwv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(5)</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76E1BECB">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Thailand</w:t>
            </w:r>
          </w:p>
        </w:tc>
        <w:tc>
          <w:tcPr>
            <w:tcW w:w="2481" w:type="dxa"/>
            <w:vAlign w:val="center"/>
          </w:tcPr>
          <w:p w14:paraId="504C8F31">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2471AC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18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35A6E03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0782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482DA101">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Babalola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EN.CITE&lt;EndNote&gt;&lt;Cite&gt;&lt;Author&gt;Babalola&lt;/Author&gt;&lt;Year&gt;2021&lt;/Year&gt;&lt;RecNum&gt;38&lt;/RecNum&gt;&lt;DisplayText&gt;(6)&lt;/DisplayText&gt;&lt;record&gt;&lt;rec-number&gt;38&lt;/rec-number&gt;&lt;foreign-keys&gt;&lt;key app="EN"db-id="0trzrppdxp0d9uedwtpxr9rk2dtvt0da2afx"timestamp="1721633412"&gt;38&lt;/key&gt;&lt;/foreign-keys&gt;&lt;ref-type name="Journal Article"&gt;17&lt;/ref-type&gt;&lt;contributors&gt;&lt;authors&gt;&lt;author&gt;Babalola,Olufemi&lt;/author&gt;&lt;author&gt;Bode,Christopher&lt;/author&gt;&lt;author&gt;Ajayi,A.&lt;/author&gt;&lt;author&gt;Alakaloko,Felix&lt;/author&gt;&lt;author&gt;Akase,Iorhen&lt;/author&gt;&lt;author&gt;Otrofanowei,Erere&lt;/author&gt;&lt;author&gt;Salu,Olumuyiwa&lt;/author&gt;&lt;author&gt;Adeyemo,Wasiu Lanre&lt;/author&gt;&lt;author&gt;Ademuyiwa,Adesoji&lt;/author&gt;&lt;author&gt;Omilabu,Sunday&lt;/author&gt;&lt;/authors&gt;&lt;/contributors&gt;&lt;titles&gt;&lt;title&gt;Ivermectin shows clinical benefits in mild to moderate COVID19:A randomised controlled double-blind,dose-response study in Lagos&lt;/title&gt;&lt;secondary-title&gt;QJM:An International Journal of Medicine&lt;/secondary-title&gt;&lt;/titles&gt;&lt;periodical&gt;&lt;full-title&gt;QJM:An International Journal of Medicine&lt;/full-title&gt;&lt;/periodical&gt;&lt;volume&gt;114&lt;/volume&gt;&lt;dates&gt;&lt;year&gt;2021&lt;/year&gt;&lt;pub-dates&gt;&lt;date&gt;02/18&lt;/date&gt;&lt;/pub-dates&gt;&lt;/dates&gt;&lt;urls&gt;&lt;/urls&gt;&lt;electronic-resource-num&gt;10.1093/qjmed/hcab035&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(6)</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2D8AD666">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Nigeria</w:t>
            </w:r>
          </w:p>
        </w:tc>
        <w:tc>
          <w:tcPr>
            <w:tcW w:w="2481" w:type="dxa"/>
            <w:vAlign w:val="center"/>
          </w:tcPr>
          <w:p w14:paraId="59840515">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NA</w:t>
            </w:r>
          </w:p>
        </w:tc>
        <w:tc>
          <w:tcPr>
            <w:tcW w:w="5532" w:type="dxa"/>
            <w:vAlign w:val="center"/>
          </w:tcPr>
          <w:p w14:paraId="6BED70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Ivermectin 6 mg twice weekly</w:t>
            </w:r>
          </w:p>
        </w:tc>
        <w:tc>
          <w:tcPr>
            <w:tcW w:w="3821" w:type="dxa"/>
            <w:vAlign w:val="center"/>
          </w:tcPr>
          <w:p w14:paraId="6463C8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728C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3866C332">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Biber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EN.CITE&lt;EndNote&gt;&lt;Cite&gt;&lt;Author&gt;Biber&lt;/Author&gt;&lt;Year&gt;2022&lt;/Year&gt;&lt;RecNum&gt;39&lt;/RecNum&gt;&lt;DisplayText&gt;(7)&lt;/DisplayText&gt;&lt;record&gt;&lt;rec-number&gt;39&lt;/rec-number&gt;&lt;foreign-keys&gt;&lt;key app="EN"db-id="0trzrppdxp0d9uedwtpxr9rk2dtvt0da2afx"timestamp="1721633435"&gt;39&lt;/key&gt;&lt;/foreign-keys&gt;&lt;ref-type name="Journal Article"&gt;17&lt;/ref-type&gt;&lt;contributors&gt;&lt;authors&gt;&lt;author&gt;Biber,Asaf&lt;/author&gt;&lt;author&gt;Harmelin,Geva&lt;/author&gt;&lt;author&gt;Lev,Dana&lt;/author&gt;&lt;author&gt;Ram,Li&lt;/author&gt;&lt;author&gt;Shaham,Amit&lt;/author&gt;&lt;author&gt;Nemet,Ital&lt;/author&gt;&lt;author&gt;Kliker,Limor&lt;/author&gt;&lt;author&gt;Erster,Oran&lt;/author&gt;&lt;author&gt;Mandelboim,Michal&lt;/author&gt;&lt;author&gt;Schwartz,Eli&lt;/author&gt;&lt;/authors&gt;&lt;/contributors&gt;&lt;titles&gt;&lt;title&gt;The effect of ivermectin on the viral load and culture viability in early treatment of non-hospitalized patients with mild COVID-19–A double-blind,randomized placebo-controlled trial&lt;/title&gt;&lt;secondary-title&gt;International Journal of Infectious Diseases&lt;/secondary-title&gt;&lt;/titles&gt;&lt;periodical&gt;&lt;full-title&gt;International Journal of Infectious Diseases&lt;/full-title&gt;&lt;/periodical&gt;&lt;volume&gt;122&lt;/volume&gt;&lt;dates&gt;&lt;year&gt;2022&lt;/year&gt;&lt;pub-dates&gt;&lt;date&gt;07/01&lt;/date&gt;&lt;/pub-dates&gt;&lt;/dates&gt;&lt;urls&gt;&lt;/urls&gt;&lt;electronic-resource-num&gt;10.1016/j.ijid.2022.07.003&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(7)</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7D15B3E7">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Israel</w:t>
            </w:r>
          </w:p>
        </w:tc>
        <w:tc>
          <w:tcPr>
            <w:tcW w:w="2481" w:type="dxa"/>
            <w:vAlign w:val="center"/>
          </w:tcPr>
          <w:p w14:paraId="6D79BEF9">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75F035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Ivermectin 1</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4AAC19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466C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758682FF">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Bramante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PEVuZE5vdGU+PENpdGU+PEF1dGhvcj5CcmFtYW50ZTwvQXV0aG9yPjxZZWFyPjIwMjI8L1llYXI+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(8)</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407874B4">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USA</w:t>
            </w:r>
          </w:p>
        </w:tc>
        <w:tc>
          <w:tcPr>
            <w:tcW w:w="2481" w:type="dxa"/>
            <w:vAlign w:val="center"/>
          </w:tcPr>
          <w:p w14:paraId="43ECD604">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42A9FC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48996A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14:ligatures w14:val="standardContextual"/>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3A08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16358F38">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Bukhari 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EN.CITE&lt;EndNote&gt;&lt;Cite&gt;&lt;Author&gt;Bukhari&lt;/Author&gt;&lt;Year&gt;2021&lt;/Year&gt;&lt;RecNum&gt;40&lt;/RecNum&gt;&lt;DisplayText&gt;(9)&lt;/DisplayText&gt;&lt;record&gt;&lt;rec-number&gt;40&lt;/rec-number&gt;&lt;foreign-keys&gt;&lt;key app="EN"db-id="0trzrppdxp0d9uedwtpxr9rk2dtvt0da2afx"timestamp="1721633472"&gt;40&lt;/key&gt;&lt;/foreign-keys&gt;&lt;ref-type name="Book"&gt;6&lt;/ref-type&gt;&lt;contributors&gt;&lt;authors&gt;&lt;author&gt;Bukhari,Syed&lt;/author&gt;&lt;author&gt;Asghar,Asma&lt;/author&gt;&lt;author&gt;Perveen,Najma&lt;/author&gt;&lt;author&gt;Hayat,Arshad&lt;/author&gt;&lt;author&gt;Mangat,Sermad&lt;/author&gt;&lt;author&gt;Butt,Kamil&lt;/author&gt;&lt;author&gt;Abdullah,Mohammad&lt;/author&gt;&lt;author&gt;Fatima,Tehreem&lt;/author&gt;&lt;author&gt;Mustafa,Ahmad&lt;/author&gt;&lt;author&gt;Cheema,Talal&lt;/author&gt;&lt;/authors&gt;&lt;/contributors&gt;&lt;titles&gt;&lt;title&gt;Efficacy of Ivermectin in COVID-19 Patients with Mild to Moderate Disease&lt;/title&gt;&lt;/titles&gt;&lt;dates&gt;&lt;year&gt;2021&lt;/year&gt;&lt;/dates&gt;&lt;urls&gt;&lt;/urls&gt;&lt;electronic-resource-num&gt;10.1101/2021.02.02.21250840&lt;/electronic-resource-num&gt;&lt;/record&gt;&lt;/Cite&gt;&lt;/EndNote&gt;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(9)</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1DA0EDB0">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Pakistan</w:t>
            </w:r>
          </w:p>
        </w:tc>
        <w:tc>
          <w:tcPr>
            <w:tcW w:w="2481" w:type="dxa"/>
            <w:vAlign w:val="center"/>
          </w:tcPr>
          <w:p w14:paraId="53338DBA">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169723CD">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Ivermectin 12 mg single dose</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w:t>
            </w:r>
          </w:p>
        </w:tc>
        <w:tc>
          <w:tcPr>
            <w:tcW w:w="3821" w:type="dxa"/>
            <w:vAlign w:val="center"/>
          </w:tcPr>
          <w:p w14:paraId="45EEB8E9">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4A32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1AFDFD53">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Buonfrate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PEVuZE5vdGU+PENpdGU+PEF1dGhvcj5CdW9uZnJhdGU8L0F1dGhvcj48WWVhcj4yMDIyPC9ZZWFy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(10)</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4CE37377">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Italy</w:t>
            </w:r>
          </w:p>
        </w:tc>
        <w:tc>
          <w:tcPr>
            <w:tcW w:w="2481" w:type="dxa"/>
            <w:vAlign w:val="center"/>
          </w:tcPr>
          <w:p w14:paraId="5E4521DB">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03D509A4">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36</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3 </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consecutive days</w:t>
            </w:r>
          </w:p>
        </w:tc>
        <w:tc>
          <w:tcPr>
            <w:tcW w:w="3821" w:type="dxa"/>
            <w:vAlign w:val="center"/>
          </w:tcPr>
          <w:p w14:paraId="2F9B0D2E">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5753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20F47785">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Carolyn 2024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PEVuZE5vdGU+PENpdGU+PEF1dGhvcj5CcmFtYW50ZTwvQXV0aG9yPjxZZWFyPjIwMjQ8L1llYXI+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199BFB3C">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multisite</w:t>
            </w:r>
          </w:p>
        </w:tc>
        <w:tc>
          <w:tcPr>
            <w:tcW w:w="2481" w:type="dxa"/>
            <w:vAlign w:val="center"/>
          </w:tcPr>
          <w:p w14:paraId="357DFD6B">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222DACFF">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6788E6AE">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7A61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5EFFDB9C">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Chaccour 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EN.CITE&lt;EndNote&gt;&lt;Cite&gt;&lt;Author&gt;Chaccour&lt;/Author&gt;&lt;Year&gt;2021&lt;/Year&gt;&lt;RecNum&gt;41&lt;/RecNum&gt;&lt;DisplayText&gt;(12)&lt;/DisplayText&gt;&lt;record&gt;&lt;rec-number&gt;41&lt;/rec-number&gt;&lt;foreign-keys&gt;&lt;key app="EN"db-id="0trzrppdxp0d9uedwtpxr9rk2dtvt0da2afx"timestamp="1721633497"&gt;41&lt;/key&gt;&lt;/foreign-keys&gt;&lt;ref-type name="Journal Article"&gt;17&lt;/ref-type&gt;&lt;contributors&gt;&lt;authors&gt;&lt;author&gt;Chaccour,Carlos&lt;/author&gt;&lt;author&gt;Casellas,Aina&lt;/author&gt;&lt;author&gt;Blanco,Andres&lt;/author&gt;&lt;author&gt;Pineda,Íñigo&lt;/author&gt;&lt;author&gt;Fernandez-Montero,Alejandro&lt;/author&gt;&lt;author&gt;Ruiz-Castillo,Paula&lt;/author&gt;&lt;author&gt;Richardson,Mary-Ann&lt;/author&gt;&lt;author&gt;Rodríguez-Mateos,Mariano&lt;/author&gt;&lt;author&gt;Jordán-Iborra,Carlota&lt;/author&gt;&lt;author&gt;Brew,Joe&lt;/author&gt;&lt;author&gt;Carmona-Torre,Francisco de Asís&lt;/author&gt;&lt;author&gt;Giraldez,Miriam&lt;/author&gt;&lt;author&gt;Laso,Ester&lt;/author&gt;&lt;author&gt;Gabaldón-Figueira,Juan&lt;/author&gt;&lt;author&gt;Dobaño Lázaro,Carlota&lt;/author&gt;&lt;author&gt;Moncunill,Gemma&lt;/author&gt;&lt;author&gt;Yuste,Jose&lt;/author&gt;&lt;author&gt;del Pozo,Jose&lt;/author&gt;&lt;author&gt;Rabinovich,N.&lt;/author&gt;&lt;author&gt;Fernández-Alonso,Mirian&lt;/author&gt;&lt;/authors&gt;&lt;/contributors&gt;&lt;titles&gt;&lt;title&gt;The effect of early treatment with ivermectin on viral load,symptoms and humoral response in patients with non-severe COVID-19:A pilot,double-blind,placebo-controlled,randomized clinical trial&lt;/title&gt;&lt;secondary-title&gt;EClinicalMedicine&lt;/secondary-title&gt;&lt;/titles&gt;&lt;periodical&gt;&lt;full-title&gt;EClinicalMedicine&lt;/full-title&gt;&lt;/periodical&gt;&lt;pages&gt;100720&lt;/pages&gt;&lt;volume&gt;32&lt;/volume&gt;&lt;dates&gt;&lt;year&gt;2021&lt;/year&gt;&lt;pub-dates&gt;&lt;date&gt;01/19&lt;/date&gt;&lt;/pub-dates&gt;&lt;/dates&gt;&lt;urls&gt;&lt;/urls&gt;&lt;electronic-resource-num&gt;10.1016/j.eclinm.2020.100720&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544473FC">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Spain</w:t>
            </w:r>
          </w:p>
        </w:tc>
        <w:tc>
          <w:tcPr>
            <w:tcW w:w="2481" w:type="dxa"/>
            <w:vAlign w:val="center"/>
          </w:tcPr>
          <w:p w14:paraId="0E55E3B9">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3973BF44">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single dose</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w:t>
            </w:r>
          </w:p>
        </w:tc>
        <w:tc>
          <w:tcPr>
            <w:tcW w:w="3821" w:type="dxa"/>
            <w:vAlign w:val="center"/>
          </w:tcPr>
          <w:p w14:paraId="76CB68AE">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719D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453118C5">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Chahla,2021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PEVuZE5vdGU+PENpdGU+PEF1dGhvcj5DaGFobGE8L0F1dGhvcj48WWVhcj4yMDIxPC9ZZWFyPjxS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3C1E87B0">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Argentina</w:t>
            </w:r>
          </w:p>
        </w:tc>
        <w:tc>
          <w:tcPr>
            <w:tcW w:w="2481" w:type="dxa"/>
            <w:vAlign w:val="center"/>
          </w:tcPr>
          <w:p w14:paraId="0F714FB1">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prevention</w:t>
            </w:r>
          </w:p>
        </w:tc>
        <w:tc>
          <w:tcPr>
            <w:tcW w:w="5532" w:type="dxa"/>
            <w:vAlign w:val="center"/>
          </w:tcPr>
          <w:p w14:paraId="7E973D4B">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496E24D0">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5971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09D0574F">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Elshafie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EN.CITE&lt;EndNote&gt;&lt;Cite&gt;&lt;Author&gt;Elshafie&lt;/Author&gt;&lt;Year&gt;2022&lt;/Year&gt;&lt;RecNum&gt;42&lt;/RecNum&gt;&lt;DisplayText&gt;(14)&lt;/DisplayText&gt;&lt;record&gt;&lt;rec-number&gt;42&lt;/rec-number&gt;&lt;foreign-keys&gt;&lt;key app="EN"db-id="0trzrppdxp0d9uedwtpxr9rk2dtvt0da2afx"timestamp="1721633521"&gt;42&lt;/key&gt;&lt;/foreign-keys&gt;&lt;ref-type name="Journal Article"&gt;17&lt;/ref-type&gt;&lt;contributors&gt;&lt;authors&gt;&lt;author&gt;Elshafie,Ahmed&lt;/author&gt;&lt;author&gt;Elsawah,Hozaifa&lt;/author&gt;&lt;author&gt;Hammad,Mohamed&lt;/author&gt;&lt;author&gt;Sweed,Eman&lt;/author&gt;&lt;author&gt;Seif,Ahmed&lt;/author&gt;&lt;author&gt;Mostafa,Muhammad&lt;/author&gt;&lt;author&gt;Goda,Feisal&lt;/author&gt;&lt;author&gt;Mosalam,Esraa&lt;/author&gt;&lt;author&gt;Abdallah,Mahmoud&lt;/author&gt;&lt;/authors&gt;&lt;/contributors&gt;&lt;titles&gt;&lt;title&gt;Ivermectin Role in COVID-19 Treatment(IRICT):single center,adaptive,randomized,double-blind,placebo controlled,clinical trial&lt;/title&gt;&lt;secondary-title&gt;Expert review of anti-infective therapy&lt;/secondary-title&gt;&lt;/titles&gt;&lt;periodical&gt;&lt;full-title&gt;Expert review of anti-infective therapy&lt;/full-title&gt;&lt;/periodical&gt;&lt;volume&gt;20&lt;/volume&gt;&lt;dates&gt;&lt;year&gt;2022&lt;/year&gt;&lt;pub-dates&gt;&lt;date&gt;07/04&lt;/date&gt;&lt;/pub-dates&gt;&lt;/dates&gt;&lt;urls&gt;&lt;/urls&gt;&lt;electronic-resource-num&gt;10.1080/14787210.2022.2098113&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17A09BBA">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Pakistan</w:t>
            </w:r>
          </w:p>
        </w:tc>
        <w:tc>
          <w:tcPr>
            <w:tcW w:w="2481" w:type="dxa"/>
            <w:vAlign w:val="center"/>
          </w:tcPr>
          <w:p w14:paraId="073A929F">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20BC327E">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0C5864E4">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3FA5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7BAB8631">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Gonzalez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PEVuZE5vdGU+PENpdGU+PEF1dGhvcj5CZWx0cmFuIEdvbnphbGV6PC9BdXRob3I+PFllYXI+MjAy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(15)</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4A506072">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Aguascalientes(Mexico)</w:t>
            </w:r>
          </w:p>
        </w:tc>
        <w:tc>
          <w:tcPr>
            <w:tcW w:w="2481" w:type="dxa"/>
            <w:vAlign w:val="center"/>
          </w:tcPr>
          <w:p w14:paraId="03C94C03">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2FA4CAA8">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Ivermectin 1</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7710E80D">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0F3F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2A258052">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Hayward 2024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PEVuZE5vdGU+PENpdGU+PEF1dGhvcj5IYXl3YXJkPC9BdXRob3I+PFllYXI+MjAyNDwvWWVhcj48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(16)</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0AD8BD95">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UK national</w:t>
            </w:r>
          </w:p>
        </w:tc>
        <w:tc>
          <w:tcPr>
            <w:tcW w:w="2481" w:type="dxa"/>
            <w:vAlign w:val="center"/>
          </w:tcPr>
          <w:p w14:paraId="757EB94F">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4C7E7BA2">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74B7E307">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5502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4EC841D2">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Hemmat 2024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PEVuZE5vdGU+PENpdGU+PEF1dGhvcj5BaG1lZCBTYWxhbWE8L0F1dGhvcj48WWVhcj4yMDI0PC9Z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(17)</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400AC521">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Egypt</w:t>
            </w:r>
          </w:p>
        </w:tc>
        <w:tc>
          <w:tcPr>
            <w:tcW w:w="2481" w:type="dxa"/>
            <w:vAlign w:val="center"/>
          </w:tcPr>
          <w:p w14:paraId="7D9BFC3D">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3FD42DF1">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6</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single dose</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w:t>
            </w:r>
          </w:p>
        </w:tc>
        <w:tc>
          <w:tcPr>
            <w:tcW w:w="3821" w:type="dxa"/>
            <w:vAlign w:val="center"/>
          </w:tcPr>
          <w:p w14:paraId="2BAC6F62">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00A6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25BE9169">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Hiroshige 2024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PEVuZE5vdGU+PENpdGU+PEF1dGhvcj5NaWthbW88L0F1dGhvcj48WWVhcj4yMDI0PC9ZZWFyPjxS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(18)</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6F4B5B7C">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Japan and Thailand</w:t>
            </w:r>
          </w:p>
        </w:tc>
        <w:tc>
          <w:tcPr>
            <w:tcW w:w="2481" w:type="dxa"/>
            <w:vAlign w:val="center"/>
          </w:tcPr>
          <w:p w14:paraId="2F41B314">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NA</w:t>
            </w:r>
          </w:p>
        </w:tc>
        <w:tc>
          <w:tcPr>
            <w:tcW w:w="5532" w:type="dxa"/>
            <w:vAlign w:val="center"/>
          </w:tcPr>
          <w:p w14:paraId="51805F10">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single dose</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w:t>
            </w:r>
          </w:p>
        </w:tc>
        <w:tc>
          <w:tcPr>
            <w:tcW w:w="3821" w:type="dxa"/>
            <w:vAlign w:val="center"/>
          </w:tcPr>
          <w:p w14:paraId="0A68422D">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1F62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22285D5C">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Krolewiecki 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EN.CITE&lt;EndNote&gt;&lt;Cite&gt;&lt;Author&gt;Krolewiecki&lt;/Author&gt;&lt;Year&gt;2021&lt;/Year&gt;&lt;RecNum&gt;43&lt;/RecNum&gt;&lt;DisplayText&gt;(19)&lt;/DisplayText&gt;&lt;record&gt;&lt;rec-number&gt;43&lt;/rec-number&gt;&lt;foreign-keys&gt;&lt;key app="EN"db-id="0trzrppdxp0d9uedwtpxr9rk2dtvt0da2afx"timestamp="1721633544"&gt;43&lt;/key&gt;&lt;/foreign-keys&gt;&lt;ref-type name="Journal Article"&gt;17&lt;/ref-type&gt;&lt;contributors&gt;&lt;authors&gt;&lt;author&gt;Krolewiecki,Alejandro&lt;/author&gt;&lt;author&gt;Lifschitz,Adrian&lt;/author&gt;&lt;author&gt;Moragas,Matias&lt;/author&gt;&lt;author&gt;Travacio,Marina&lt;/author&gt;&lt;author&gt;Valentini,Ricardo&lt;/author&gt;&lt;author&gt;Alonso,Daniel&lt;/author&gt;&lt;author&gt;Solari,Rubén&lt;/author&gt;&lt;author&gt;Tinelli,Marcelo&lt;/author&gt;&lt;author&gt;Cimino,Rubén&lt;/author&gt;&lt;author&gt;Alvarez,Luis&lt;/author&gt;&lt;author&gt;Fleitas,Pedro&lt;/author&gt;&lt;author&gt;Ceballos,Laura&lt;/author&gt;&lt;author&gt;Golemba,Marcelo&lt;/author&gt;&lt;author&gt;Fernández,Florencia&lt;/author&gt;&lt;author&gt;Oliveira,Diego&lt;/author&gt;&lt;author&gt;Astudillo,German&lt;/author&gt;&lt;author&gt;Baeck,Inés&lt;/author&gt;&lt;author&gt;Farina,Javier&lt;/author&gt;&lt;author&gt;Cardama,Georgina&lt;/author&gt;&lt;author&gt;Lanusse,Carlos&lt;/author&gt;&lt;/authors&gt;&lt;/contributors&gt;&lt;titles&gt;&lt;title&gt;Antiviral effect of high-dose ivermectin in adults with COVID-19:A proof-of-concept randomized trial&lt;/title&gt;&lt;secondary-title&gt;EClinicalMedicine&lt;/secondary-title&gt;&lt;/titles&gt;&lt;periodical&gt;&lt;full-title&gt;EClinicalMedicine&lt;/full-title&gt;&lt;/periodical&gt;&lt;pages&gt;100959&lt;/pages&gt;&lt;volume&gt;37&lt;/volume&gt;&lt;dates&gt;&lt;year&gt;2021&lt;/year&gt;&lt;pub-dates&gt;&lt;date&gt;07/01&lt;/date&gt;&lt;/pub-dates&gt;&lt;/dates&gt;&lt;urls&gt;&lt;/urls&gt;&lt;electronic-resource-num&gt;10.1016/j.eclinm.2021.100959&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(19)</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4C9E15E0">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Argentina</w:t>
            </w:r>
          </w:p>
        </w:tc>
        <w:tc>
          <w:tcPr>
            <w:tcW w:w="2481" w:type="dxa"/>
            <w:vAlign w:val="center"/>
          </w:tcPr>
          <w:p w14:paraId="0D7D35F7">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7479D81B">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36</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5 consecutive days</w:t>
            </w:r>
          </w:p>
        </w:tc>
        <w:tc>
          <w:tcPr>
            <w:tcW w:w="3821" w:type="dxa"/>
            <w:vAlign w:val="center"/>
          </w:tcPr>
          <w:p w14:paraId="554F33E1">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1CB9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1406559F">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lim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PEVuZE5vdGU+PENpdGU+PEF1dGhvcj5MaW08L0F1dGhvcj48WWVhcj4yMDIyPC9ZZWFyPjxSZWNO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=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(20)</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1CDC8D84">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Malaysia</w:t>
            </w:r>
          </w:p>
        </w:tc>
        <w:tc>
          <w:tcPr>
            <w:tcW w:w="2481" w:type="dxa"/>
            <w:vAlign w:val="center"/>
          </w:tcPr>
          <w:p w14:paraId="2B6DEA8C">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293CE071">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5 consecutive days</w:t>
            </w:r>
          </w:p>
        </w:tc>
        <w:tc>
          <w:tcPr>
            <w:tcW w:w="3821" w:type="dxa"/>
            <w:vAlign w:val="center"/>
          </w:tcPr>
          <w:p w14:paraId="03BC592B">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29B2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6704F4D8">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Malektojari 2023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EN.CITE&lt;EndNote&gt;&lt;Cite&gt;&lt;Author&gt;Malektojari&lt;/Author&gt;&lt;Year&gt;2023&lt;/Year&gt;&lt;RecNum&gt;26&lt;/RecNum&gt;&lt;DisplayText&gt;(21)&lt;/DisplayText&gt;&lt;record&gt;&lt;rec-number&gt;26&lt;/rec-number&gt;&lt;foreign-keys&gt;&lt;key app="EN"db-id="0trzrppdxp0d9uedwtpxr9rk2dtvt0da2afx"timestamp="1721632776"&gt;26&lt;/key&gt;&lt;/foreign-keys&gt;&lt;ref-type name="Journal Article"&gt;17&lt;/ref-type&gt;&lt;contributors&gt;&lt;authors&gt;&lt;author&gt;Malektojari,Alireza&lt;/author&gt;&lt;author&gt;Ghazizadeh,Sara&lt;/author&gt;&lt;author&gt;Ersi,Mohammad Hamed&lt;/author&gt;&lt;author&gt;Brahimi,Elham&lt;/author&gt;&lt;author&gt;Hassanipour,Soheil&lt;/author&gt;&lt;author&gt;Fathalipour,Mohammad&lt;/author&gt;&lt;author&gt;Hassaniazad,Mehdi&lt;/author&gt;&lt;/authors&gt;&lt;/contributors&gt;&lt;titles&gt;&lt;title&gt;Efficacy and safety of ivermectin in patients with mild and moderate COVID-19:A randomized controlled trial&lt;/title&gt;&lt;/titles&gt;&lt;pages&gt;3-8&lt;/pages&gt;&lt;volume&gt;16&lt;/volume&gt;&lt;number&gt;1&lt;/number&gt;&lt;keywords&gt;&lt;keyword&gt;COVID-19&lt;/keyword&gt;&lt;keyword&gt;Randomized controlled trial&lt;/keyword&gt;&lt;keyword&gt;Ivermectin&lt;/keyword&gt;&lt;keyword&gt;Hospitalization&lt;/keyword&gt;&lt;keyword&gt;Mechanical ventilation&lt;/keyword&gt;&lt;keyword&gt;Clinical symptoms&lt;/keyword&gt;&lt;/keywords&gt;&lt;dates&gt;&lt;year&gt;2023&lt;/year&gt;&lt;/dates&gt;&lt;isbn&gt;1995-7645&lt;/isbn&gt;&lt;accession-num&gt;01542552-202316010-00002&lt;/accession-num&gt;&lt;urls&gt;&lt;related-urls&gt;&lt;url&gt;https://journals.lww.com/aptm/fulltext/2023/16010/efficacy_and_safety_of_ivermectin_in_patients_with.2.aspx&lt;/url&gt;&lt;/related-urls&gt;&lt;/urls&gt;&lt;electronic-resource-num&gt;10.4103/1995-7645.364007&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2BFE7A89">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Iran</w:t>
            </w:r>
          </w:p>
        </w:tc>
        <w:tc>
          <w:tcPr>
            <w:tcW w:w="2481" w:type="dxa"/>
            <w:vAlign w:val="center"/>
          </w:tcPr>
          <w:p w14:paraId="4CD4993E">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77C84861">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single dose</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w:t>
            </w:r>
          </w:p>
        </w:tc>
        <w:tc>
          <w:tcPr>
            <w:tcW w:w="3821" w:type="dxa"/>
            <w:vAlign w:val="center"/>
          </w:tcPr>
          <w:p w14:paraId="1D87D0BC">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6EB3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43297974">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Manomaipiboon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PEVuZE5vdGU+PENpdGU+PEF1dGhvcj5NYW5vbWFpcGlib29uPC9BdXRob3I+PFllYXI+MjAyMjwv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==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51DF6CB3">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Thailand</w:t>
            </w:r>
          </w:p>
        </w:tc>
        <w:tc>
          <w:tcPr>
            <w:tcW w:w="2481" w:type="dxa"/>
            <w:vAlign w:val="center"/>
          </w:tcPr>
          <w:p w14:paraId="6B76ECA0">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6E1ADF95">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Ivermectin 1</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5 consecutive days</w:t>
            </w:r>
          </w:p>
        </w:tc>
        <w:tc>
          <w:tcPr>
            <w:tcW w:w="3821" w:type="dxa"/>
            <w:vAlign w:val="center"/>
          </w:tcPr>
          <w:p w14:paraId="134DC8C4">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675E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50DD99CA">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Medina 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EN.CITE&lt;EndNote&gt;&lt;Cite&gt;&lt;Author&gt;Lopez-Medina&lt;/Author&gt;&lt;Year&gt;2021&lt;/Year&gt;&lt;RecNum&gt;44&lt;/RecNum&gt;&lt;DisplayText&gt;(23)&lt;/DisplayText&gt;&lt;record&gt;&lt;rec-number&gt;44&lt;/rec-number&gt;&lt;foreign-keys&gt;&lt;key app="EN"db-id="0trzrppdxp0d9uedwtpxr9rk2dtvt0da2afx"timestamp="1721633567"&gt;44&lt;/key&gt;&lt;/foreign-keys&gt;&lt;ref-type name="Journal Article"&gt;17&lt;/ref-type&gt;&lt;contributors&gt;&lt;authors&gt;&lt;author&gt;Lopez-Medina,Eduardo&lt;/author&gt;&lt;author&gt;Lopez,Pio&lt;/author&gt;&lt;author&gt;Hurtado,Isabel&lt;/author&gt;&lt;author&gt;Dávalos,Diana&lt;/author&gt;&lt;author&gt;Ramirez,Oscar&lt;/author&gt;&lt;author&gt;Martinez,Ernesto&lt;/author&gt;&lt;author&gt;Díazgranados,Jesus&lt;/author&gt;&lt;author&gt;Oñate,José&lt;/author&gt;&lt;author&gt;Chavarriaga,Hector&lt;/author&gt;&lt;author&gt;Herrera,Sócrates&lt;/author&gt;&lt;author&gt;Parra,Beatriz&lt;/author&gt;&lt;author&gt;Libreros,Gerardo&lt;/author&gt;&lt;author&gt;Jaramillo,Roberto&lt;/author&gt;&lt;author&gt;Avendaño,Ana&lt;/author&gt;&lt;author&gt;Toro,Dilian&lt;/author&gt;&lt;author&gt;Torres,Miyerlandi&lt;/author&gt;&lt;author&gt;Lesmes,Maria&lt;/author&gt;&lt;author&gt;Rios,Carlos&lt;/author&gt;&lt;author&gt;Caicedo,Isabella&lt;/author&gt;&lt;/authors&gt;&lt;/contributors&gt;&lt;titles&gt;&lt;title&gt;Effect of Ivermectin on Time to Resolution of Symptoms among Adults with Mild COVID-19:A Randomized Clinical Trial&lt;/title&gt;&lt;secondary-title&gt;JAMA&lt;/secondary-title&gt;&lt;/titles&gt;&lt;periodical&gt;&lt;full-title&gt;Jama&lt;/full-title&gt;&lt;abbr-1&gt;Jama&lt;/abbr-1&gt;&lt;/periodical&gt;&lt;volume&gt;325&lt;/volume&gt;&lt;dates&gt;&lt;year&gt;2021&lt;/year&gt;&lt;pub-dates&gt;&lt;date&gt;03/04&lt;/date&gt;&lt;/pub-dates&gt;&lt;/dates&gt;&lt;urls&gt;&lt;/urls&gt;&lt;electronic-resource-num&gt;10.1001/jama.2021.3071&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3D9EB634">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Colombia</w:t>
            </w:r>
          </w:p>
        </w:tc>
        <w:tc>
          <w:tcPr>
            <w:tcW w:w="2481" w:type="dxa"/>
            <w:vAlign w:val="center"/>
          </w:tcPr>
          <w:p w14:paraId="2EEF2E77">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NA</w:t>
            </w:r>
          </w:p>
        </w:tc>
        <w:tc>
          <w:tcPr>
            <w:tcW w:w="5532" w:type="dxa"/>
            <w:vAlign w:val="center"/>
          </w:tcPr>
          <w:p w14:paraId="38AFA7E7">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18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53A77122">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075C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65C6865E">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Mirahmadizadeh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EN.CITE&lt;EndNote&gt;&lt;Cite&gt;&lt;Author&gt;Mirahmadizadeh&lt;/Author&gt;&lt;Year&gt;2022&lt;/Year&gt;&lt;RecNum&gt;45&lt;/RecNum&gt;&lt;DisplayText&gt;(24)&lt;/DisplayText&gt;&lt;record&gt;&lt;rec-number&gt;45&lt;/rec-number&gt;&lt;foreign-keys&gt;&lt;key app="EN"db-id="0trzrppdxp0d9uedwtpxr9rk2dtvt0da2afx"timestamp="1721633594"&gt;45&lt;/key&gt;&lt;/foreign-keys&gt;&lt;ref-type name="Journal Article"&gt;17&lt;/ref-type&gt;&lt;contributors&gt;&lt;authors&gt;&lt;author&gt;Mirahmadizadeh,Alireza&lt;/author&gt;&lt;author&gt;Semati,Ali&lt;/author&gt;&lt;author&gt;Heiran,Alireza&lt;/author&gt;&lt;author&gt;Ebrahimi,Mostafa&lt;/author&gt;&lt;author&gt;Hemmati,Abdolrasool&lt;/author&gt;&lt;author&gt;Basir,Souzan&lt;/author&gt;&lt;author&gt;Zare,Marjan&lt;/author&gt;&lt;author&gt;Da-Costa,Antonio&lt;/author&gt;&lt;author&gt;Zeinali,Mohammad&lt;/author&gt;&lt;author&gt;Sargolzaee,Maryam&lt;/author&gt;&lt;author&gt;Eilami,Owrang&lt;/author&gt;&lt;/authors&gt;&lt;/contributors&gt;&lt;titles&gt;&lt;title&gt;Efficacy of single‐dose and double‐dose ivermectin early treatment in preventing progression to hospitalization in mild COVID‐19:A multi‐arm,parallel‐group randomized,double‐blind,placebo‐controlled trial&lt;/title&gt;&lt;secondary-title&gt;Respirology&lt;/secondary-title&gt;&lt;/titles&gt;&lt;periodical&gt;&lt;full-title&gt;Respirology&lt;/full-title&gt;&lt;/periodical&gt;&lt;volume&gt;27&lt;/volume&gt;&lt;dates&gt;&lt;year&gt;2022&lt;/year&gt;&lt;pub-dates&gt;&lt;date&gt;06/01&lt;/date&gt;&lt;/pub-dates&gt;&lt;/dates&gt;&lt;urls&gt;&lt;/urls&gt;&lt;electronic-resource-num&gt;10.1111/resp.14318&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61D451FB">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Iran</w:t>
            </w:r>
          </w:p>
        </w:tc>
        <w:tc>
          <w:tcPr>
            <w:tcW w:w="2481" w:type="dxa"/>
            <w:vAlign w:val="center"/>
          </w:tcPr>
          <w:p w14:paraId="506DB192">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0D846CD5">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6</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5 consecutive days</w:t>
            </w:r>
          </w:p>
        </w:tc>
        <w:tc>
          <w:tcPr>
            <w:tcW w:w="3821" w:type="dxa"/>
            <w:vAlign w:val="center"/>
          </w:tcPr>
          <w:p w14:paraId="3784C9DC">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768E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13F68A54">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Mohan 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EN.CITE&lt;EndNote&gt;&lt;Cite&gt;&lt;Author&gt;Mohan&lt;/Author&gt;&lt;Year&gt;2021&lt;/Year&gt;&lt;RecNum&gt;46&lt;/RecNum&gt;&lt;DisplayText&gt;(25)&lt;/DisplayText&gt;&lt;record&gt;&lt;rec-number&gt;46&lt;/rec-number&gt;&lt;foreign-keys&gt;&lt;key app="EN"db-id="0trzrppdxp0d9uedwtpxr9rk2dtvt0da2afx"timestamp="1721633643"&gt;46&lt;/key&gt;&lt;/foreign-keys&gt;&lt;ref-type name="Journal Article"&gt;17&lt;/ref-type&gt;&lt;contributors&gt;&lt;authors&gt;&lt;author&gt;Mohan,Anant&lt;/author&gt;&lt;author&gt;Tiwari,Pawan&lt;/author&gt;&lt;author&gt;Suri,Tejas&lt;/author&gt;&lt;author&gt;Mittal,Saurabh&lt;/author&gt;&lt;author&gt;Patel,Ankit&lt;/author&gt;&lt;author&gt;Jain,Avinash&lt;/author&gt;&lt;author&gt;Thirumurthy,Velpandian&lt;/author&gt;&lt;author&gt;Das,Ujjalkumar&lt;/author&gt;&lt;author&gt;Boppana,Tarun&lt;/author&gt;&lt;author&gt;Pandey,Ravindra&lt;/author&gt;&lt;author&gt;Shelke,Sushil&lt;/author&gt;&lt;author&gt;Singh,Angel&lt;/author&gt;&lt;author&gt;Bhatnagar,Sushma&lt;/author&gt;&lt;author&gt;Masih,Shet&lt;/author&gt;&lt;author&gt;Mahajan,Shelly&lt;/author&gt;&lt;author&gt;Dwivedi,Tanima&lt;/author&gt;&lt;author&gt;Sahoo,Biswajeet&lt;/author&gt;&lt;author&gt;Pandit,Anuja&lt;/author&gt;&lt;author&gt;Bhopale,Shweta&lt;/author&gt;&lt;author&gt;Guleria,Randeep&lt;/author&gt;&lt;/authors&gt;&lt;/contributors&gt;&lt;titles&gt;&lt;title&gt;Single-dose oral ivermectin in mild and moderate COVID-19(RIVET-COV):A single-centre randomized,placebo-controlled trial&lt;/title&gt;&lt;secondary-title&gt;Journal of Infection and Chemotherapy&lt;/secondary-title&gt;&lt;/titles&gt;&lt;periodical&gt;&lt;full-title&gt;Journal of Infection and Chemotherapy&lt;/full-title&gt;&lt;/periodical&gt;&lt;volume&gt;27&lt;/volume&gt;&lt;dates&gt;&lt;year&gt;2021&lt;/year&gt;&lt;pub-dates&gt;&lt;date&gt;08/01&lt;/date&gt;&lt;/pub-dates&gt;&lt;/dates&gt;&lt;urls&gt;&lt;/urls&gt;&lt;electronic-resource-num&gt;10.1016/j.jiac.2021.08.021&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(25)</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0878F090">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India</w:t>
            </w:r>
          </w:p>
        </w:tc>
        <w:tc>
          <w:tcPr>
            <w:tcW w:w="2481" w:type="dxa"/>
            <w:vAlign w:val="center"/>
          </w:tcPr>
          <w:p w14:paraId="20B8E032">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5DBBF7F5">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single dose</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w:t>
            </w:r>
          </w:p>
        </w:tc>
        <w:tc>
          <w:tcPr>
            <w:tcW w:w="3821" w:type="dxa"/>
            <w:vAlign w:val="center"/>
          </w:tcPr>
          <w:p w14:paraId="381AD209">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33DA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532FCD58">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Naggie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EN.CITE&lt;EndNote&gt;&lt;Cite&gt;&lt;Author&gt;Naggie&lt;/Author&gt;&lt;Year&gt;2022&lt;/Year&gt;&lt;RecNum&gt;29&lt;/RecNum&gt;&lt;DisplayText&gt;(26)&lt;/DisplayText&gt;&lt;record&gt;&lt;rec-number&gt;29&lt;/rec-number&gt;&lt;foreign-keys&gt;&lt;key app="EN"db-id="0trzrppdxp0d9uedwtpxr9rk2dtvt0da2afx"timestamp="1721632886"&gt;29&lt;/key&gt;&lt;/foreign-keys&gt;&lt;ref-type name="Journal Article"&gt;17&lt;/ref-type&gt;&lt;contributors&gt;&lt;authors&gt;&lt;author&gt;Naggie,S.&lt;/author&gt;&lt;/authors&gt;&lt;/contributors&gt;&lt;titles&gt;&lt;title&gt;Ivermectin for Treatment of Mild-to-Moderate COVID-19 in the Outpatient Setting:A Decentralized,Placebo-controlled,Randomized,Platform Clinical Trial&lt;/title&gt;&lt;secondary-title&gt;medRxiv&lt;/secondary-title&gt;&lt;alt-title&gt;medRxiv:the preprint server for health sciences&lt;/alt-title&gt;&lt;/titles&gt;&lt;periodical&gt;&lt;full-title&gt;medRxiv&lt;/full-title&gt;&lt;abbr-1&gt;medRxiv:the preprint server for health sciences&lt;/abbr-1&gt;&lt;/periodical&gt;&lt;alt-periodical&gt;&lt;full-title&gt;medRxiv&lt;/full-title&gt;&lt;abbr-1&gt;medRxiv:the preprint server for health sciences&lt;/abbr-1&gt;&lt;/alt-periodical&gt;&lt;edition&gt;2022/08/20&lt;/edition&gt;&lt;dates&gt;&lt;year&gt;2022&lt;/year&gt;&lt;pub-dates&gt;&lt;date&gt;Aug 11&lt;/date&gt;&lt;/pub-dates&gt;&lt;/dates&gt;&lt;accession-num&gt;35982669&lt;/accession-num&gt;&lt;urls&gt;&lt;/urls&gt;&lt;custom2&gt;PMC9387156&lt;/custom2&gt;&lt;electronic-resource-num&gt;10.1101/2022.06.10.22276252&lt;/electronic-resource-num&gt;&lt;remote-database-provider&gt;NLM&lt;/remote-database-provider&gt;&lt;language&gt;eng&lt;/language&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(26)</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11AAF652">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US</w:t>
            </w:r>
          </w:p>
        </w:tc>
        <w:tc>
          <w:tcPr>
            <w:tcW w:w="2481" w:type="dxa"/>
            <w:vAlign w:val="center"/>
          </w:tcPr>
          <w:p w14:paraId="79E3B3C0">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498B9D22">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7D82E3D1">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37FA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3CC92643">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Naggie 2023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PEVuZE5vdGU+PENpdGU+PEF1dGhvcj5OYWdnaWU8L0F1dGhvcj48WWVhcj4yMDIzPC9ZZWFyPjxS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==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(27)</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761FA4C2">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US</w:t>
            </w:r>
          </w:p>
        </w:tc>
        <w:tc>
          <w:tcPr>
            <w:tcW w:w="2481" w:type="dxa"/>
            <w:vAlign w:val="center"/>
          </w:tcPr>
          <w:p w14:paraId="2BCA22F3">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3219D597">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36</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mg, oral, once daily for 5 consecutive days</w:t>
            </w:r>
          </w:p>
        </w:tc>
        <w:tc>
          <w:tcPr>
            <w:tcW w:w="3821" w:type="dxa"/>
            <w:vAlign w:val="center"/>
          </w:tcPr>
          <w:p w14:paraId="0A448F15">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1024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023FFADE">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Okumuş2021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EN.CITE&lt;EndNote&gt;&lt;Cite&gt;&lt;Author&gt;Okumuş&lt;/Author&gt;&lt;Year&gt;2021&lt;/Year&gt;&lt;RecNum&gt;47&lt;/RecNum&gt;&lt;DisplayText&gt;(28)&lt;/DisplayText&gt;&lt;record&gt;&lt;rec-number&gt;47&lt;/rec-number&gt;&lt;foreign-keys&gt;&lt;key app="EN"db-id="0trzrppdxp0d9uedwtpxr9rk2dtvt0da2afx"timestamp="1721633670"&gt;47&lt;/key&gt;&lt;/foreign-keys&gt;&lt;ref-type name="Journal Article"&gt;17&lt;/ref-type&gt;&lt;contributors&gt;&lt;authors&gt;&lt;author&gt;Okumuş,Nurullah&lt;/author&gt;&lt;author&gt;Demirturk,Nese&lt;/author&gt;&lt;author&gt;Aytaç,Cetinkaya&lt;/author&gt;&lt;author&gt;Guner,Rahmet&lt;/author&gt;&lt;author&gt;Avci,İsmail Yaşar&lt;/author&gt;&lt;author&gt;Orhan,Semiha&lt;/author&gt;&lt;author&gt;Konya,Petek&lt;/author&gt;&lt;author&gt;Şaylan,Bengü&lt;/author&gt;&lt;author&gt;Karalezli,Aysegul&lt;/author&gt;&lt;author&gt;Yamanel,Levent&lt;/author&gt;&lt;author&gt;Kayaaslan,Bircan&lt;/author&gt;&lt;author&gt;Yılmaz,Gülden&lt;/author&gt;&lt;author&gt;Savaşçı,Ümit&lt;/author&gt;&lt;author&gt;Eser,Fatma&lt;/author&gt;&lt;author&gt;Taşkın,Gürhan&lt;/author&gt;&lt;/authors&gt;&lt;/contributors&gt;&lt;titles&gt;&lt;title&gt;Evaluation of the effectiveness and safety of adding ivermectin to treatment in severe COVID-19 patients&lt;/title&gt;&lt;secondary-title&gt;BMC Infectious Diseases&lt;/secondary-title&gt;&lt;/titles&gt;&lt;periodical&gt;&lt;full-title&gt;BMC Infect Dis&lt;/full-title&gt;&lt;abbr-1&gt;BMC infectious diseases&lt;/abbr-1&gt;&lt;/periodical&gt;&lt;volume&gt;21&lt;/volume&gt;&lt;dates&gt;&lt;year&gt;2021&lt;/year&gt;&lt;pub-dates&gt;&lt;date&gt;05/04&lt;/date&gt;&lt;/pub-dates&gt;&lt;/dates&gt;&lt;urls&gt;&lt;/urls&gt;&lt;electronic-resource-num&gt;10.1186/s12879-021-06104-9&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(28)</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62939FB0">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Turkey</w:t>
            </w:r>
          </w:p>
        </w:tc>
        <w:tc>
          <w:tcPr>
            <w:tcW w:w="2481" w:type="dxa"/>
            <w:vAlign w:val="center"/>
          </w:tcPr>
          <w:p w14:paraId="5993CF7F">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536C7C71">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mg, oral, once daily for 5 consecutive days</w:t>
            </w:r>
          </w:p>
        </w:tc>
        <w:tc>
          <w:tcPr>
            <w:tcW w:w="3821" w:type="dxa"/>
            <w:vAlign w:val="center"/>
          </w:tcPr>
          <w:p w14:paraId="10AC6F45">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5462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59F3B3F7">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Podder 2020</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EN.CITE&lt;EndNote&gt;&lt;Cite&gt;&lt;Author&gt;Podder&lt;/Author&gt;&lt;Year&gt;2020&lt;/Year&gt;&lt;RecNum&gt;48&lt;/RecNum&gt;&lt;DisplayText&gt;(29)&lt;/DisplayText&gt;&lt;record&gt;&lt;rec-number&gt;48&lt;/rec-number&gt;&lt;foreign-keys&gt;&lt;key app="EN"db-id="0trzrppdxp0d9uedwtpxr9rk2dtvt0da2afx"timestamp="1721633694"&gt;48&lt;/key&gt;&lt;/foreign-keys&gt;&lt;ref-type name="Journal Article"&gt;17&lt;/ref-type&gt;&lt;contributors&gt;&lt;authors&gt;&lt;author&gt;Podder,Chinmay&lt;/author&gt;&lt;author&gt;Chowdhury,Nandini&lt;/author&gt;&lt;author&gt;Sina,Mohim&lt;/author&gt;&lt;author&gt;Haque,Wasim&lt;/author&gt;&lt;/authors&gt;&lt;/contributors&gt;&lt;titles&gt;&lt;title&gt;Outcome of ivermectin treated mild to moderate COVID-19 cases:a single-centre,open-label,randomised controlled study&lt;/title&gt;&lt;secondary-title&gt;IMC Journal of Medical Science&lt;/secondary-title&gt;&lt;/titles&gt;&lt;periodical&gt;&lt;full-title&gt;IMC Journal of Medical Science&lt;/full-title&gt;&lt;/periodical&gt;&lt;volume&gt;14&lt;/volume&gt;&lt;dates&gt;&lt;year&gt;2020&lt;/year&gt;&lt;pub-dates&gt;&lt;date&gt;09/03&lt;/date&gt;&lt;/pub-dates&gt;&lt;/dates&gt;&lt;urls&gt;&lt;/urls&gt;&lt;electronic-resource-num&gt;10.3329/imcjms.v14i2.52826&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(29)</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4DA45E93">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Bangladesh</w:t>
            </w:r>
          </w:p>
        </w:tc>
        <w:tc>
          <w:tcPr>
            <w:tcW w:w="2481" w:type="dxa"/>
            <w:vAlign w:val="center"/>
          </w:tcPr>
          <w:p w14:paraId="63D16C55">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NA</w:t>
            </w:r>
          </w:p>
        </w:tc>
        <w:tc>
          <w:tcPr>
            <w:tcW w:w="5532" w:type="dxa"/>
            <w:vAlign w:val="center"/>
          </w:tcPr>
          <w:p w14:paraId="3AB2EB14">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single dose</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w:t>
            </w:r>
          </w:p>
        </w:tc>
        <w:tc>
          <w:tcPr>
            <w:tcW w:w="3821" w:type="dxa"/>
            <w:vAlign w:val="center"/>
          </w:tcPr>
          <w:p w14:paraId="63EB693C">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66D6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58F60C33">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Ravikirti 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PEVuZE5vdGU+PENpdGU+PEF1dGhvcj5SYXZpa2lydGk8L0F1dGhvcj48WWVhcj4yMDIxPC9ZZWFy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(30)</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3296EBC1">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India</w:t>
            </w:r>
          </w:p>
        </w:tc>
        <w:tc>
          <w:tcPr>
            <w:tcW w:w="2481" w:type="dxa"/>
            <w:vAlign w:val="center"/>
          </w:tcPr>
          <w:p w14:paraId="19640CA7">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575E88FD">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single dose</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w:t>
            </w:r>
          </w:p>
        </w:tc>
        <w:tc>
          <w:tcPr>
            <w:tcW w:w="3821" w:type="dxa"/>
            <w:vAlign w:val="center"/>
          </w:tcPr>
          <w:p w14:paraId="31CD4AF9">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3EFA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3D0F1824">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Reis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PEVuZE5vdGU+PENpdGU+PEF1dGhvcj5SZWlzPC9BdXRob3I+PFllYXI+MjAyMjwvWWVhcj48UmVj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3B127305">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Brazil</w:t>
            </w:r>
          </w:p>
        </w:tc>
        <w:tc>
          <w:tcPr>
            <w:tcW w:w="2481" w:type="dxa"/>
            <w:vAlign w:val="center"/>
          </w:tcPr>
          <w:p w14:paraId="0B91C59C">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76F1BDA7">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62C84C60">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1C23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13B84A78">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Rezai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EN.CITE&lt;EndNote&gt;&lt;Cite&gt;&lt;Author&gt;Rezai&lt;/Author&gt;&lt;Year&gt;2022&lt;/Year&gt;&lt;RecNum&gt;49&lt;/RecNum&gt;&lt;DisplayText&gt;(32)&lt;/DisplayText&gt;&lt;record&gt;&lt;rec-number&gt;49&lt;/rec-number&gt;&lt;foreign-keys&gt;&lt;key app="EN"db-id="0trzrppdxp0d9uedwtpxr9rk2dtvt0da2afx"timestamp="1721633727"&gt;49&lt;/key&gt;&lt;/foreign-keys&gt;&lt;ref-type name="Journal Article"&gt;17&lt;/ref-type&gt;&lt;contributors&gt;&lt;authors&gt;&lt;author&gt;Rezai,Mohammad Sadegh&lt;/author&gt;&lt;author&gt;Ahangarkani,Fatemeh&lt;/author&gt;&lt;author&gt;Hill,Andrew&lt;/author&gt;&lt;author&gt;Ellis,Leah&lt;/author&gt;&lt;author&gt;Mirchandani,Manya&lt;/author&gt;&lt;author&gt;Davoudi,Alireza&lt;/author&gt;&lt;author&gt;Eslami,Gohar&lt;/author&gt;&lt;author&gt;Roozbeh,Fatemeh&lt;/author&gt;&lt;author&gt;Babamahmoodi,Farhang&lt;/author&gt;&lt;author&gt;Rouhani,Nima&lt;/author&gt;&lt;author&gt;Alikhani,Ahmad&lt;/author&gt;&lt;author&gt;Najafi,Narges&lt;/author&gt;&lt;author&gt;Ghasemian,Roya&lt;/author&gt;&lt;author&gt;Mehravaran,Hossein&lt;/author&gt;&lt;author&gt;Hajialibeig,Azin&lt;/author&gt;&lt;author&gt;Navaifar,Mohammad&lt;/author&gt;&lt;author&gt;Shahbaznejad,Leila&lt;/author&gt;&lt;author&gt;Rahimzadeh,Golnar&lt;/author&gt;&lt;author&gt;Saeedi,Majid&lt;/author&gt;&lt;author&gt;Valadan,Reza&lt;/author&gt;&lt;/authors&gt;&lt;/contributors&gt;&lt;titles&gt;&lt;title&gt;Non-effectiveness of Ivermectin on Inpatients and Outpatients With COVID-19;Results of Two Randomized,Double-Blinded,Placebo-Controlled Clinical Trials&lt;/title&gt;&lt;secondary-title&gt;Frontiers in Medicine&lt;/secondary-title&gt;&lt;/titles&gt;&lt;periodical&gt;&lt;full-title&gt;Front Med(Lausanne)&lt;/full-title&gt;&lt;abbr-1&gt;Frontiers in medicine&lt;/abbr-1&gt;&lt;/periodical&gt;&lt;pages&gt;919708&lt;/pages&gt;&lt;volume&gt;9&lt;/volume&gt;&lt;dates&gt;&lt;year&gt;2022&lt;/year&gt;&lt;pub-dates&gt;&lt;date&gt;06/16&lt;/date&gt;&lt;/pub-dates&gt;&lt;/dates&gt;&lt;urls&gt;&lt;/urls&gt;&lt;electronic-resource-num&gt;10.3389/fmed.2022.919708&lt;/electronic-resource-num&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7014191E">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Iran</w:t>
            </w:r>
          </w:p>
        </w:tc>
        <w:tc>
          <w:tcPr>
            <w:tcW w:w="2481" w:type="dxa"/>
            <w:vAlign w:val="center"/>
          </w:tcPr>
          <w:p w14:paraId="4060CBA7">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NA</w:t>
            </w:r>
          </w:p>
        </w:tc>
        <w:tc>
          <w:tcPr>
            <w:tcW w:w="5532" w:type="dxa"/>
            <w:vAlign w:val="center"/>
          </w:tcPr>
          <w:p w14:paraId="6A281B47">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767FBDCB">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1B66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3D55455D">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Rocha 2022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PEVuZE5vdGU+PENpdGU+PEF1dGhvcj5kZSBsYSBSb2NoYTwvQXV0aG9yPjxZZWFyPjIwMjI8L1ll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463E13D8">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Mexico</w:t>
            </w:r>
          </w:p>
        </w:tc>
        <w:tc>
          <w:tcPr>
            <w:tcW w:w="2481" w:type="dxa"/>
            <w:vAlign w:val="center"/>
          </w:tcPr>
          <w:p w14:paraId="0C11821A">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NA</w:t>
            </w:r>
          </w:p>
        </w:tc>
        <w:tc>
          <w:tcPr>
            <w:tcW w:w="5532" w:type="dxa"/>
            <w:vAlign w:val="center"/>
          </w:tcPr>
          <w:p w14:paraId="6ADB345F">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73408B4C">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0B33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476671EA">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Sarojvisut 2023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PEVuZE5vdGU+PENpdGU+PEF1dGhvcj5TYXJvanZpc3V0PC9BdXRob3I+PFllYXI+MjAyMzwvWWVh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11A4FBA1">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Thailand</w:t>
            </w:r>
          </w:p>
        </w:tc>
        <w:tc>
          <w:tcPr>
            <w:tcW w:w="2481" w:type="dxa"/>
            <w:vAlign w:val="center"/>
          </w:tcPr>
          <w:p w14:paraId="30429B55">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78A88B2C">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3 </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consecutive days</w:t>
            </w:r>
          </w:p>
        </w:tc>
        <w:tc>
          <w:tcPr>
            <w:tcW w:w="3821" w:type="dxa"/>
            <w:vAlign w:val="center"/>
          </w:tcPr>
          <w:p w14:paraId="7518A009">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42F2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079F3CFC">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Seet 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PEVuZE5vdGU+PENpdGU+PEF1dGhvcj5TZWV0PC9BdXRob3I+PFllYXI+MjAyMTwvWWVhcj48UmVj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(35)</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5CE3469B">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Singapore</w:t>
            </w:r>
          </w:p>
        </w:tc>
        <w:tc>
          <w:tcPr>
            <w:tcW w:w="2481" w:type="dxa"/>
            <w:vAlign w:val="center"/>
          </w:tcPr>
          <w:p w14:paraId="2012F39D">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prevention</w:t>
            </w:r>
          </w:p>
        </w:tc>
        <w:tc>
          <w:tcPr>
            <w:tcW w:w="5532" w:type="dxa"/>
            <w:vAlign w:val="center"/>
          </w:tcPr>
          <w:p w14:paraId="060597B9">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single dose</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w:t>
            </w:r>
          </w:p>
        </w:tc>
        <w:tc>
          <w:tcPr>
            <w:tcW w:w="3821" w:type="dxa"/>
            <w:vAlign w:val="center"/>
          </w:tcPr>
          <w:p w14:paraId="5CCBD012">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220B2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59DC07FD">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Shahbaznejad 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PEVuZE5vdGU+PENpdGU+PEF1dGhvcj5TaGFoYmF6bmVqYWQ8L0F1dGhvcj48WWVhcj4yMDIxPC9Z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(36)</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23FF80FE">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Iran</w:t>
            </w:r>
          </w:p>
        </w:tc>
        <w:tc>
          <w:tcPr>
            <w:tcW w:w="2481" w:type="dxa"/>
            <w:vAlign w:val="center"/>
          </w:tcPr>
          <w:p w14:paraId="40461F5E">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46710021">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12</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single dose</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w:t>
            </w:r>
          </w:p>
        </w:tc>
        <w:tc>
          <w:tcPr>
            <w:tcW w:w="3821" w:type="dxa"/>
            <w:vAlign w:val="center"/>
          </w:tcPr>
          <w:p w14:paraId="4B5C46F0">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4EDB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7D4A9673">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Shoumann 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EN.CITE&lt;EndNote&gt;&lt;Cite&gt;&lt;Author&gt;Shouman&lt;/Author&gt;&lt;Year&gt;2021&lt;/Year&gt;&lt;RecNum&gt;17&lt;/RecNum&gt;&lt;DisplayText&gt;(37)&lt;/DisplayText&gt;&lt;record&gt;&lt;rec-number&gt;17&lt;/rec-number&gt;&lt;foreign-keys&gt;&lt;key app="EN"db-id="0trzrppdxp0d9uedwtpxr9rk2dtvt0da2afx"timestamp="1721632329"&gt;17&lt;/key&gt;&lt;/foreign-keys&gt;&lt;ref-type name="Journal Article"&gt;17&lt;/ref-type&gt;&lt;contributors&gt;&lt;authors&gt;&lt;author&gt;Shouman,Waheed&lt;/author&gt;&lt;author&gt;Hegazy,Abdelmonem&lt;/author&gt;&lt;author&gt;Nafae,Ramadan&lt;/author&gt;&lt;author&gt;Sileem,Ashraf&lt;/author&gt;&lt;/authors&gt;&lt;/contributors&gt;&lt;titles&gt;&lt;title&gt;Use of Ivermectin as a potential chemoprophylaxis for COVID-19 in Egypt:A Randomised clinical trial&lt;/title&gt;&lt;secondary-title&gt;Journal of Clinical and Diagnostic Research&lt;/secondary-title&gt;&lt;/titles&gt;&lt;periodical&gt;&lt;full-title&gt;Journal of Clinical and Diagnostic Research&lt;/full-title&gt;&lt;/periodical&gt;&lt;dates&gt;&lt;year&gt;2021&lt;/year&gt;&lt;pub-dates&gt;&lt;date&gt;2021&lt;/date&gt;&lt;/pub-dates&gt;&lt;/dates&gt;&lt;urls&gt;&lt;related-urls&gt;&lt;url&gt;http://www.epistemonikos.org/documents/5d9b45e454250b4724bdb82d526286126e4b8f64&lt;/url&gt;&lt;/related-urls&gt;&lt;/urls&gt;&lt;electronic-resource-num&gt;10.7860/JCDR/2020/46795.0000&lt;/electronic-resource-num&gt;&lt;remote-database-name&gt;EPISTEMONIKOS&lt;/remote-database-name&gt;&lt;language&gt;English&lt;/language&gt;&lt;/record&gt;&lt;/Cite&gt;&lt;/EndNote&gt;</w:instrTex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(37)</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39D7F892">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Egypt</w:t>
            </w:r>
          </w:p>
        </w:tc>
        <w:tc>
          <w:tcPr>
            <w:tcW w:w="2481" w:type="dxa"/>
            <w:vAlign w:val="center"/>
          </w:tcPr>
          <w:p w14:paraId="3195FD1A">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eastAsia="zh-CN" w:bidi="ar"/>
                <w14:ligatures w14:val="standardContextual"/>
              </w:rPr>
              <w:t>NA</w:t>
            </w:r>
          </w:p>
        </w:tc>
        <w:tc>
          <w:tcPr>
            <w:tcW w:w="5532" w:type="dxa"/>
            <w:vAlign w:val="center"/>
          </w:tcPr>
          <w:p w14:paraId="51A5AD78">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Ivermectin</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 18</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42717764">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22E5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401D018D">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Taweegrit 2024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PEVuZE5vdGU+PENpdGU+PEF1dGhvcj5TaXJpcG9uZ2Jvb25zaXR0aTwvQXV0aG9yPjxZZWFyPjIw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(38)</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4C6418BE">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Thailand</w:t>
            </w:r>
          </w:p>
        </w:tc>
        <w:tc>
          <w:tcPr>
            <w:tcW w:w="2481" w:type="dxa"/>
            <w:vAlign w:val="center"/>
          </w:tcPr>
          <w:p w14:paraId="47B36DB5">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39E66A76">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5EEE9AE8">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586B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323D9EF6">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Vallejos 2021</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PEVuZE5vdGU+PENpdGU+PEF1dGhvcj5WYWxsZWpvczwvQXV0aG9yPjxZZWFyPjIwMjE8L1llYXI+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=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(39)</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07B97457">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Argentina</w:t>
            </w:r>
          </w:p>
        </w:tc>
        <w:tc>
          <w:tcPr>
            <w:tcW w:w="2481" w:type="dxa"/>
            <w:vAlign w:val="center"/>
          </w:tcPr>
          <w:p w14:paraId="53850D5F">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outpatient group</w:t>
            </w:r>
          </w:p>
        </w:tc>
        <w:tc>
          <w:tcPr>
            <w:tcW w:w="5532" w:type="dxa"/>
            <w:vAlign w:val="center"/>
          </w:tcPr>
          <w:p w14:paraId="5B5256C1">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24</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0C54EA07">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r w14:paraId="50BB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207" w:type="dxa"/>
            <w:vAlign w:val="center"/>
          </w:tcPr>
          <w:p w14:paraId="0C8F469D">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Wada 2023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begin"/>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begin">
                <w:fldData xml:space="preserve">PEVuZE5vdGU+PENpdGU+PEF1dGhvcj5XYWRhPC9BdXRob3I+PFllYXI+MjAyMzwvWWVhcj48UmVj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</w:fldData>
              </w:fldChar>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instrText xml:space="preserve">ADDIN EN.CITE.DATA</w:instrTex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fldChar w:fldCharType="end"/>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separate"/>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(40)</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fldChar w:fldCharType="end"/>
            </w:r>
          </w:p>
        </w:tc>
        <w:tc>
          <w:tcPr>
            <w:tcW w:w="1377" w:type="dxa"/>
            <w:vAlign w:val="center"/>
          </w:tcPr>
          <w:p w14:paraId="65DD812A">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Japan</w:t>
            </w:r>
          </w:p>
        </w:tc>
        <w:tc>
          <w:tcPr>
            <w:tcW w:w="2481" w:type="dxa"/>
            <w:vAlign w:val="center"/>
          </w:tcPr>
          <w:p w14:paraId="685105A7">
            <w:pPr>
              <w:keepNext w:val="0"/>
              <w:keepLines w:val="0"/>
              <w:widowControl/>
              <w:suppressLineNumbers w:val="0"/>
              <w:jc w:val="center"/>
              <w:textAlignment w:val="center"/>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hospitalized patients</w:t>
            </w:r>
          </w:p>
        </w:tc>
        <w:tc>
          <w:tcPr>
            <w:tcW w:w="5532" w:type="dxa"/>
            <w:vAlign w:val="center"/>
          </w:tcPr>
          <w:p w14:paraId="170B9F02">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Ivermectin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 xml:space="preserve">12 </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mg, oral, once daily for </w:t>
            </w:r>
            <w:r>
              <w:rPr>
                <w:rFonts w:hint="eastAsia" w:ascii="Times New Roman" w:hAnsi="Times New Roman" w:eastAsia="宋体" w:cs="Times New Roman"/>
                <w:i w:val="0"/>
                <w:iCs w:val="0"/>
                <w:color w:val="000000"/>
                <w:kern w:val="0"/>
                <w:sz w:val="24"/>
                <w:szCs w:val="24"/>
                <w:u w:val="none"/>
                <w:lang w:val="en-US" w:eastAsia="zh-CN" w:bidi="ar"/>
                <w14:ligatures w14:val="standardContextual"/>
              </w:rPr>
              <w:t>3</w:t>
            </w:r>
            <w:r>
              <w:rPr>
                <w:rFonts w:hint="default" w:ascii="Times New Roman" w:hAnsi="Times New Roman" w:eastAsia="宋体" w:cs="Times New Roman"/>
                <w:i w:val="0"/>
                <w:iCs w:val="0"/>
                <w:color w:val="000000"/>
                <w:kern w:val="0"/>
                <w:sz w:val="24"/>
                <w:szCs w:val="24"/>
                <w:u w:val="none"/>
                <w:lang w:val="en-US" w:eastAsia="zh-CN" w:bidi="ar"/>
                <w14:ligatures w14:val="standardContextual"/>
              </w:rPr>
              <w:t xml:space="preserve"> consecutive days</w:t>
            </w:r>
          </w:p>
        </w:tc>
        <w:tc>
          <w:tcPr>
            <w:tcW w:w="3821" w:type="dxa"/>
            <w:vAlign w:val="center"/>
          </w:tcPr>
          <w:p w14:paraId="61E6ED2B">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placebo</w:t>
            </w:r>
          </w:p>
        </w:tc>
      </w:tr>
    </w:tbl>
    <w:p w14:paraId="200F24B9">
      <w:pPr>
        <w:widowControl/>
        <w:jc w:val="center"/>
        <w:rPr>
          <w:rFonts w:hint="eastAsia" w:ascii="Times New Roman" w:hAnsi="Times New Roman" w:cs="Times New Roman"/>
          <w:sz w:val="24"/>
          <w:szCs w:val="24"/>
          <w:lang w:val="en-US" w:eastAsia="zh-CN"/>
        </w:rPr>
      </w:pPr>
    </w:p>
    <w:p w14:paraId="5002D20E">
      <w:pPr>
        <w:widowControl/>
        <w:jc w:val="center"/>
        <w:rPr>
          <w:rFonts w:hint="eastAsia" w:ascii="Times New Roman" w:hAnsi="Times New Roman" w:cs="Times New Roman"/>
          <w:sz w:val="24"/>
          <w:szCs w:val="24"/>
          <w:lang w:val="en-US" w:eastAsia="zh-CN"/>
        </w:rPr>
      </w:pPr>
    </w:p>
    <w:p w14:paraId="725A419B">
      <w:pPr>
        <w:widowControl/>
        <w:jc w:val="center"/>
        <w:rPr>
          <w:rFonts w:hint="eastAsia" w:ascii="Times New Roman" w:hAnsi="Times New Roman" w:eastAsia="宋体" w:cs="Times New Roman"/>
          <w:color w:val="000000"/>
          <w:kern w:val="0"/>
          <w:sz w:val="24"/>
          <w:szCs w:val="24"/>
        </w:rPr>
        <w:sectPr>
          <w:pgSz w:w="16838" w:h="11906" w:orient="landscape"/>
          <w:pgMar w:top="1746" w:right="1383" w:bottom="1800" w:left="1440" w:header="851" w:footer="992" w:gutter="0"/>
          <w:cols w:space="425" w:num="1"/>
          <w:docGrid w:type="lines" w:linePitch="312" w:charSpace="0"/>
        </w:sectPr>
      </w:pPr>
      <w:r>
        <w:rPr>
          <w:rFonts w:hint="eastAsia" w:ascii="Times New Roman" w:hAnsi="Times New Roman" w:cs="Times New Roman"/>
          <w:sz w:val="24"/>
          <w:szCs w:val="24"/>
          <w:lang w:val="en-US" w:eastAsia="zh-CN"/>
        </w:rPr>
        <w:t>eTable 3.</w:t>
      </w:r>
      <w:r>
        <w:rPr>
          <w:rFonts w:ascii="Times New Roman" w:hAnsi="Times New Roman" w:cs="Times New Roman"/>
          <w:sz w:val="24"/>
          <w:szCs w:val="24"/>
        </w:rPr>
        <w:t>Characteristics of included RCTs</w:t>
      </w:r>
    </w:p>
    <w:p w14:paraId="2964C593">
      <w:pPr>
        <w:jc w:val="left"/>
        <w:rPr>
          <w:rFonts w:ascii="Times New Roman" w:hAnsi="Times New Roman" w:cs="Times New Roman"/>
          <w:b/>
          <w:bCs/>
          <w:sz w:val="30"/>
          <w:szCs w:val="30"/>
        </w:rPr>
      </w:pPr>
      <w:bookmarkStart w:id="12" w:name="OLE_LINK5"/>
      <w:r>
        <w:rPr>
          <w:rFonts w:hint="eastAsia" w:ascii="Times New Roman" w:hAnsi="Times New Roman" w:cs="Times New Roman"/>
          <w:b/>
          <w:bCs/>
          <w:sz w:val="30"/>
          <w:szCs w:val="30"/>
        </w:rPr>
        <w:t>eAppendix 1.</w:t>
      </w:r>
      <w:r>
        <w:rPr>
          <w:rFonts w:hint="eastAsia" w:ascii="Times New Roman" w:hAnsi="Times New Roman" w:cs="Times New Roman"/>
          <w:sz w:val="30"/>
          <w:szCs w:val="30"/>
        </w:rPr>
        <w:t>Reference list of included studies</w:t>
      </w:r>
    </w:p>
    <w:bookmarkEnd w:id="12"/>
    <w:p w14:paraId="29989CBF">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hint="default"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ADDIN EN.REFLIST</w:instrText>
      </w:r>
      <w:r>
        <w:rPr>
          <w:rFonts w:hint="default" w:ascii="Times New Roman" w:hAnsi="Times New Roman" w:cs="Times New Roman"/>
          <w:sz w:val="24"/>
          <w:szCs w:val="24"/>
          <w:lang w:val="en-US" w:eastAsia="zh-CN"/>
        </w:rPr>
        <w:fldChar w:fldCharType="separate"/>
      </w:r>
      <w:r>
        <w:rPr>
          <w:rFonts w:ascii="Calibri" w:hAnsi="Calibri" w:cs="Calibri" w:eastAsiaTheme="minorEastAsia"/>
          <w:kern w:val="2"/>
          <w:sz w:val="20"/>
          <w:szCs w:val="22"/>
          <w:lang w:val="en-US" w:eastAsia="zh-CN" w:bidi="ar-SA"/>
          <w14:ligatures w14:val="standardContextual"/>
        </w:rPr>
        <w:t>1.</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Abbas K,Muhammad S,Ding S.2022.The Effect of Ivermectin on Reducing Viral Symptoms in Patients with Mild COVID-19.Indian Journal of Pharmaceutical Sciences 84.</w:t>
      </w:r>
    </w:p>
    <w:p w14:paraId="0E9E9AC9">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Abd-Elsalam S,Noor RA,Badawi R,Khalaf M,Esmail ES,Soliman S,Abd El Ghafar MS,Elbahnasawy M,Moustafa EF,Hassany SM,Medhat MA,Ramadan HK,Eldeen MAS,Alboraie M,Cordie A,Esmat G.2021.Clinical study evaluating the efficacy of ivermectin in COVID-19 treatment:A randomized controlled study.J Med Virol 93:5833-5838.</w:t>
      </w:r>
    </w:p>
    <w:p w14:paraId="296F2AB2">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3.</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Ahmed S,Karim MM,Ross AG,Hossain MS,Clemens JD,Sumiya MK,Phru CS,Rahman M,Zaman K,Somani J,Yasmin R,Hasnat MA,Kabir A,Aziz AB,Khan WA.2021.A five-day course of ivermectin for the treatment of COVID-19 may reduce the duration of illness.Int J Infect Dis 103:214-216.</w:t>
      </w:r>
    </w:p>
    <w:p w14:paraId="66FBA31D">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4.</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Wijewickrema A,Banneheke H,Pathmeswaran A,Refai FW,Kauranaratne M,Malavige N,Jeewandara C,Ekanayake M,Samaraweera D,Thambavita D,Galappatthy P.2024.Efficacy and safety of oral ivermectin in the treatment of mild to moderate Covid-19 patients:a multi-centre double-blind randomized controlled clinical trial.BMC Infect Dis 24:719.</w:t>
      </w:r>
    </w:p>
    <w:p w14:paraId="089D1A86">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5.</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Angkasekwinai N,Rattanaumpawan P,Chayakulkeeree M,Phoompoung P,Koomanachai P,Chantarasut S,Wangchinda W,Srinonprasert V,Thamlikitkul V.2022.Safety and Efficacy of Ivermectin for the Prevention and Treatment of COVID-19:A Double-Blinded Randomized Placebo-Controlled Study.Antibiotics(Basel)11.</w:t>
      </w:r>
    </w:p>
    <w:p w14:paraId="65BC75AB">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6.</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Babalola O,Bode C,Ajayi A,Alakaloko F,Akase I,Otrofanowei E,Salu O,Adeyemo WL,Ademuyiwa A,Omilabu S.2021.Ivermectin shows clinical benefits in mild to moderate COVID19:A randomised controlled double-blind,dose-response study in Lagos.QJM:An International Journal of Medicine 114.</w:t>
      </w:r>
    </w:p>
    <w:p w14:paraId="27E6539D">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7.</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Biber A,Harmelin G,Lev D,Ram L,Shaham A,Nemet I,Kliker L,Erster O,Mandelboim M,Schwartz E.2022.The effect of ivermectin on the viral load and culture viability in early treatment of non-hospitalized patients with mild COVID-19–A double-blind,randomized placebo-controlled trial.International Journal of Infectious Diseases 122.</w:t>
      </w:r>
    </w:p>
    <w:p w14:paraId="15FED9E0">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8.</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Bramante CT,Huling JD,Tignanelli CJ,Buse JB,Liebovitz DM,Nicklas JM,Cohen K,Puskarich MA,Belani HK,Proper JL,Siegel LK,Klatt NR,Odde DJ,Luke DG,Anderson B,Karger AB,Ingraham NE,Hartman KM,Rao V,Hagen AA,Patel B,Fenno SL,Avula N,Reddy NV,Erickson SM,Lindberg S,Fricton R,Lee S,Zaman A,Saveraid HG,Tordsen WJ,Pullen MF,Biros M,Sherwood NE,Thompson JL,Boulware DR,Murray TA.2022.Randomized Trial of Metformin,Ivermectin,and Fluvoxamine for Covid-19.N Engl J Med 387:599-610.</w:t>
      </w:r>
    </w:p>
    <w:p w14:paraId="4B32B47A">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9.</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Bukhari S,Asghar A,Perveen N,Hayat A,Mangat S,Butt K,Abdullah M,Fatima T,Mustafa A,Cheema T.2021.Efficacy of Ivermectin in COVID-19 Patients with Mild to Moderate Disease doi:10.1101/2021.02.02.21250840.</w:t>
      </w:r>
    </w:p>
    <w:p w14:paraId="6D221769">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10.</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Buonfrate D,Chesini F,Martini D,Roncaglioni MC,Ojeda Fernandez ML,Alvisi MF,De Simone I,Rulli E,Nobili A,Casalini G,Antinori S,Gobbi M,Campoli C,Deiana M,Pomari E,Lunardi G,Tessari R,Bisoffi Z.2022.High-dose ivermectin for early treatment of COVID-19(COVER study):a randomised,double-blind,multicentre,phase II,dose-finding,proof-of-concept clinical trial.Int J Antimicrob Agents 59:106516.</w:t>
      </w:r>
    </w:p>
    <w:p w14:paraId="6BB37AD3">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11.</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Bramante CT,Beckman KB,Mehta T,Karger AB,Odde DJ,Tignanelli CJ,Buse JB,Johnson DM,Watson RHB,Daniel JJ,Liebovitz DM,Nicklas JM,Cohen K,Puskarich MA,Belani HK,Siegel LK,Klatt NR,Anderson B,Hartman KM,Rao V,Hagen AA,Patel B,Fenno SL,Avula N,Reddy NV,Erickson SM,Fricton RD,Lee S,Griffiths G,Pullen MF,Thompson JL,Sherwood NE,Murray TA,Rose MR,Boulware DR,Huling JD.2024.Favorable Antiviral Effect of Metformin on SARS-CoV-2 Viral Load in a Randomized,Placebo-Controlled Clinical Trial of COVID-19.Clin Infect Dis 79:354-363.</w:t>
      </w:r>
    </w:p>
    <w:p w14:paraId="784B17E2">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12.</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Chaccour C,Casellas A,Blanco A,PinedaÍ,Fernandez-Montero A,Ruiz-Castillo P,Richardson M-A,Rodríguez-Mateos M,Jordán-Iborra C,Brew J,Carmona-Torre FdA,Giraldez M,Laso E,Gabaldón-Figueira J,Dobaño Lázaro C,Moncunill G,Yuste J,del Pozo J,Rabinovich N,Fernández-Alonso M.2021.The effect of early treatment with ivermectin on viral load,symptoms and humoral response in patients with non-severe COVID-19:A pilot,double-blind,placebo-controlled,randomized clinical trial.EClinicalMedicine 32:100720.</w:t>
      </w:r>
    </w:p>
    <w:p w14:paraId="25B64C9F">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13.</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Chahla RE,Medina Ruiz L,Ortega ES,Morales Rn MF,Barreiro F,George A,Mancilla Rn C,S DAR,Barrenechea G,Goroso DG,Peral de Bruno M.2021.Intensive Treatment With Ivermectin and Iota-Carrageenan as Pre-exposure Prophylaxis for COVID-19 in Health Care Workers From Tucuman,Argentina.Am J Ther 28:e601-e604.</w:t>
      </w:r>
    </w:p>
    <w:p w14:paraId="69A148F9">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14.</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Elshafie A,Elsawah H,Hammad M,Sweed E,Seif A,Mostafa M,Goda F,Mosalam E,Abdallah M.2022.Ivermectin Role in COVID-19 Treatment(IRICT):single center,adaptive,randomized,double-blind,placebo controlled,clinical trial.Expert review of anti-infective therapy 20.</w:t>
      </w:r>
    </w:p>
    <w:p w14:paraId="2EA8E9FE">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15.</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Beltran Gonzalez JL,González Gámez M,Mendoza Enciso EA,Esparza Maldonado RJ,Hernández Palacios D,Dueñas Campos S,Robles IO,Macías Guzmán MJ,García Díaz AL,Gutiérrez Peña CM,Martinez Medina L,Monroy Colin VA,Arreola Guerra JM.2022.Efficacy and Safety of Ivermectin and Hydroxychloroquine in Patients with Severe COVID-19:A Randomized Controlled Trial.Infect Dis Rep 14:160-168.</w:t>
      </w:r>
    </w:p>
    <w:p w14:paraId="0FF540E9">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16.</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Hayward G,Yu LM,Little P,Gbinigie O,Shanyinde M,Harris V,Dorward J,Saville BR,Berry N,Evans PH,Thomas NPB,Patel MG,Richards D,Hecke OV,Detry MA,Saunders C,Fitzgerald M,Robinson J,Latimer-Bell C,Allen J,Ogburn E,Grabey J,de Lusignan S,Hobbs FR,Butler CC.2024.Ivermectin for COVID-19 in adults in the community(PRINCIPLE):An open,randomised,controlled,adaptive platform trial of short-and longer-term outcomes.J Infect 88:106130.</w:t>
      </w:r>
    </w:p>
    <w:p w14:paraId="5B2C84F8">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17.</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Ahmed Salama HAE,Ahmed EE,Amin GEE,Allam MF,Hassan ANE,Hassan El Shayeb M.2024.Role of ivermectin and colchicine in the treatment of COVID-19:a randomized controlled clinical trial.J Infect Dev Ctries 18:S298-s304.</w:t>
      </w:r>
    </w:p>
    <w:p w14:paraId="4209E7F3">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18.</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Mikamo H,Takahashi S,Yamagishi Y,Hirakawa A,Harada T,Nagashima H,Noguchi C,Masuko K,Maekawa H,Kashii T,Ohbayashi H,Hosokawa S,Maejima K,Yamato M,Manosuthi W,Paiboonpol S,Suganami H,Tanigawa R,Kawamura H.2024.Efficacy and safety of ivermectin in patients with mild COVID-19 in Japan and Thailand.J Infect Chemother 30:536-543.</w:t>
      </w:r>
    </w:p>
    <w:p w14:paraId="0FD3B6C1">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19.</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Krolewiecki A,Lifschitz A,Moragas M,Travacio M,Valentini R,Alonso D,Solari R,Tinelli M,Cimino R,Alvarez L,Fleitas P,Ceballos L,Golemba M,Fernández F,Oliveira D,Astudillo G,Baeck I,Farina J,Cardama G,Lanusse C.2021.Antiviral effect of high-dose ivermectin in adults with COVID-19:A proof-of-concept randomized trial.EClinicalMedicine 37:100959.</w:t>
      </w:r>
    </w:p>
    <w:p w14:paraId="686ADBA2">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20.</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Lim SCL,Hor CP,Tay KH,Mat Jelani A,Tan WH,Ker HB,Chow TS,Zaid M,Cheah WK,Lim HH,Khalid KE,Cheng JT,Mohd Unit H,An N,Nasruddin AB,Low LL,Khoo SWR,Loh JH,Zaidan NZ,Ab Wahab S,Song LH,Koh HM,King TL,Lai NM,Chidambaram SK,Peariasamy KM.2022.Efficacy of Ivermectin Treatment on Disease Progression Among Adults With Mild to Moderate COVID-19 and Comorbidities:The I-TECH Randomized Clinical Trial.JAMA Intern Med 182:426-435.</w:t>
      </w:r>
    </w:p>
    <w:p w14:paraId="308B6CB6">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21.</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Malektojari A,Ghazizadeh S,Ersi MH,Brahimi E,Hassanipour S,Fathalipour M,Hassaniazad M.2023.Efficacy and safety of ivermectin in patients with mild and moderate COVID-19:A randomized controlled trial.16:3-8.</w:t>
      </w:r>
    </w:p>
    <w:p w14:paraId="0A810766">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22.</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Manomaipiboon A,Pholtawornkulchai K,Poopipatpab S,Suraamornkul S,Maneerit J,Ruksakul W,Phumisantiphong U,Trakarnvanich T.2022.Efficacy and safety of ivermectin in the treatment of mild to moderate COVID-19 infection:a randomized,double-blind,placebo-controlled trial.Trials 23:714.</w:t>
      </w:r>
    </w:p>
    <w:p w14:paraId="245CD9A8">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23.</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Lopez-Medina E,Lopez P,Hurtado I,Dávalos D,Ramirez O,Martinez E,Díazgranados J,Oñate J,Chavarriaga H,Herrera S,Parra B,Libreros G,Jaramillo R,Avendaño A,Toro D,Torres M,Lesmes M,Rios C,Caicedo I.2021.Effect of Ivermectin on Time to Resolution of Symptoms among Adults with Mild COVID-19:A Randomized Clinical Trial.JAMA 325.</w:t>
      </w:r>
    </w:p>
    <w:p w14:paraId="04FF7404">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24.</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Mirahmadizadeh A,Semati A,Heiran A,Ebrahimi M,Hemmati A,Basir S,Zare M,Da-Costa A,Zeinali M,Sargolzaee M,Eilami O.2022.Efficacy of single‐dose and double‐dose ivermectin early treatment in preventing progression to hospitalization in mild COVID‐19:A multi‐arm,parallel‐group randomized,double‐blind,placebo‐controlled trial.Respirology 27.</w:t>
      </w:r>
    </w:p>
    <w:p w14:paraId="5F455ED6">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25.</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Mohan A,Tiwari P,Suri T,Mittal S,Patel A,Jain A,Thirumurthy V,Das U,Boppana T,Pandey R,Shelke S,Singh A,Bhatnagar S,Masih S,Mahajan S,Dwivedi T,Sahoo B,Pandit A,Bhopale S,Guleria R.2021.Single-dose oral ivermectin in mild and moderate COVID-19(RIVET-COV):A single-centre randomized,placebo-controlled trial.Journal of Infection and Chemotherapy 27.</w:t>
      </w:r>
    </w:p>
    <w:p w14:paraId="486260B7">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26.</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Naggie S.2022.Ivermectin for Treatment of Mild-to-Moderate COVID-19 in the Outpatient Setting:A Decentralized,Placebo-controlled,Randomized,Platform Clinical Trial.medRxiv doi:10.1101/2022.06.10.22276252.</w:t>
      </w:r>
    </w:p>
    <w:p w14:paraId="2B1EED87">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27.</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Naggie S,Boulware DR,Lindsell CJ,Stewart TG,Slandzicki AJ,Lim SC,Cohen J,Kavtaradze D,Amon AP,Gabriel A,Gentile N,Felker GM,Jayaweera D,McCarthy MW,Sulkowski M,Rothman RL,Wilson S,DeLong A,Remaly A,Wilder R,Collins S,Dunsmore SE,Adam SJ,Thicklin F,Hanna GJ,Ginde AA,Castro M,McTigue K,Shenkman E,Hernandez AF.2023.Effect of Higher-Dose Ivermectin for 6 Days vs Placebo on Time to Sustained Recovery in Outpatients With COVID-19:A Randomized Clinical Trial.Jama 329:888-897.</w:t>
      </w:r>
    </w:p>
    <w:p w14:paraId="12D29C97">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28.</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OkumuşN,Demirturk N,AytaçC,Guner R,AvciİY,Orhan S,Konya P,Şaylan B,Karalezli A,Yamanel L,Kayaaslan B,Yılmaz G,SavaşçıÜ,Eser F,Taşkın G.2021.Evaluation of the effectiveness and safety of adding ivermectin to treatment in severe COVID-19 patients.BMC Infectious Diseases 21.</w:t>
      </w:r>
    </w:p>
    <w:p w14:paraId="360A90D5">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29.</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Podder C,Chowdhury N,Sina M,Haque W.2020.Outcome of ivermectin treated mild to moderate COVID-19 cases:a single-centre,open-label,randomised controlled study.IMC Journal of Medical Science 14.</w:t>
      </w:r>
    </w:p>
    <w:p w14:paraId="182E529A">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30.</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Ravikirti,Roy R,Pattadar C,Raj R,Agarwal N,Biswas B,Manjhi PK,Rai DK,Shyama,Kumar A,Sarfaraz A.2021.Evaluation of Ivermectin as a Potential Treatment for Mild to Moderate COVID-19:A Double-Blind Randomized Placebo Controlled Trial in Eastern India.J Pharm Pharm Sci 24:343-350.</w:t>
      </w:r>
    </w:p>
    <w:p w14:paraId="08F9A2CC">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31.</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Reis G,Silva E,Silva DCM,Thabane L,Milagres AC,Ferreira TS,Dos Santos CVQ,Campos VHS,Nogueira AMR,de Almeida A,Callegari ED,Neto ADF,Savassi LCM,Simplicio MIC,Ribeiro LB,Oliveira R,Harari O,Forrest JI,Ruton H,Sprague S,McKay P,Guo CM,Rowland-Yeo K,Guyatt GH,Boulware DR,Rayner CR,Mills EJ.2022.Effect of Early Treatment with Ivermectin among Patients with Covid-19.N Engl J Med 386:1721-1731.</w:t>
      </w:r>
    </w:p>
    <w:p w14:paraId="17E7A2B9">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32.</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Rezai MS,Ahangarkani F,Hill A,Ellis L,Mirchandani M,Davoudi A,Eslami G,Roozbeh F,Babamahmoodi F,Rouhani N,Alikhani A,Najafi N,Ghasemian R,Mehravaran H,Hajialibeig A,Navaifar M,Shahbaznejad L,Rahimzadeh G,Saeedi M,Valadan R.2022.Non-effectiveness of Ivermectin on Inpatients and Outpatients With COVID-19;Results of Two Randomized,Double-Blinded,Placebo-Controlled Clinical Trials.Frontiers in Medicine 9:919708.</w:t>
      </w:r>
    </w:p>
    <w:p w14:paraId="1EEE5D6C">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33.</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de la Rocha C,Cid-López MA,Venegas-López BI,Gómez-Méndez SC,Sánchez-Ortiz A,Pérez-Ríos AM,Llamas-Velázquez RA,Meza-Acuña AI,Vargas-Íñiguez B,Rosales-Galván D,Tavares-Váldez A,Luna-Gudiño N,Hernández-Puente CV,Milenkovic J,Iglesias-Palomares C,Méndez-Del Villar M,Gutiérrez-Dieck GA,Valderrábano-Roldán CG,Mercado-Cerda J,Robles-Bojórquez JG,Mercado-Sesma AR.2022.Ivermectin compared with placebo in the clinical course in Mexican patients with asymptomatic and mild COVID-19:a randomized clinical trial.BMC Infect Dis 22:917.</w:t>
      </w:r>
    </w:p>
    <w:p w14:paraId="5C73330D">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34.</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Sarojvisut P,Apisarnthanarak A,Jantarathaneewat K,Sathitakorn O,Pienthong T,Mingmalairak C,Warren DK,Weber DJ.2023.An Open Label Randomized Controlled Trial of Ivermectin Plus Favipiravir-Based Standard of Care versus Favipiravir-Based Standard of Care for Treatment of Moderate COVID-19 in Thailand.Infect Chemother 55:50-58.</w:t>
      </w:r>
    </w:p>
    <w:p w14:paraId="633D542D">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35.</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Seet RCS,Quek AML,Ooi DSQ,Sengupta S,Lakshminarasappa SR,Koo CY,So JBY,Goh BC,Loh KS,Fisher D,Teoh HL,Sun J,Cook AR,Tambyah PA,Hartman M.2021.Positive impact of oral hydroxychloroquine and povidone-iodine throat spray for COVID-19 prophylaxis:An open-label randomized trial.Int J Infect Dis 106:314-322.</w:t>
      </w:r>
    </w:p>
    <w:p w14:paraId="4878B5C9">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36.</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Shahbaznejad L,Davoudi A,Eslami G,Markowitz JS,Navaeifar MR,Hosseinzadeh F,Movahedi FS,Rezai MS.2021.Effects of Ivermectin in Patients With COVID-19:A Multicenter,Double-blind,Randomized,Controlled Clinical Trial.Clin Ther 43:1007-1019.</w:t>
      </w:r>
    </w:p>
    <w:p w14:paraId="6502B020">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37.</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Shouman W,Hegazy A,Nafae R,Sileem A.2021.Use of Ivermectin as a potential chemoprophylaxis for COVID-19 in Egypt:A Randomised clinical trial.Journal of Clinical and Diagnostic Research doi:10.7860/JCDR/2020/46795.0000.</w:t>
      </w:r>
    </w:p>
    <w:p w14:paraId="0299E229">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38.</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Siripongboonsitti T,Tawinprai K,Avirutnan P,Jitobaom K,Auewarakul P.2024.A randomized trial to assess the acceleration of viral clearance by the combination Favipiravir/Ivermectin/Niclosamide in mild-to-moderate COVID-19 adult patients(FINCOV).J Infect Public Health 17:897-905.</w:t>
      </w:r>
    </w:p>
    <w:p w14:paraId="57281737">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39.</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Vallejos J,Zoni R,Bangher M,Villamandos S,Bobadilla A,Plano F,Campias C,Chaparro Campias E,Medina MF,Achinelli F,Guglielmone HA,Ojeda J,Farizano Salazar D,Andino G,Kawerin P,Dellamea S,Aquino AC,Flores V,Martemucci CN,Martinez SM,Segovia JE,Reynoso PI,Sosa NC,Robledo ME,Guarrochena JM,Vernengo MM,Ruiz Diaz N,Meza E,Aguirre MG.2021.Ivermectin to prevent hospitalizations in patients with COVID-19(IVERCOR-COVID19)a randomized,double-blind,placebo-controlled trial.BMC Infect Dis 21:635.</w:t>
      </w:r>
    </w:p>
    <w:p w14:paraId="2631E178">
      <w:pPr>
        <w:pStyle w:val="16"/>
        <w:bidi w:val="0"/>
        <w:ind w:left="720" w:hanging="720"/>
        <w:jc w:val="left"/>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40.</w:t>
      </w:r>
      <w:r>
        <w:rPr>
          <w:rFonts w:ascii="Calibri" w:hAnsi="Calibri" w:cs="Calibri" w:eastAsiaTheme="minorEastAsia"/>
          <w:kern w:val="2"/>
          <w:sz w:val="20"/>
          <w:szCs w:val="22"/>
          <w:lang w:val="en-US" w:eastAsia="zh-CN" w:bidi="ar-SA"/>
          <w14:ligatures w14:val="standardContextual"/>
        </w:rPr>
        <w:tab/>
      </w:r>
      <w:r>
        <w:rPr>
          <w:rFonts w:ascii="Calibri" w:hAnsi="Calibri" w:cs="Calibri" w:eastAsiaTheme="minorEastAsia"/>
          <w:kern w:val="2"/>
          <w:sz w:val="20"/>
          <w:szCs w:val="22"/>
          <w:lang w:val="en-US" w:eastAsia="zh-CN" w:bidi="ar-SA"/>
          <w14:ligatures w14:val="standardContextual"/>
        </w:rPr>
        <w:t>Wada T,Hibino M,Aono H,Kyoda S,Iwadate Y,Shishido E,Ikeda K,Kinoshita N,Matsuda Y,Otani S,Kameda R,Matoba K,Nonaka M,Maeda M,Kumagai Y,Ako J,Shichiri M,Naoki K,Katagiri M,Takaso M,Iwamura M,Katayama K,Miyatsuka T,Orihashi Y,Yamaoka K.2023.Efficacy and safety of single-dose ivermectin in mild-to-moderate COVID-19:the double-blind,randomized,placebo-controlled CORVETTE-01 trial.Front Med(Lausanne)10:1139046.</w:t>
      </w:r>
    </w:p>
    <w:p w14:paraId="18612B79">
      <w:pPr>
        <w:widowControl/>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ADDIN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7F8E2">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A5DC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ACA5DC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16954">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097A7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3097A7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6DB64F"/>
    <w:multiLevelType w:val="multilevel"/>
    <w:tmpl w:val="1D6DB64F"/>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4C97315"/>
    <w:multiLevelType w:val="multilevel"/>
    <w:tmpl w:val="54C97315"/>
    <w:lvl w:ilvl="0" w:tentative="0">
      <w:start w:val="1"/>
      <w:numFmt w:val="decimal"/>
      <w:lvlText w:val="%1."/>
      <w:lvlJc w:val="left"/>
      <w:pPr>
        <w:ind w:left="360" w:hanging="360"/>
      </w:pPr>
      <w:rPr>
        <w:rFonts w:hint="default" w:asciiTheme="minorHAnsi" w:hAnsiTheme="minorHAnsi"/>
        <w:b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93754E7"/>
    <w:multiLevelType w:val="multilevel"/>
    <w:tmpl w:val="593754E7"/>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0ZDkxMzIyMjYzNTdkMmIxNGM0YjM3NTE2MjVmNGEifQ=="/>
    <w:docVar w:name="EN.InstantFormat" w:val="&lt;ENInstantFormat&gt;&lt;Enabled&gt;1&lt;/Enabled&gt;&lt;ScanUnformatted&gt;1&lt;/ScanUnformatted&gt;&lt;ScanChanges&gt;1&lt;/ScanChanges&gt;&lt;Suspended&gt;0&lt;/Suspended&gt;&lt;/ENInstantFormat&gt;"/>
    <w:docVar w:name="EN.Layout" w:val="&lt;ENLayout&gt;&lt;Style&gt;J Vir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rzrppdxp0d9uedwtpxr9rk2dtvt0da2afx&quot;&gt;伊维菌素 参考文献&lt;record-ids&gt;&lt;item&gt;14&lt;/item&gt;&lt;item&gt;15&lt;/item&gt;&lt;item&gt;16&lt;/item&gt;&lt;item&gt;17&lt;/item&gt;&lt;item&gt;18&lt;/item&gt;&lt;item&gt;19&lt;/item&gt;&lt;item&gt;20&lt;/item&gt;&lt;item&gt;21&lt;/item&gt;&lt;item&gt;22&lt;/item&gt;&lt;item&gt;23&lt;/item&gt;&lt;item&gt;24&lt;/item&gt;&lt;item&gt;25&lt;/item&gt;&lt;item&gt;26&lt;/item&gt;&lt;item&gt;27&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73&lt;/item&gt;&lt;item&gt;74&lt;/item&gt;&lt;item&gt;75&lt;/item&gt;&lt;item&gt;76&lt;/item&gt;&lt;item&gt;77&lt;/item&gt;&lt;/record-ids&gt;&lt;/item&gt;&lt;/Libraries&gt;"/>
  </w:docVars>
  <w:rsids>
    <w:rsidRoot w:val="07861DE3"/>
    <w:rsid w:val="00537906"/>
    <w:rsid w:val="006A6D5B"/>
    <w:rsid w:val="009C36F5"/>
    <w:rsid w:val="00FA1248"/>
    <w:rsid w:val="067E7287"/>
    <w:rsid w:val="071A6A8E"/>
    <w:rsid w:val="07861DE3"/>
    <w:rsid w:val="08566B3D"/>
    <w:rsid w:val="09D41DD9"/>
    <w:rsid w:val="0A55375B"/>
    <w:rsid w:val="0B3B7B4A"/>
    <w:rsid w:val="0F6F0F90"/>
    <w:rsid w:val="0FBF3941"/>
    <w:rsid w:val="11026DA4"/>
    <w:rsid w:val="114535BD"/>
    <w:rsid w:val="115D0906"/>
    <w:rsid w:val="13B81E24"/>
    <w:rsid w:val="14355152"/>
    <w:rsid w:val="15AE7DA6"/>
    <w:rsid w:val="167B54BE"/>
    <w:rsid w:val="16D0776B"/>
    <w:rsid w:val="170C3F2E"/>
    <w:rsid w:val="1FC61897"/>
    <w:rsid w:val="21DA1AFF"/>
    <w:rsid w:val="22004956"/>
    <w:rsid w:val="336F4101"/>
    <w:rsid w:val="33FC157F"/>
    <w:rsid w:val="34E92816"/>
    <w:rsid w:val="35D95EFE"/>
    <w:rsid w:val="35E46651"/>
    <w:rsid w:val="3CC52D38"/>
    <w:rsid w:val="3D6B020E"/>
    <w:rsid w:val="40774C91"/>
    <w:rsid w:val="4203221A"/>
    <w:rsid w:val="426B65BE"/>
    <w:rsid w:val="43F75112"/>
    <w:rsid w:val="46ED1809"/>
    <w:rsid w:val="48CC0160"/>
    <w:rsid w:val="49BA174B"/>
    <w:rsid w:val="49FD622C"/>
    <w:rsid w:val="51F779E0"/>
    <w:rsid w:val="523A1FC0"/>
    <w:rsid w:val="53437F9C"/>
    <w:rsid w:val="56F52014"/>
    <w:rsid w:val="598064C4"/>
    <w:rsid w:val="5D494E68"/>
    <w:rsid w:val="5E7778E2"/>
    <w:rsid w:val="5EC66BB8"/>
    <w:rsid w:val="651915C4"/>
    <w:rsid w:val="65D66EE9"/>
    <w:rsid w:val="662409F3"/>
    <w:rsid w:val="67185FD7"/>
    <w:rsid w:val="6C5064F9"/>
    <w:rsid w:val="6F772D33"/>
    <w:rsid w:val="71AD1D38"/>
    <w:rsid w:val="72874010"/>
    <w:rsid w:val="72F83160"/>
    <w:rsid w:val="73765E49"/>
    <w:rsid w:val="748702F8"/>
    <w:rsid w:val="79C124FE"/>
    <w:rsid w:val="7A1308C4"/>
    <w:rsid w:val="7E072D32"/>
    <w:rsid w:val="7EAF556A"/>
    <w:rsid w:val="7EB26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qFormat/>
    <w:uiPriority w:val="0"/>
    <w:rPr>
      <w:color w:val="0563C1"/>
      <w:u w:val="single"/>
    </w:rPr>
  </w:style>
  <w:style w:type="paragraph" w:styleId="10">
    <w:name w:val="List Paragraph"/>
    <w:basedOn w:val="1"/>
    <w:qFormat/>
    <w:uiPriority w:val="34"/>
    <w:pPr>
      <w:ind w:firstLine="420" w:firstLineChars="200"/>
    </w:pPr>
  </w:style>
  <w:style w:type="character" w:customStyle="1" w:styleId="11">
    <w:name w:val="term"/>
    <w:basedOn w:val="8"/>
    <w:qFormat/>
    <w:uiPriority w:val="0"/>
  </w:style>
  <w:style w:type="paragraph" w:customStyle="1" w:styleId="12">
    <w:name w:val="Default"/>
    <w:qFormat/>
    <w:uiPriority w:val="0"/>
    <w:pPr>
      <w:widowControl w:val="0"/>
      <w:autoSpaceDE w:val="0"/>
      <w:autoSpaceDN w:val="0"/>
      <w:adjustRightInd w:val="0"/>
    </w:pPr>
    <w:rPr>
      <w:rFonts w:ascii="Calibri" w:hAnsi="Calibri" w:eastAsia="等线" w:cs="Calibri"/>
      <w:color w:val="000000"/>
      <w:sz w:val="24"/>
      <w:szCs w:val="24"/>
      <w:lang w:val="en-CA" w:eastAsia="en-CA" w:bidi="ar-SA"/>
    </w:rPr>
  </w:style>
  <w:style w:type="paragraph" w:customStyle="1" w:styleId="13">
    <w:name w:val="CM1"/>
    <w:basedOn w:val="12"/>
    <w:next w:val="12"/>
    <w:qFormat/>
    <w:uiPriority w:val="0"/>
    <w:rPr>
      <w:rFonts w:cs="Times New Roman"/>
      <w:color w:val="auto"/>
    </w:rPr>
  </w:style>
  <w:style w:type="paragraph" w:customStyle="1" w:styleId="14">
    <w:name w:val="EndNote Bibliography Title"/>
    <w:basedOn w:val="1"/>
    <w:link w:val="15"/>
    <w:qFormat/>
    <w:uiPriority w:val="0"/>
    <w:pPr>
      <w:jc w:val="center"/>
    </w:pPr>
    <w:rPr>
      <w:rFonts w:ascii="Calibri" w:hAnsi="Calibri" w:cs="Calibri"/>
      <w:sz w:val="20"/>
    </w:rPr>
  </w:style>
  <w:style w:type="character" w:customStyle="1" w:styleId="15">
    <w:name w:val="EndNote Bibliography Title 字符"/>
    <w:basedOn w:val="8"/>
    <w:link w:val="14"/>
    <w:qFormat/>
    <w:uiPriority w:val="0"/>
    <w:rPr>
      <w:rFonts w:ascii="Calibri" w:hAnsi="Calibri" w:cs="Calibri"/>
      <w:kern w:val="2"/>
      <w:szCs w:val="22"/>
      <w14:ligatures w14:val="standardContextual"/>
    </w:rPr>
  </w:style>
  <w:style w:type="paragraph" w:customStyle="1" w:styleId="16">
    <w:name w:val="EndNote Bibliography"/>
    <w:basedOn w:val="1"/>
    <w:link w:val="17"/>
    <w:qFormat/>
    <w:uiPriority w:val="0"/>
    <w:pPr>
      <w:jc w:val="center"/>
    </w:pPr>
    <w:rPr>
      <w:rFonts w:ascii="Calibri" w:hAnsi="Calibri" w:cs="Calibri"/>
      <w:sz w:val="20"/>
    </w:rPr>
  </w:style>
  <w:style w:type="character" w:customStyle="1" w:styleId="17">
    <w:name w:val="EndNote Bibliography 字符"/>
    <w:basedOn w:val="8"/>
    <w:link w:val="16"/>
    <w:qFormat/>
    <w:uiPriority w:val="0"/>
    <w:rPr>
      <w:rFonts w:ascii="Calibri" w:hAnsi="Calibri" w:cs="Calibri"/>
      <w:kern w:val="2"/>
      <w:szCs w:val="22"/>
      <w14:ligatures w14:val="standardContextual"/>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6"/>
      <w:szCs w:val="2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chart" Target="charts/chart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jpe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41878\Desktop\&#25237;&#31295;\ivermectin\2025&#24180;10&#26376;8&#26085;\&#25237;&#31295;\ROB2_IRPG_beta_v9.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GB"/>
              <a:t>As percentage</a:t>
            </a:r>
            <a:r>
              <a:rPr lang="en-GB" baseline="0"/>
              <a:t> (intention-to-treat)</a:t>
            </a:r>
            <a:endParaRPr lang="en-GB"/>
          </a:p>
        </c:rich>
      </c:tx>
      <c:layout/>
      <c:overlay val="0"/>
      <c:spPr>
        <a:noFill/>
        <a:ln>
          <a:noFill/>
        </a:ln>
        <a:effectLst/>
      </c:spPr>
    </c:title>
    <c:autoTitleDeleted val="0"/>
    <c:plotArea>
      <c:layout/>
      <c:barChart>
        <c:barDir val="bar"/>
        <c:grouping val="stacked"/>
        <c:varyColors val="0"/>
        <c:ser>
          <c:idx val="0"/>
          <c:order val="0"/>
          <c:tx>
            <c:strRef>
              <c:f>"Low risk"</c:f>
              <c:strCache>
                <c:ptCount val="1"/>
                <c:pt idx="0">
                  <c:v>Low risk</c:v>
                </c:pt>
              </c:strCache>
            </c:strRef>
          </c:tx>
          <c:spPr>
            <a:solidFill>
              <a:srgbClr val="92D050"/>
            </a:solidFill>
            <a:ln>
              <a:noFill/>
            </a:ln>
            <a:effectLst/>
          </c:spPr>
          <c:invertIfNegative val="0"/>
          <c:dLbls>
            <c:delete val="1"/>
          </c:dLbls>
          <c:cat>
            <c:strRef>
              <c:f>[ROB2_IRPG_beta_v9.xlsm]Summary!$AB$1:$AG$1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[ROB2_IRPG_beta_v9.xlsm]Summary!$AB$4:$AG$4</c:f>
              <c:numCache>
                <c:formatCode>General</c:formatCode>
                <c:ptCount val="6"/>
                <c:pt idx="0">
                  <c:v>95.1</c:v>
                </c:pt>
                <c:pt idx="1">
                  <c:v>61</c:v>
                </c:pt>
                <c:pt idx="2">
                  <c:v>90.2</c:v>
                </c:pt>
                <c:pt idx="3">
                  <c:v>80.5</c:v>
                </c:pt>
                <c:pt idx="4">
                  <c:v>82.9</c:v>
                </c:pt>
                <c:pt idx="5">
                  <c:v>75.6</c:v>
                </c:pt>
              </c:numCache>
            </c:numRef>
          </c:val>
        </c:ser>
        <c:ser>
          <c:idx val="1"/>
          <c:order val="1"/>
          <c:tx>
            <c:strRef>
              <c:f>"Some concerns"</c:f>
              <c:strCache>
                <c:ptCount val="1"/>
                <c:pt idx="0">
                  <c:v>Some concerns</c:v>
                </c:pt>
              </c:strCache>
            </c:strRef>
          </c:tx>
          <c:spPr>
            <a:solidFill>
              <a:srgbClr val="FFFF00"/>
            </a:solidFill>
            <a:ln>
              <a:noFill/>
            </a:ln>
            <a:effectLst/>
          </c:spPr>
          <c:invertIfNegative val="0"/>
          <c:dLbls>
            <c:delete val="1"/>
          </c:dLbls>
          <c:cat>
            <c:strRef>
              <c:f>[ROB2_IRPG_beta_v9.xlsm]Summary!$AB$1:$AG$1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[ROB2_IRPG_beta_v9.xlsm]Summary!$AB$5:$AG$5</c:f>
              <c:numCache>
                <c:formatCode>General</c:formatCode>
                <c:ptCount val="6"/>
                <c:pt idx="0">
                  <c:v>2.4</c:v>
                </c:pt>
                <c:pt idx="1">
                  <c:v>26.8</c:v>
                </c:pt>
                <c:pt idx="2">
                  <c:v>0</c:v>
                </c:pt>
                <c:pt idx="3">
                  <c:v>0</c:v>
                </c:pt>
                <c:pt idx="4">
                  <c:v>2.4</c:v>
                </c:pt>
                <c:pt idx="5">
                  <c:v>4.9</c:v>
                </c:pt>
              </c:numCache>
            </c:numRef>
          </c:val>
        </c:ser>
        <c:ser>
          <c:idx val="2"/>
          <c:order val="2"/>
          <c:tx>
            <c:strRef>
              <c:f>"High risk"</c:f>
              <c:strCache>
                <c:ptCount val="1"/>
                <c:pt idx="0">
                  <c:v>High risk</c:v>
                </c:pt>
              </c:strCache>
            </c:strRef>
          </c:tx>
          <c:spPr>
            <a:solidFill>
              <a:srgbClr val="FF0000"/>
            </a:solidFill>
            <a:ln>
              <a:noFill/>
            </a:ln>
            <a:effectLst/>
          </c:spPr>
          <c:invertIfNegative val="0"/>
          <c:dLbls>
            <c:delete val="1"/>
          </c:dLbls>
          <c:cat>
            <c:strRef>
              <c:f>[ROB2_IRPG_beta_v9.xlsm]Summary!$AB$1:$AG$1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[ROB2_IRPG_beta_v9.xlsm]Summary!$AB$6:$AG$6</c:f>
              <c:numCache>
                <c:formatCode>General</c:formatCode>
                <c:ptCount val="6"/>
                <c:pt idx="0">
                  <c:v>2.4</c:v>
                </c:pt>
                <c:pt idx="1">
                  <c:v>12.2</c:v>
                </c:pt>
                <c:pt idx="2">
                  <c:v>9.8</c:v>
                </c:pt>
                <c:pt idx="3">
                  <c:v>19.5</c:v>
                </c:pt>
                <c:pt idx="4">
                  <c:v>14.6</c:v>
                </c:pt>
                <c:pt idx="5">
                  <c:v>19.5</c:v>
                </c:pt>
              </c:numCache>
            </c:numRef>
          </c:val>
        </c:ser>
        <c:dLbls>
          <c:showLegendKey val="0"/>
          <c:showVal val="0"/>
          <c:showCatName val="0"/>
          <c:showSerName val="0"/>
          <c:showPercent val="0"/>
          <c:showBubbleSize val="0"/>
        </c:dLbls>
        <c:gapWidth val="150"/>
        <c:overlap val="100"/>
        <c:axId val="553782360"/>
        <c:axId val="553781704"/>
      </c:barChart>
      <c:catAx>
        <c:axId val="553782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3781704"/>
        <c:crosses val="autoZero"/>
        <c:auto val="1"/>
        <c:lblAlgn val="ctr"/>
        <c:lblOffset val="100"/>
        <c:noMultiLvlLbl val="0"/>
      </c:catAx>
      <c:valAx>
        <c:axId val="553781704"/>
        <c:scaling>
          <c:orientation val="minMax"/>
          <c:max val="1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3782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70d5453-d8e2-4f9f-90f7-4f0f7d3ecb3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1762</Words>
  <Characters>13730</Characters>
  <Lines>218</Lines>
  <Paragraphs>61</Paragraphs>
  <TotalTime>17</TotalTime>
  <ScaleCrop>false</ScaleCrop>
  <LinksUpToDate>false</LinksUpToDate>
  <CharactersWithSpaces>15244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2024-05-19T03:01:00Z</dcterms:created>
  <dc:creator>王轩宇</dc:creator>
  <cp:lastModifiedBy>王轩宇</cp:lastModifiedBy>
  <dcterms:modified xsi:type="dcterms:W3CDTF">2026-03-10T11:32:35Z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3C7D7C7D5C6540FE8026345D298B2C29_13</vt:lpwstr>
  </property>
  <property fmtid="{D5CDD505-2E9C-101B-9397-08002B2CF9AE}" pid="4" name="KSOTemplateDocerSaveRecord">
    <vt:lpwstr>eyJoZGlkIjoiZDg5NjllOThlMzZmNTk1YjMyYzU5YWY4ZjYwOWNkY2MiLCJ1c2VySWQiOiIxNTQ4NTgzNjgwIn0=</vt:lpwstr>
  </property>
</Properties>
</file>