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8490" w14:textId="6CDC8258" w:rsidR="00910219" w:rsidRPr="009D302E" w:rsidRDefault="004A5C42">
      <w:pPr>
        <w:spacing w:before="100" w:after="18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Supplementary </w:t>
      </w:r>
      <w:r w:rsidR="00575423" w:rsidRPr="009D302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Table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1</w:t>
      </w:r>
      <w:r w:rsidR="00575423" w:rsidRPr="009D302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Comparison of Reported Cases of MRSA Purulent Infectious Myositis </w:t>
      </w:r>
    </w:p>
    <w:tbl>
      <w:tblPr>
        <w:tblW w:w="13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8"/>
        <w:gridCol w:w="1642"/>
        <w:gridCol w:w="1197"/>
        <w:gridCol w:w="1341"/>
        <w:gridCol w:w="1352"/>
        <w:gridCol w:w="1881"/>
        <w:gridCol w:w="1228"/>
        <w:gridCol w:w="1332"/>
        <w:gridCol w:w="1403"/>
        <w:gridCol w:w="1414"/>
        <w:gridCol w:w="1404"/>
      </w:tblGrid>
      <w:tr w:rsidR="00A23FA7" w:rsidRPr="009D302E" w14:paraId="1EA1849D" w14:textId="77777777" w:rsidTr="00A23FA7">
        <w:trPr>
          <w:tblHeader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Author &amp; Year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2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Age / Sex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3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Country / Setting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Muscles Involved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5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Causative Organism &amp; Sensitivity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7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Clinical Presentation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Key Lab &amp; Imaging Findings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Complications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A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 (Antibiotic &amp; Surgical)</w:t>
            </w:r>
          </w:p>
        </w:tc>
        <w:tc>
          <w:tcPr>
            <w:tcW w:w="1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B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Duration of Therapy &amp; Follow-up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C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Outcome</w:t>
            </w:r>
          </w:p>
        </w:tc>
      </w:tr>
      <w:tr w:rsidR="00A23FA7" w:rsidRPr="009D302E" w14:paraId="1EA184DF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9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Crum NF</w:t>
            </w:r>
          </w:p>
          <w:p w14:paraId="1EA1849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(2004)</w:t>
            </w:r>
          </w:p>
          <w:p w14:paraId="1EA184A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 J Med</w:t>
            </w:r>
          </w:p>
          <w:p w14:paraId="1EA184A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117(6):420–8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A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Multiple ages</w:t>
            </w:r>
          </w:p>
          <w:p w14:paraId="1EA184A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  <w:p w14:paraId="1EA184A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predominance</w:t>
            </w:r>
          </w:p>
          <w:p w14:paraId="1EA184A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2:1 to 4:1</w:t>
            </w:r>
          </w:p>
          <w:p w14:paraId="1EA184A6" w14:textId="7BD1F23F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M: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 ratio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A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United States</w:t>
            </w:r>
          </w:p>
          <w:p w14:paraId="1EA184A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(Temperate</w:t>
            </w:r>
          </w:p>
          <w:p w14:paraId="1EA184A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climate;</w:t>
            </w:r>
          </w:p>
          <w:p w14:paraId="1EA184AA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multicentre)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A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Limb muscles:</w:t>
            </w:r>
          </w:p>
          <w:p w14:paraId="1EA184A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Quadriceps (most</w:t>
            </w:r>
          </w:p>
          <w:p w14:paraId="1EA184A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common), gluteal,</w:t>
            </w:r>
          </w:p>
          <w:p w14:paraId="1EA184A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psoas less frequent;</w:t>
            </w:r>
          </w:p>
          <w:p w14:paraId="1EA184AF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limb &gt;&gt; core muscles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B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Staphylococcus aureus</w:t>
            </w:r>
          </w:p>
          <w:p w14:paraId="1EA184B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(70–90% of cases);</w:t>
            </w:r>
          </w:p>
          <w:p w14:paraId="1EA184B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emerging</w:t>
            </w:r>
          </w:p>
          <w:p w14:paraId="1EA184B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but not predominant</w:t>
            </w:r>
          </w:p>
          <w:p w14:paraId="1EA184B4" w14:textId="2CAB68C5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at 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 of study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B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Localised muscle</w:t>
            </w:r>
          </w:p>
          <w:p w14:paraId="1EA184B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 + swelling;</w:t>
            </w:r>
          </w:p>
          <w:p w14:paraId="1EA184B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fever; tenderness</w:t>
            </w:r>
          </w:p>
          <w:p w14:paraId="1EA184BE" w14:textId="1EA976EF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at 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affected site;</w:t>
            </w:r>
          </w:p>
          <w:p w14:paraId="1EA184B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systemic sepsis</w:t>
            </w:r>
          </w:p>
          <w:p w14:paraId="1EA184C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uncommon at</w:t>
            </w:r>
          </w:p>
          <w:p w14:paraId="1EA184C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first presentation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C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Leucocytosis;</w:t>
            </w:r>
          </w:p>
          <w:p w14:paraId="1EA184C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elevated ESR/CRP;</w:t>
            </w:r>
          </w:p>
          <w:p w14:paraId="1EA184C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 CPK</w:t>
            </w:r>
          </w:p>
          <w:p w14:paraId="1EA184C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many cases;</w:t>
            </w:r>
          </w:p>
          <w:p w14:paraId="1EA184C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CT/MRI used</w:t>
            </w:r>
          </w:p>
          <w:p w14:paraId="1EA184C7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diagnosis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C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 uncommon</w:t>
            </w:r>
          </w:p>
          <w:p w14:paraId="1EA184C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early diagnosis;</w:t>
            </w:r>
          </w:p>
          <w:p w14:paraId="1EA184C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bacteraemia rare;</w:t>
            </w:r>
          </w:p>
          <w:p w14:paraId="1EA184C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delayed Dx →</w:t>
            </w:r>
          </w:p>
          <w:p w14:paraId="1EA184C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abscess rupture,</w:t>
            </w:r>
          </w:p>
          <w:p w14:paraId="1EA184C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sepsis, mortality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C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penicillinase-</w:t>
            </w:r>
          </w:p>
          <w:p w14:paraId="1EA184C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resistant antibiotics;</w:t>
            </w:r>
          </w:p>
          <w:p w14:paraId="1EA184D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surgical drainage</w:t>
            </w:r>
          </w:p>
          <w:p w14:paraId="1EA184D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suppurative</w:t>
            </w:r>
          </w:p>
          <w:p w14:paraId="1EA184D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stage; empirical</w:t>
            </w:r>
          </w:p>
          <w:p w14:paraId="1EA184D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broad-spectrum</w:t>
            </w:r>
          </w:p>
          <w:p w14:paraId="1EA184D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coverage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D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3–6 weeks IV;</w:t>
            </w:r>
          </w:p>
          <w:p w14:paraId="1EA184D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step-down;</w:t>
            </w:r>
          </w:p>
          <w:p w14:paraId="1EA184D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limited follow-up</w:t>
            </w:r>
          </w:p>
          <w:p w14:paraId="1EA184D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 in series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D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Good prognosis</w:t>
            </w:r>
          </w:p>
          <w:p w14:paraId="1EA184D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 early Dx;</w:t>
            </w:r>
          </w:p>
          <w:p w14:paraId="1EA184D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delayed Dx →</w:t>
            </w:r>
          </w:p>
          <w:p w14:paraId="1EA184D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</w:t>
            </w:r>
          </w:p>
          <w:p w14:paraId="1EA184D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morbidity and</w:t>
            </w:r>
          </w:p>
          <w:p w14:paraId="1EA184D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mortality</w:t>
            </w:r>
          </w:p>
        </w:tc>
      </w:tr>
      <w:tr w:rsidR="00A23FA7" w:rsidRPr="009D302E" w14:paraId="1EA1852C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E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Ngor C et al.</w:t>
            </w:r>
          </w:p>
          <w:p w14:paraId="1EA184E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(2021)</w:t>
            </w:r>
          </w:p>
          <w:p w14:paraId="1EA184E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Trop Med</w:t>
            </w:r>
          </w:p>
          <w:p w14:paraId="1EA184E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 Health</w:t>
            </w:r>
          </w:p>
          <w:p w14:paraId="1EA184E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26(10):1210–9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E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  <w:p w14:paraId="1EA184E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systematic</w:t>
            </w:r>
            <w:proofErr w:type="gramEnd"/>
          </w:p>
          <w:p w14:paraId="1EA184E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 of</w:t>
            </w:r>
          </w:p>
          <w:p w14:paraId="1EA184E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published cases)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E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Global</w:t>
            </w:r>
          </w:p>
          <w:p w14:paraId="1EA184E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systematic</w:t>
            </w:r>
            <w:proofErr w:type="gramEnd"/>
          </w:p>
          <w:p w14:paraId="1EA184E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review; tropical</w:t>
            </w:r>
          </w:p>
          <w:p w14:paraId="1EA184E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&amp; temperate</w:t>
            </w:r>
          </w:p>
          <w:p w14:paraId="1EA184E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climates)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E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Thigh &amp; gluteal</w:t>
            </w:r>
          </w:p>
          <w:p w14:paraId="1EA184E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muscles most</w:t>
            </w:r>
          </w:p>
          <w:p w14:paraId="1EA184F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globally;</w:t>
            </w:r>
          </w:p>
          <w:p w14:paraId="1EA184F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 muscle</w:t>
            </w:r>
          </w:p>
          <w:p w14:paraId="1EA184F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involvement rare</w:t>
            </w:r>
          </w:p>
          <w:p w14:paraId="1EA184F3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 under-reported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4F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 aureus 70–90%</w:t>
            </w:r>
          </w:p>
          <w:p w14:paraId="1EA184F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culture-positive</w:t>
            </w:r>
          </w:p>
          <w:p w14:paraId="1EA184F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 worldwide;</w:t>
            </w:r>
          </w:p>
          <w:p w14:paraId="1EA184F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MRSA: 5–30%</w:t>
            </w:r>
          </w:p>
          <w:p w14:paraId="1EA184F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depending on</w:t>
            </w:r>
          </w:p>
          <w:p w14:paraId="1EA184F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geography &amp;</w:t>
            </w:r>
          </w:p>
          <w:p w14:paraId="1EA184FA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local AMR patterns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0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Classic triad:</w:t>
            </w:r>
          </w:p>
          <w:p w14:paraId="1EA1850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pain,</w:t>
            </w:r>
          </w:p>
          <w:p w14:paraId="1EA1850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fever, localised</w:t>
            </w:r>
          </w:p>
          <w:p w14:paraId="1EA1850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swelling; insidious</w:t>
            </w:r>
          </w:p>
          <w:p w14:paraId="1EA1850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onset typical;</w:t>
            </w:r>
          </w:p>
          <w:p w14:paraId="1EA1850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deep core less</w:t>
            </w:r>
          </w:p>
          <w:p w14:paraId="1EA1850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symptomatic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0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MRI gold standard</w:t>
            </w:r>
          </w:p>
          <w:p w14:paraId="1EA1850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early &amp; deep</w:t>
            </w:r>
          </w:p>
          <w:p w14:paraId="1EA1850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lesions; CT useful</w:t>
            </w:r>
          </w:p>
          <w:p w14:paraId="1EA1850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extent;</w:t>
            </w:r>
          </w:p>
          <w:p w14:paraId="1EA1850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 for</w:t>
            </w:r>
          </w:p>
          <w:p w14:paraId="1EA1850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aspiration guidance;</w:t>
            </w:r>
          </w:p>
          <w:p w14:paraId="1EA1850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cultures</w:t>
            </w:r>
          </w:p>
          <w:p w14:paraId="1EA18510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often negative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1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 in</w:t>
            </w:r>
          </w:p>
          <w:p w14:paraId="1EA1851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delayed cases;</w:t>
            </w:r>
          </w:p>
          <w:p w14:paraId="1EA1851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multiorgan</w:t>
            </w:r>
          </w:p>
          <w:p w14:paraId="1EA1851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dysfunction;</w:t>
            </w:r>
          </w:p>
          <w:p w14:paraId="1EA1851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higher mortality</w:t>
            </w:r>
          </w:p>
          <w:p w14:paraId="1EA1851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 MRSA than</w:t>
            </w:r>
          </w:p>
          <w:p w14:paraId="1EA18517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MSSA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1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Culture-guided</w:t>
            </w:r>
          </w:p>
          <w:p w14:paraId="1EA1851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therapy; vancomycin</w:t>
            </w:r>
          </w:p>
          <w:p w14:paraId="1EA1851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daptomycin</w:t>
            </w:r>
            <w:proofErr w:type="gramEnd"/>
          </w:p>
          <w:p w14:paraId="1EA1851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MRSA;</w:t>
            </w:r>
          </w:p>
          <w:p w14:paraId="1EA1851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drainage essential</w:t>
            </w:r>
          </w:p>
          <w:p w14:paraId="1EA1851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suppurative</w:t>
            </w:r>
          </w:p>
          <w:p w14:paraId="1EA1851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stage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1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Minimum 3–4 weeks</w:t>
            </w:r>
          </w:p>
          <w:p w14:paraId="1EA1852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antibiotics;</w:t>
            </w:r>
          </w:p>
          <w:p w14:paraId="1EA1852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2–4 weeks oral;</w:t>
            </w:r>
          </w:p>
          <w:p w14:paraId="1EA1852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6–8 weeks</w:t>
            </w:r>
          </w:p>
          <w:p w14:paraId="1EA1852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deep/complex</w:t>
            </w:r>
          </w:p>
          <w:p w14:paraId="1EA1852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2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 Dx →</w:t>
            </w:r>
          </w:p>
          <w:p w14:paraId="1EA1852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good prognosis;</w:t>
            </w:r>
          </w:p>
          <w:p w14:paraId="1EA1852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cases more</w:t>
            </w:r>
          </w:p>
          <w:p w14:paraId="1EA1852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severe; higher</w:t>
            </w:r>
          </w:p>
          <w:p w14:paraId="1EA1852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recurrence risk;</w:t>
            </w:r>
          </w:p>
          <w:p w14:paraId="1EA1852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MRI follow-up</w:t>
            </w:r>
          </w:p>
          <w:p w14:paraId="1EA1852B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recommended</w:t>
            </w:r>
          </w:p>
        </w:tc>
      </w:tr>
      <w:tr w:rsidR="00A23FA7" w:rsidRPr="009D302E" w14:paraId="1EA18579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2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Mitsionis GI</w:t>
            </w:r>
          </w:p>
          <w:p w14:paraId="1EA1852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al.</w:t>
            </w:r>
          </w:p>
          <w:p w14:paraId="1EA1852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(2009)</w:t>
            </w:r>
          </w:p>
          <w:p w14:paraId="1EA1853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 Pediatr Surg</w:t>
            </w:r>
          </w:p>
          <w:p w14:paraId="1EA1853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44(11):2173–8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3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Children</w:t>
            </w:r>
          </w:p>
          <w:p w14:paraId="1EA1853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(mean 8 yrs)</w:t>
            </w:r>
          </w:p>
          <w:p w14:paraId="1EA1853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  <w:p w14:paraId="1EA18535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predominance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3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Greece</w:t>
            </w:r>
          </w:p>
          <w:p w14:paraId="1EA1853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(Temperate;</w:t>
            </w:r>
          </w:p>
          <w:p w14:paraId="1EA1853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paediatric</w:t>
            </w:r>
          </w:p>
          <w:p w14:paraId="1EA1853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tertiary centre)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3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Thigh (most</w:t>
            </w:r>
          </w:p>
          <w:p w14:paraId="1EA1853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common); gluteal;</w:t>
            </w:r>
          </w:p>
          <w:p w14:paraId="1EA1853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limb muscles;</w:t>
            </w:r>
          </w:p>
          <w:p w14:paraId="1EA1853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core/pelvic</w:t>
            </w:r>
          </w:p>
          <w:p w14:paraId="1EA1853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involvement rare</w:t>
            </w:r>
          </w:p>
          <w:p w14:paraId="1EA1853F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children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4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 aureus</w:t>
            </w:r>
          </w:p>
          <w:p w14:paraId="1EA1854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predominant;</w:t>
            </w:r>
          </w:p>
          <w:p w14:paraId="1EA1854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less</w:t>
            </w:r>
          </w:p>
          <w:p w14:paraId="1EA1854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 in</w:t>
            </w:r>
          </w:p>
          <w:p w14:paraId="1EA1854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paediatric</w:t>
            </w:r>
          </w:p>
          <w:p w14:paraId="1EA1854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series; Group A</w:t>
            </w:r>
          </w:p>
          <w:p w14:paraId="1EA1854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Streptococcus</w:t>
            </w:r>
          </w:p>
          <w:p w14:paraId="1EA18547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some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4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Localised limb</w:t>
            </w:r>
          </w:p>
          <w:p w14:paraId="1EA1855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pain, swelling,</w:t>
            </w:r>
          </w:p>
          <w:p w14:paraId="1EA1855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fever; non-specific</w:t>
            </w:r>
          </w:p>
          <w:p w14:paraId="1EA18552" w14:textId="21FE8600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 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 stage;</w:t>
            </w:r>
          </w:p>
          <w:p w14:paraId="1EA1855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limp or reduced</w:t>
            </w:r>
          </w:p>
          <w:p w14:paraId="1EA1855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mobility common</w:t>
            </w:r>
          </w:p>
          <w:p w14:paraId="1EA18555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presentation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5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Leucocytosis;</w:t>
            </w:r>
          </w:p>
          <w:p w14:paraId="1EA1855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elevated CRP/ESR;</w:t>
            </w:r>
          </w:p>
          <w:p w14:paraId="1EA1855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USS identifies</w:t>
            </w:r>
          </w:p>
          <w:p w14:paraId="1EA1855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superficial lesions;</w:t>
            </w:r>
          </w:p>
          <w:p w14:paraId="1EA1855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MRI preferred</w:t>
            </w:r>
          </w:p>
          <w:p w14:paraId="1EA1855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deep lesions;</w:t>
            </w:r>
          </w:p>
          <w:p w14:paraId="1EA1855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culture</w:t>
            </w:r>
          </w:p>
          <w:p w14:paraId="1EA1855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often negative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5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Osteomyelitis</w:t>
            </w:r>
          </w:p>
          <w:p w14:paraId="1EA1855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~10% paediatric</w:t>
            </w:r>
          </w:p>
          <w:p w14:paraId="1EA1856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cases; septic</w:t>
            </w:r>
          </w:p>
          <w:p w14:paraId="1EA1856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arthritis; sepsis</w:t>
            </w:r>
          </w:p>
          <w:p w14:paraId="1EA1856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uncommon in</w:t>
            </w:r>
          </w:p>
          <w:p w14:paraId="1EA1856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early-treated</w:t>
            </w:r>
          </w:p>
          <w:p w14:paraId="1EA1856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paediatric cases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6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antibiotics</w:t>
            </w:r>
          </w:p>
          <w:p w14:paraId="1EA1856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flucloxacillin</w:t>
            </w:r>
            <w:proofErr w:type="gramEnd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or</w:t>
            </w:r>
          </w:p>
          <w:p w14:paraId="1EA1856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cephalosporin);</w:t>
            </w:r>
          </w:p>
          <w:p w14:paraId="1EA1856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surgical drainage</w:t>
            </w:r>
          </w:p>
          <w:p w14:paraId="1EA1856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formed</w:t>
            </w:r>
          </w:p>
          <w:p w14:paraId="1EA1856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abscesses;</w:t>
            </w:r>
          </w:p>
          <w:p w14:paraId="1EA1856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early-stage: IV</w:t>
            </w:r>
          </w:p>
          <w:p w14:paraId="1EA1856C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antibiotics alone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6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2–3 weeks IV;</w:t>
            </w:r>
          </w:p>
          <w:p w14:paraId="1EA1856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oral step-down</w:t>
            </w:r>
          </w:p>
          <w:p w14:paraId="1EA1856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2–3 weeks;</w:t>
            </w:r>
          </w:p>
          <w:p w14:paraId="1EA1857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outpatient follow-up</w:t>
            </w:r>
          </w:p>
          <w:p w14:paraId="1EA1857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 6 weeks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7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Excellent in</w:t>
            </w:r>
          </w:p>
          <w:p w14:paraId="1EA1857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early-treated;</w:t>
            </w:r>
          </w:p>
          <w:p w14:paraId="1EA1857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complete recovery</w:t>
            </w:r>
          </w:p>
          <w:p w14:paraId="1EA1857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without</w:t>
            </w:r>
          </w:p>
          <w:p w14:paraId="1EA1857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sequelae in</w:t>
            </w:r>
          </w:p>
          <w:p w14:paraId="1EA1857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most paediatric</w:t>
            </w:r>
          </w:p>
          <w:p w14:paraId="1EA1857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</w:t>
            </w:r>
          </w:p>
        </w:tc>
      </w:tr>
      <w:tr w:rsidR="00A23FA7" w:rsidRPr="009D302E" w14:paraId="1EA185CF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7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 et al.</w:t>
            </w:r>
          </w:p>
          <w:p w14:paraId="1EA1857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(2022)</w:t>
            </w:r>
          </w:p>
          <w:p w14:paraId="1EA1857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PMC8757931</w:t>
            </w:r>
          </w:p>
          <w:p w14:paraId="1EA1857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 Report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7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14-year-old</w:t>
            </w:r>
          </w:p>
          <w:p w14:paraId="1EA1857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  <w:p w14:paraId="1EA1858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(Adolescent;</w:t>
            </w:r>
          </w:p>
          <w:p w14:paraId="1EA1858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immunocompetent)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8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Taiwan</w:t>
            </w:r>
          </w:p>
          <w:p w14:paraId="1EA1858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(Temperate;</w:t>
            </w:r>
          </w:p>
          <w:p w14:paraId="1EA1858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tertiary hospital)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8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Right psoas,</w:t>
            </w:r>
          </w:p>
          <w:p w14:paraId="1EA1858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iliacus, piriformis,</w:t>
            </w:r>
          </w:p>
          <w:p w14:paraId="1EA1858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quadratus femoris,</w:t>
            </w:r>
          </w:p>
          <w:p w14:paraId="1EA1858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adductor (thigh),</w:t>
            </w:r>
          </w:p>
          <w:p w14:paraId="1EA1858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gluteal muscles;</w:t>
            </w:r>
          </w:p>
          <w:p w14:paraId="1EA1858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multi-muscle</w:t>
            </w:r>
          </w:p>
          <w:p w14:paraId="1EA1858B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pelvic + thigh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8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</w:t>
            </w:r>
          </w:p>
          <w:p w14:paraId="1EA1858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community</w:t>
            </w:r>
            <w:proofErr w:type="gramEnd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14:paraId="1EA1858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acquired; source:</w:t>
            </w:r>
          </w:p>
          <w:p w14:paraId="1EA1858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chronic paronychia</w:t>
            </w:r>
          </w:p>
          <w:p w14:paraId="1EA1859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finger);</w:t>
            </w:r>
          </w:p>
          <w:p w14:paraId="1EA1859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susceptible to</w:t>
            </w:r>
          </w:p>
          <w:p w14:paraId="1EA1859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teicoplanin,</w:t>
            </w:r>
          </w:p>
          <w:p w14:paraId="1EA1859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daptomycin,</w:t>
            </w:r>
          </w:p>
          <w:p w14:paraId="1EA1859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fosfomycin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9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Hip pain,</w:t>
            </w:r>
          </w:p>
          <w:p w14:paraId="1EA1859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limp, fever;</w:t>
            </w:r>
          </w:p>
          <w:p w14:paraId="1EA1859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unable to bear</w:t>
            </w:r>
          </w:p>
          <w:p w14:paraId="1EA1859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weight; right sciatic</w:t>
            </w:r>
          </w:p>
          <w:p w14:paraId="1EA185A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nerve involvement</w:t>
            </w:r>
          </w:p>
          <w:p w14:paraId="1EA185A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causing radiating</w:t>
            </w:r>
          </w:p>
          <w:p w14:paraId="1EA185A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leg pain and</w:t>
            </w:r>
          </w:p>
          <w:p w14:paraId="1EA185A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neurological</w:t>
            </w:r>
          </w:p>
          <w:p w14:paraId="1EA185A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deficits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A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WBC elevated;</w:t>
            </w:r>
          </w:p>
          <w:p w14:paraId="1EA185A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CRP markedly</w:t>
            </w:r>
          </w:p>
          <w:p w14:paraId="1EA185A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elevated; MRI hip:</w:t>
            </w:r>
          </w:p>
          <w:p w14:paraId="1EA185A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multi-compartment</w:t>
            </w:r>
          </w:p>
          <w:p w14:paraId="1EA185A9" w14:textId="33FAE73D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abscesses in 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the 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right</w:t>
            </w:r>
          </w:p>
          <w:p w14:paraId="1EA185A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psoas, iliacus,</w:t>
            </w:r>
          </w:p>
          <w:p w14:paraId="1EA185A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piriformis,</w:t>
            </w:r>
          </w:p>
          <w:p w14:paraId="1EA185A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quadratus femoris,</w:t>
            </w:r>
          </w:p>
          <w:p w14:paraId="1EA185A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adductor, gluteal;</w:t>
            </w:r>
          </w:p>
          <w:p w14:paraId="1EA185A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 confirmed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A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Right sciatic nerve</w:t>
            </w:r>
          </w:p>
          <w:p w14:paraId="1EA185B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compression by</w:t>
            </w:r>
          </w:p>
          <w:p w14:paraId="1EA185B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abscess; extensive</w:t>
            </w:r>
          </w:p>
          <w:p w14:paraId="1EA185B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multi-compartment</w:t>
            </w:r>
          </w:p>
          <w:p w14:paraId="1EA185B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spread in right</w:t>
            </w:r>
          </w:p>
          <w:p w14:paraId="1EA185B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hemipelvis;</w:t>
            </w:r>
          </w:p>
          <w:p w14:paraId="1EA185B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no osteomyelitis;</w:t>
            </w:r>
          </w:p>
          <w:p w14:paraId="1EA185B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bacteraemia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B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IV teicoplanin +</w:t>
            </w:r>
          </w:p>
          <w:p w14:paraId="1EA185B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daptomycin +</w:t>
            </w:r>
          </w:p>
          <w:p w14:paraId="1EA185B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fosfomycin;</w:t>
            </w:r>
          </w:p>
          <w:p w14:paraId="1EA185B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USG-guided</w:t>
            </w:r>
          </w:p>
          <w:p w14:paraId="1EA185B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drainage of psoas;</w:t>
            </w:r>
          </w:p>
          <w:p w14:paraId="1EA185B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 pigtail drain</w:t>
            </w:r>
          </w:p>
          <w:p w14:paraId="1EA185B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gluteal abscess;</w:t>
            </w:r>
          </w:p>
          <w:p w14:paraId="1EA185BE" w14:textId="735A63A0" w:rsidR="00A23FA7" w:rsidRPr="009D302E" w:rsidRDefault="006373DA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step down</w:t>
            </w:r>
            <w:r w:rsidR="00A23FA7"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to oral</w:t>
            </w:r>
          </w:p>
          <w:p w14:paraId="1EA185BF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fusidic acid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C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 weeks total</w:t>
            </w:r>
          </w:p>
          <w:p w14:paraId="1EA185C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antibiotic therapy;</w:t>
            </w:r>
          </w:p>
          <w:p w14:paraId="1EA185C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USG-guided +</w:t>
            </w:r>
          </w:p>
          <w:p w14:paraId="1EA185C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CT-guided drainage;</w:t>
            </w:r>
          </w:p>
          <w:p w14:paraId="1EA185C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physiotherapy post-</w:t>
            </w:r>
          </w:p>
          <w:p w14:paraId="1EA185C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discharge; reviewed</w:t>
            </w:r>
          </w:p>
          <w:p w14:paraId="1EA185C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 4 &amp; 8 weeks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C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Complete resolution</w:t>
            </w:r>
          </w:p>
          <w:p w14:paraId="1EA185C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all abscesses;</w:t>
            </w:r>
          </w:p>
          <w:p w14:paraId="1EA185C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full gait recovery;</w:t>
            </w:r>
          </w:p>
          <w:p w14:paraId="1EA185C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full ROM restored;</w:t>
            </w:r>
          </w:p>
          <w:p w14:paraId="1EA185C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sciatic nerve</w:t>
            </w:r>
          </w:p>
          <w:p w14:paraId="1EA185C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symptoms resolved;</w:t>
            </w:r>
          </w:p>
          <w:p w14:paraId="1EA185C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recurrence</w:t>
            </w:r>
          </w:p>
          <w:p w14:paraId="1EA185C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 8 weeks</w:t>
            </w:r>
          </w:p>
        </w:tc>
      </w:tr>
      <w:tr w:rsidR="00A23FA7" w:rsidRPr="009D302E" w14:paraId="1EA18627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D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Malhotra P</w:t>
            </w:r>
          </w:p>
          <w:p w14:paraId="1EA185D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al.</w:t>
            </w:r>
          </w:p>
          <w:p w14:paraId="1EA185D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(2000)</w:t>
            </w:r>
          </w:p>
          <w:p w14:paraId="1EA185D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 Assoc Physicians</w:t>
            </w:r>
          </w:p>
          <w:p w14:paraId="1EA185D4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India 48(11)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D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Adults</w:t>
            </w:r>
          </w:p>
          <w:p w14:paraId="1EA185D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</w:t>
            </w:r>
            <w:proofErr w:type="gramEnd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range</w:t>
            </w:r>
          </w:p>
          <w:p w14:paraId="1EA185D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specified)</w:t>
            </w:r>
          </w:p>
          <w:p w14:paraId="1EA185D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  <w:p w14:paraId="1EA185D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predominance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D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India</w:t>
            </w:r>
          </w:p>
          <w:p w14:paraId="1EA185D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(North-West;</w:t>
            </w:r>
          </w:p>
          <w:p w14:paraId="1EA185D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tertiary care;</w:t>
            </w:r>
          </w:p>
          <w:p w14:paraId="1EA185D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tropical setting)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D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Tropical pyomyositis:</w:t>
            </w:r>
          </w:p>
          <w:p w14:paraId="1EA185D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predominantly limb</w:t>
            </w:r>
          </w:p>
          <w:p w14:paraId="1EA185E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muscles (thigh,</w:t>
            </w:r>
          </w:p>
          <w:p w14:paraId="1EA185E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gluteal); core muscle</w:t>
            </w:r>
          </w:p>
          <w:p w14:paraId="1EA185E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involvement not</w:t>
            </w:r>
          </w:p>
          <w:p w14:paraId="1EA185E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 focus;</w:t>
            </w:r>
          </w:p>
          <w:p w14:paraId="1EA185E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pelvic muscles</w:t>
            </w:r>
          </w:p>
          <w:p w14:paraId="1EA185E5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occasionally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E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 aureus</w:t>
            </w:r>
          </w:p>
          <w:p w14:paraId="1EA185E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predominant;</w:t>
            </w:r>
          </w:p>
          <w:p w14:paraId="1EA185E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~15%</w:t>
            </w:r>
          </w:p>
          <w:p w14:paraId="1EA185E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total cases;</w:t>
            </w:r>
          </w:p>
          <w:p w14:paraId="1EA185E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GAS and Gram-</w:t>
            </w:r>
          </w:p>
          <w:p w14:paraId="1EA185E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negative organisms</w:t>
            </w:r>
          </w:p>
          <w:p w14:paraId="1EA185EC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also reported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F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pain,</w:t>
            </w:r>
          </w:p>
          <w:p w14:paraId="1EA185F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swelling, fever;</w:t>
            </w:r>
          </w:p>
          <w:p w14:paraId="1EA185F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constitutional</w:t>
            </w:r>
          </w:p>
          <w:p w14:paraId="1EA185F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symptoms common;</w:t>
            </w:r>
          </w:p>
          <w:p w14:paraId="1EA185F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delayed presentation</w:t>
            </w:r>
          </w:p>
          <w:p w14:paraId="1EA185F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 suppurative</w:t>
            </w:r>
          </w:p>
          <w:p w14:paraId="1EA185F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stage typical</w:t>
            </w:r>
          </w:p>
          <w:p w14:paraId="1EA185F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resource-</w:t>
            </w:r>
          </w:p>
          <w:p w14:paraId="1EA185FD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limited settings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5F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Leucocytosis;</w:t>
            </w:r>
          </w:p>
          <w:p w14:paraId="1EA185F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elevated ESR;</w:t>
            </w:r>
          </w:p>
          <w:p w14:paraId="1EA1860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 aspirate</w:t>
            </w:r>
          </w:p>
          <w:p w14:paraId="1EA1860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culture gold</w:t>
            </w:r>
          </w:p>
          <w:p w14:paraId="1EA1860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standard;</w:t>
            </w:r>
          </w:p>
          <w:p w14:paraId="1EA1860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USS-guided</w:t>
            </w:r>
          </w:p>
          <w:p w14:paraId="1EA1860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aspiration;</w:t>
            </w:r>
          </w:p>
          <w:p w14:paraId="1EA1860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 limited</w:t>
            </w:r>
          </w:p>
          <w:p w14:paraId="1EA1860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availability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0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 in delayed</w:t>
            </w:r>
          </w:p>
          <w:p w14:paraId="1EA1860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presentation;</w:t>
            </w:r>
          </w:p>
          <w:p w14:paraId="1EA1860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morbidity</w:t>
            </w:r>
          </w:p>
          <w:p w14:paraId="1EA1860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 MRSA;</w:t>
            </w:r>
          </w:p>
          <w:p w14:paraId="1EA1860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multi-organ</w:t>
            </w:r>
          </w:p>
          <w:p w14:paraId="1EA1860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dysfunction rare</w:t>
            </w:r>
          </w:p>
          <w:p w14:paraId="1EA1860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 timely Dx;</w:t>
            </w:r>
          </w:p>
          <w:p w14:paraId="1EA1860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recurrence in</w:t>
            </w:r>
          </w:p>
          <w:p w14:paraId="1EA1860F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inadequate therapy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1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Empirical IV</w:t>
            </w:r>
          </w:p>
          <w:p w14:paraId="1EA1861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antibiotics (anti-</w:t>
            </w:r>
          </w:p>
          <w:p w14:paraId="1EA1861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staphylococcal);</w:t>
            </w:r>
          </w:p>
          <w:p w14:paraId="1EA1861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culture-directed</w:t>
            </w:r>
          </w:p>
          <w:p w14:paraId="1EA1861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 MRSA;</w:t>
            </w:r>
          </w:p>
          <w:p w14:paraId="1EA1861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 surgical</w:t>
            </w:r>
          </w:p>
          <w:p w14:paraId="1EA1861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drainage common</w:t>
            </w:r>
          </w:p>
          <w:p w14:paraId="1EA1861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resource-</w:t>
            </w:r>
          </w:p>
          <w:p w14:paraId="1EA1861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limited settings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1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Variable; 3–6 weeks</w:t>
            </w:r>
          </w:p>
          <w:p w14:paraId="1EA1861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based on</w:t>
            </w:r>
          </w:p>
          <w:p w14:paraId="1EA1861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response;</w:t>
            </w:r>
          </w:p>
          <w:p w14:paraId="1EA1861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limited formal</w:t>
            </w:r>
          </w:p>
          <w:p w14:paraId="1EA1861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follow-up data</w:t>
            </w:r>
          </w:p>
          <w:p w14:paraId="1EA1861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this series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1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Good with early</w:t>
            </w:r>
          </w:p>
          <w:p w14:paraId="1EA1862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treatment;</w:t>
            </w:r>
          </w:p>
          <w:p w14:paraId="1EA1862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cases</w:t>
            </w:r>
          </w:p>
          <w:p w14:paraId="1EA1862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required longer</w:t>
            </w:r>
          </w:p>
          <w:p w14:paraId="1EA1862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therapy; delayed</w:t>
            </w:r>
          </w:p>
          <w:p w14:paraId="1EA1862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Dx → poorer</w:t>
            </w:r>
          </w:p>
          <w:p w14:paraId="1EA1862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outcomes especially</w:t>
            </w:r>
          </w:p>
          <w:p w14:paraId="1EA1862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older patients</w:t>
            </w:r>
          </w:p>
        </w:tc>
      </w:tr>
      <w:tr w:rsidR="00A23FA7" w:rsidRPr="009D302E" w14:paraId="1EA18682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2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Vigil KJ</w:t>
            </w:r>
          </w:p>
          <w:p w14:paraId="1EA1862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al.</w:t>
            </w:r>
          </w:p>
          <w:p w14:paraId="1EA1862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(2010)</w:t>
            </w:r>
          </w:p>
          <w:p w14:paraId="1EA1862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Clin Infect Dis</w:t>
            </w:r>
          </w:p>
          <w:p w14:paraId="1EA1862C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50(3):374–80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2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Adults</w:t>
            </w:r>
          </w:p>
          <w:p w14:paraId="1EA1862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(immuno-</w:t>
            </w:r>
          </w:p>
          <w:p w14:paraId="1EA1862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compromised;</w:t>
            </w:r>
          </w:p>
          <w:p w14:paraId="1EA1863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median age</w:t>
            </w:r>
          </w:p>
          <w:p w14:paraId="1EA1863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~50s)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3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United States</w:t>
            </w:r>
          </w:p>
          <w:p w14:paraId="1EA1863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(Tertiary cancer</w:t>
            </w:r>
          </w:p>
          <w:p w14:paraId="1EA1863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centre; immuno-</w:t>
            </w:r>
          </w:p>
          <w:p w14:paraId="1EA1863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compromised</w:t>
            </w:r>
          </w:p>
          <w:p w14:paraId="1EA1863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cohort)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3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Variable muscle</w:t>
            </w:r>
          </w:p>
          <w:p w14:paraId="1EA1863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groups; some</w:t>
            </w:r>
          </w:p>
          <w:p w14:paraId="1EA1863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psoas involvement;</w:t>
            </w:r>
          </w:p>
          <w:p w14:paraId="1EA1863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restricted</w:t>
            </w:r>
          </w:p>
          <w:p w14:paraId="1EA1863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 limb muscles;</w:t>
            </w:r>
          </w:p>
          <w:p w14:paraId="1EA1863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</w:t>
            </w:r>
          </w:p>
          <w:p w14:paraId="1EA1863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haematogenous</w:t>
            </w:r>
          </w:p>
          <w:p w14:paraId="1EA1863E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spread pattern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3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Escherichia coli</w:t>
            </w:r>
          </w:p>
          <w:p w14:paraId="1EA1864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emerging</w:t>
            </w:r>
            <w:proofErr w:type="gramEnd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cause</w:t>
            </w:r>
          </w:p>
          <w:p w14:paraId="1EA1864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 immunocom-</w:t>
            </w:r>
          </w:p>
          <w:p w14:paraId="1EA1864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promised); also</w:t>
            </w:r>
          </w:p>
          <w:p w14:paraId="1EA1864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 aureus,</w:t>
            </w:r>
          </w:p>
          <w:p w14:paraId="1EA1864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Pseudomonas;</w:t>
            </w:r>
          </w:p>
          <w:p w14:paraId="1EA1864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 not the</w:t>
            </w:r>
          </w:p>
          <w:p w14:paraId="1EA18646" w14:textId="00E4816E" w:rsidR="00A23FA7" w:rsidRPr="009D302E" w:rsidRDefault="00637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Focus</w:t>
            </w:r>
            <w:r w:rsidR="00A23FA7"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this study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4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Muscle pain,</w:t>
            </w:r>
          </w:p>
          <w:p w14:paraId="1EA1865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fever; signs</w:t>
            </w:r>
          </w:p>
          <w:p w14:paraId="1EA1865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often masked</w:t>
            </w:r>
          </w:p>
          <w:p w14:paraId="1EA18652" w14:textId="7D1C27E5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by </w:t>
            </w:r>
            <w:r w:rsidR="00637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immunocompromised</w:t>
            </w: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14:paraId="1EA1865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mise; may</w:t>
            </w:r>
          </w:p>
          <w:p w14:paraId="1EA1865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 with</w:t>
            </w:r>
          </w:p>
          <w:p w14:paraId="1EA1865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 without</w:t>
            </w:r>
          </w:p>
          <w:p w14:paraId="1EA18656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localising signs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5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CPK normal or</w:t>
            </w:r>
          </w:p>
          <w:p w14:paraId="1EA1865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minimally elevated</w:t>
            </w:r>
          </w:p>
          <w:p w14:paraId="1EA1865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despite extensive</w:t>
            </w:r>
          </w:p>
          <w:p w14:paraId="1EA1865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disease</w:t>
            </w:r>
          </w:p>
          <w:p w14:paraId="1EA1865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key</w:t>
            </w:r>
            <w:proofErr w:type="gramEnd"/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diagnostic</w:t>
            </w:r>
          </w:p>
          <w:p w14:paraId="1EA1865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point); elevated</w:t>
            </w:r>
          </w:p>
          <w:p w14:paraId="1EA1865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CRP/ESR;</w:t>
            </w:r>
          </w:p>
          <w:p w14:paraId="1EA1865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cultures</w:t>
            </w:r>
          </w:p>
          <w:p w14:paraId="1EA1865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often positive</w:t>
            </w:r>
          </w:p>
          <w:p w14:paraId="1EA18660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this cohort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6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Sepsis common;</w:t>
            </w:r>
          </w:p>
          <w:p w14:paraId="1EA1866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multiorgan</w:t>
            </w:r>
          </w:p>
          <w:p w14:paraId="1EA1866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dysfunction;</w:t>
            </w:r>
          </w:p>
          <w:p w14:paraId="1EA1866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high mortality</w:t>
            </w:r>
          </w:p>
          <w:p w14:paraId="1EA1866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immuno-</w:t>
            </w:r>
          </w:p>
          <w:p w14:paraId="1EA1866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compromised;</w:t>
            </w:r>
          </w:p>
          <w:p w14:paraId="1EA1866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bacteraemia in</w:t>
            </w:r>
          </w:p>
          <w:p w14:paraId="1EA1866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majority; poor</w:t>
            </w:r>
          </w:p>
          <w:p w14:paraId="1EA1866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prognosis overall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6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Targeted IV</w:t>
            </w:r>
          </w:p>
          <w:p w14:paraId="1EA1866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antibiotics based</w:t>
            </w:r>
          </w:p>
          <w:p w14:paraId="1EA1866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 culture;</w:t>
            </w:r>
          </w:p>
          <w:p w14:paraId="1EA1866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carbapenem for</w:t>
            </w:r>
          </w:p>
          <w:p w14:paraId="1EA1866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Gram-negative;</w:t>
            </w:r>
          </w:p>
          <w:p w14:paraId="1EA1866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for</w:t>
            </w:r>
          </w:p>
          <w:p w14:paraId="1EA1867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MRSA; drainage</w:t>
            </w:r>
          </w:p>
          <w:p w14:paraId="1EA1867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when feasible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7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Prolonged IV</w:t>
            </w:r>
          </w:p>
          <w:p w14:paraId="1EA1867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therapy given</w:t>
            </w:r>
          </w:p>
          <w:p w14:paraId="1EA1867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immuno-</w:t>
            </w:r>
          </w:p>
          <w:p w14:paraId="1EA1867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compromise;</w:t>
            </w:r>
          </w:p>
          <w:p w14:paraId="1EA1867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duration guided</w:t>
            </w:r>
          </w:p>
          <w:p w14:paraId="1EA1867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 clinical</w:t>
            </w:r>
          </w:p>
          <w:p w14:paraId="1EA1867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&amp; radiological</w:t>
            </w:r>
          </w:p>
          <w:p w14:paraId="1EA1867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response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7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Poor in immuno-</w:t>
            </w:r>
          </w:p>
          <w:p w14:paraId="1EA1867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compromised;</w:t>
            </w:r>
          </w:p>
          <w:p w14:paraId="1EA1867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mortality ~25–40%;</w:t>
            </w:r>
          </w:p>
          <w:p w14:paraId="1EA1867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 CPK</w:t>
            </w:r>
          </w:p>
          <w:p w14:paraId="1EA1867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does not</w:t>
            </w:r>
          </w:p>
          <w:p w14:paraId="1EA1867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exclude extensive</w:t>
            </w:r>
          </w:p>
          <w:p w14:paraId="1EA1868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disease — key</w:t>
            </w:r>
          </w:p>
          <w:p w14:paraId="1EA18681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teaching point</w:t>
            </w:r>
          </w:p>
        </w:tc>
      </w:tr>
      <w:tr w:rsidR="00A23FA7" w:rsidRPr="009D302E" w14:paraId="1EA1872A" w14:textId="77777777" w:rsidTr="00A23FA7"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8A" w14:textId="57CBC66B" w:rsidR="00A23FA7" w:rsidRPr="009D302E" w:rsidRDefault="00A23FA7" w:rsidP="00A83D02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PRESENT CASE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8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50-year-old</w:t>
            </w:r>
          </w:p>
          <w:p w14:paraId="1EA1868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Male; Farmer;</w:t>
            </w:r>
          </w:p>
          <w:p w14:paraId="1EA1868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BMI 20 kg/m²</w:t>
            </w:r>
          </w:p>
          <w:p w14:paraId="1EA1868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(undernutrition);</w:t>
            </w:r>
          </w:p>
          <w:p w14:paraId="1EA1868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early 50s —</w:t>
            </w:r>
          </w:p>
          <w:p w14:paraId="1EA1869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older than</w:t>
            </w:r>
          </w:p>
          <w:p w14:paraId="1EA1869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typical peak</w:t>
            </w:r>
          </w:p>
          <w:p w14:paraId="1EA18692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incidence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9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India</w:t>
            </w:r>
          </w:p>
          <w:p w14:paraId="1EA1869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(Western</w:t>
            </w:r>
          </w:p>
          <w:p w14:paraId="1EA1869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Maharashtra;</w:t>
            </w:r>
          </w:p>
          <w:p w14:paraId="1EA1869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Tertiary care;</w:t>
            </w:r>
          </w:p>
          <w:p w14:paraId="1EA1869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Tropical; Rural;</w:t>
            </w:r>
          </w:p>
          <w:p w14:paraId="1EA1869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Agricultural</w:t>
            </w:r>
          </w:p>
          <w:p w14:paraId="1EA1869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setting)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9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DEEP CORE</w:t>
            </w:r>
          </w:p>
          <w:p w14:paraId="1EA1869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MUSCLES ONLY:</w:t>
            </w:r>
          </w:p>
          <w:p w14:paraId="1EA1869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Bilateral psoas,</w:t>
            </w:r>
          </w:p>
          <w:p w14:paraId="1EA1869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Right iliacus,</w:t>
            </w:r>
          </w:p>
          <w:p w14:paraId="1EA1869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Right gluteal;</w:t>
            </w:r>
          </w:p>
          <w:p w14:paraId="1EA1869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limb</w:t>
            </w:r>
          </w:p>
          <w:p w14:paraId="1EA186A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involvement;</w:t>
            </w:r>
          </w:p>
          <w:p w14:paraId="1EA186A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Isolated discitis</w:t>
            </w:r>
          </w:p>
          <w:p w14:paraId="1EA186A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L5–S1 (no vertebral</w:t>
            </w:r>
          </w:p>
          <w:p w14:paraId="1EA186A3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body destruction)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A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MRSA confirmed</w:t>
            </w:r>
          </w:p>
          <w:p w14:paraId="1EA186A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 pus culture;</w:t>
            </w:r>
          </w:p>
          <w:p w14:paraId="1EA186A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culture:</w:t>
            </w:r>
          </w:p>
          <w:p w14:paraId="1EA186A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growth;</w:t>
            </w:r>
          </w:p>
          <w:p w14:paraId="1EA186A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Sensitivities:</w:t>
            </w:r>
          </w:p>
          <w:p w14:paraId="1EA186A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Teicoplanin MIC</w:t>
            </w:r>
          </w:p>
          <w:p w14:paraId="1EA186A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≤0.5 µg/mL,</w:t>
            </w:r>
          </w:p>
          <w:p w14:paraId="1EA186A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MIC</w:t>
            </w:r>
          </w:p>
          <w:p w14:paraId="1EA186A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µg/mL,</w:t>
            </w:r>
          </w:p>
          <w:p w14:paraId="1EA186A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Linezolid MIC</w:t>
            </w:r>
          </w:p>
          <w:p w14:paraId="1EA186A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µg/mL,</w:t>
            </w:r>
          </w:p>
          <w:p w14:paraId="1EA186A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Tetracycline MIC</w:t>
            </w:r>
          </w:p>
          <w:p w14:paraId="1EA186B0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µg/mL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B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month: lower</w:t>
            </w:r>
          </w:p>
          <w:p w14:paraId="1EA186B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back pain, diffuse</w:t>
            </w:r>
          </w:p>
          <w:p w14:paraId="1EA186B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abdominal pain,</w:t>
            </w:r>
          </w:p>
          <w:p w14:paraId="1EA186C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&gt;10 kg weight loss,</w:t>
            </w:r>
          </w:p>
          <w:p w14:paraId="1EA186C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fatigue, weakness;</w:t>
            </w:r>
          </w:p>
          <w:p w14:paraId="1EA186C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week: high-</w:t>
            </w:r>
          </w:p>
          <w:p w14:paraId="1EA186C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grade continuous</w:t>
            </w:r>
          </w:p>
          <w:p w14:paraId="1EA186C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fever + chills;</w:t>
            </w:r>
          </w:p>
          <w:p w14:paraId="1EA186C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Vitals: HR 120,</w:t>
            </w:r>
          </w:p>
          <w:p w14:paraId="1EA186C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 80/60 mmHg,</w:t>
            </w:r>
          </w:p>
          <w:p w14:paraId="1EA186C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Temp 102°F,</w:t>
            </w:r>
          </w:p>
          <w:p w14:paraId="1EA186C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RR 28, SpO2 95%;</w:t>
            </w:r>
          </w:p>
          <w:p w14:paraId="1EA186C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Mild icterus;</w:t>
            </w:r>
          </w:p>
          <w:p w14:paraId="1EA186CA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Hepatomegaly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C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TLC: 38,000/µL;</w:t>
            </w:r>
          </w:p>
          <w:p w14:paraId="1EA186C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Neutrophils: 94%;</w:t>
            </w:r>
          </w:p>
          <w:p w14:paraId="1EA186C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Procalcitonin:</w:t>
            </w:r>
          </w:p>
          <w:p w14:paraId="1EA186C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4.66 ng/mL;</w:t>
            </w:r>
          </w:p>
          <w:p w14:paraId="1EA186C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hsCRP: 40 mg/L;</w:t>
            </w:r>
          </w:p>
          <w:p w14:paraId="1EA186D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Lactate:</w:t>
            </w:r>
          </w:p>
          <w:p w14:paraId="1EA186D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mmol/L;</w:t>
            </w:r>
          </w:p>
          <w:p w14:paraId="1EA186D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D-dimer:</w:t>
            </w:r>
          </w:p>
          <w:p w14:paraId="1EA186D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3660 ng/mL;</w:t>
            </w:r>
          </w:p>
          <w:p w14:paraId="1EA186D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Creatinine:</w:t>
            </w:r>
          </w:p>
          <w:p w14:paraId="1EA186D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 mg/dL;</w:t>
            </w:r>
          </w:p>
          <w:p w14:paraId="1EA186D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T. Bilirubin:</w:t>
            </w:r>
          </w:p>
          <w:p w14:paraId="1EA186D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5.67 mg/dL</w:t>
            </w:r>
          </w:p>
          <w:p w14:paraId="1EA186D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(cholestatic);</w:t>
            </w:r>
          </w:p>
          <w:p w14:paraId="1EA186D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ALP: 426 U/L;</w:t>
            </w:r>
          </w:p>
          <w:p w14:paraId="1EA186D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CPK: NORMAL;</w:t>
            </w:r>
          </w:p>
          <w:p w14:paraId="1EA186D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USG: right flank</w:t>
            </w:r>
          </w:p>
          <w:p w14:paraId="1EA186D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intramuscular</w:t>
            </w:r>
          </w:p>
          <w:p w14:paraId="1EA186D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abscess (2×5.5 cm);</w:t>
            </w:r>
          </w:p>
          <w:p w14:paraId="1EA186D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CT: bilateral psoas,</w:t>
            </w:r>
          </w:p>
          <w:p w14:paraId="1EA186D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iliac, gluteal</w:t>
            </w:r>
          </w:p>
          <w:p w14:paraId="1EA186E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hypodense collections;</w:t>
            </w:r>
          </w:p>
          <w:p w14:paraId="1EA186E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MRI: discitis</w:t>
            </w:r>
          </w:p>
          <w:p w14:paraId="1EA186E2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L5–S1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E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Severe sepsis;</w:t>
            </w:r>
          </w:p>
          <w:p w14:paraId="1EA186E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Septic shock;</w:t>
            </w:r>
          </w:p>
          <w:p w14:paraId="1EA186E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Acute kidney injury</w:t>
            </w:r>
          </w:p>
          <w:p w14:paraId="1EA186E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(Creatinine 2.9);</w:t>
            </w:r>
          </w:p>
          <w:p w14:paraId="1EA186E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Sepsis-associated</w:t>
            </w:r>
          </w:p>
          <w:p w14:paraId="1EA186E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cholestasis</w:t>
            </w:r>
          </w:p>
          <w:p w14:paraId="1EA186E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(Bili 5.67, ALP 426,</w:t>
            </w:r>
          </w:p>
          <w:p w14:paraId="1EA186E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normal AST/ALT);</w:t>
            </w:r>
          </w:p>
          <w:p w14:paraId="1EA186E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Isolated discitis</w:t>
            </w:r>
          </w:p>
          <w:p w14:paraId="1EA186E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L5–S1 (no vertebral</w:t>
            </w:r>
          </w:p>
          <w:p w14:paraId="1EA186E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marrow involvement);</w:t>
            </w:r>
          </w:p>
          <w:p w14:paraId="1EA186E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Hyponatraemia</w:t>
            </w:r>
          </w:p>
          <w:p w14:paraId="1EA186E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(Na 127 mmol/L);</w:t>
            </w:r>
          </w:p>
          <w:p w14:paraId="1EA186F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Hyperkalaemia</w:t>
            </w:r>
          </w:p>
          <w:p w14:paraId="1EA186F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(K 5.7 mmol/L);</w:t>
            </w:r>
          </w:p>
          <w:p w14:paraId="1EA186F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Multi-organ</w:t>
            </w:r>
          </w:p>
          <w:p w14:paraId="1EA186F3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dysfunction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6F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Empirical (7 days):</w:t>
            </w:r>
          </w:p>
          <w:p w14:paraId="1EA186F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Meropenem</w:t>
            </w:r>
          </w:p>
          <w:p w14:paraId="1EA186F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1g BD (eGFR-</w:t>
            </w:r>
          </w:p>
          <w:p w14:paraId="1EA186F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adjusted) +</w:t>
            </w:r>
          </w:p>
          <w:p w14:paraId="1EA186F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Teicoplanin</w:t>
            </w:r>
          </w:p>
          <w:p w14:paraId="1EA186F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400mg LD then</w:t>
            </w:r>
          </w:p>
          <w:p w14:paraId="1EA186F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200mg OD;</w:t>
            </w:r>
          </w:p>
          <w:p w14:paraId="1EA186F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Targeted (Culture-</w:t>
            </w:r>
          </w:p>
          <w:p w14:paraId="1EA186F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directed):</w:t>
            </w:r>
          </w:p>
          <w:p w14:paraId="1EA186F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IV Vancomycin</w:t>
            </w:r>
          </w:p>
          <w:p w14:paraId="1EA186F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1g 8-hourly ×3 wks</w:t>
            </w:r>
          </w:p>
          <w:p w14:paraId="1EA186F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 IV Linezolid</w:t>
            </w:r>
          </w:p>
          <w:p w14:paraId="1EA1870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600mg 12-hourly</w:t>
            </w:r>
          </w:p>
          <w:p w14:paraId="1EA1870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×3 wks +</w:t>
            </w:r>
          </w:p>
          <w:p w14:paraId="1EA1870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Teicoplanin</w:t>
            </w:r>
          </w:p>
          <w:p w14:paraId="1EA1870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(per eGFR) ×14 days;</w:t>
            </w:r>
          </w:p>
          <w:p w14:paraId="1EA1870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USG-guided drainage:</w:t>
            </w:r>
          </w:p>
          <w:p w14:paraId="1EA1870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30cc pus (iliacus);</w:t>
            </w:r>
          </w:p>
          <w:p w14:paraId="1EA1870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Surgical drainage:</w:t>
            </w:r>
          </w:p>
          <w:p w14:paraId="1EA1870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50cc pus (gluteal);</w:t>
            </w:r>
          </w:p>
          <w:p w14:paraId="1EA1870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IV: 28 days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70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28 days IV +</w:t>
            </w:r>
          </w:p>
          <w:p w14:paraId="1EA1870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days oral</w:t>
            </w:r>
          </w:p>
          <w:p w14:paraId="1EA1870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Linezolid 600mg BD;</w:t>
            </w:r>
          </w:p>
          <w:p w14:paraId="1EA1870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 ~6 weeks;</w:t>
            </w:r>
          </w:p>
          <w:p w14:paraId="1EA1870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Follow-up:</w:t>
            </w:r>
          </w:p>
          <w:p w14:paraId="1EA1870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OPD at 2 weeks:</w:t>
            </w:r>
          </w:p>
          <w:p w14:paraId="1EA1870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labs normalised;</w:t>
            </w:r>
          </w:p>
          <w:p w14:paraId="1EA1871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 abdomen/pelvis:</w:t>
            </w:r>
          </w:p>
          <w:p w14:paraId="1EA1871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complete resolution</w:t>
            </w:r>
          </w:p>
          <w:p w14:paraId="1EA1871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 all abscesses;</w:t>
            </w:r>
          </w:p>
          <w:p w14:paraId="1EA18713" w14:textId="2B93CED8" w:rsidR="00A23FA7" w:rsidRPr="009D302E" w:rsidRDefault="006373DA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1-month</w:t>
            </w:r>
            <w:r w:rsidR="00A23FA7"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follow-up:</w:t>
            </w:r>
          </w:p>
          <w:p w14:paraId="1EA1871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USG no recurrence;</w:t>
            </w:r>
          </w:p>
          <w:p w14:paraId="1EA1871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BMI improved:</w:t>
            </w:r>
          </w:p>
          <w:p w14:paraId="1EA1871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→ 23 kg/m²;</w:t>
            </w:r>
          </w:p>
          <w:p w14:paraId="1EA1871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 gain: 6 kg</w:t>
            </w:r>
          </w:p>
          <w:p w14:paraId="1EA18718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over 3 months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A18719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COMPLETE</w:t>
            </w:r>
          </w:p>
          <w:p w14:paraId="1EA1871A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RESOLUTION:</w:t>
            </w:r>
          </w:p>
          <w:p w14:paraId="1EA1871B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 abscesses</w:t>
            </w:r>
          </w:p>
          <w:p w14:paraId="1EA1871C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resolved on</w:t>
            </w:r>
          </w:p>
          <w:p w14:paraId="1EA1871D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follow-up CT;</w:t>
            </w:r>
          </w:p>
          <w:p w14:paraId="1EA1871E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Renal function</w:t>
            </w:r>
          </w:p>
          <w:p w14:paraId="1EA1871F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normalised;</w:t>
            </w:r>
          </w:p>
          <w:p w14:paraId="1EA18720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Liver function</w:t>
            </w:r>
          </w:p>
          <w:p w14:paraId="1EA18721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normalised;</w:t>
            </w:r>
          </w:p>
          <w:p w14:paraId="1EA18722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Sepsis markers</w:t>
            </w:r>
          </w:p>
          <w:p w14:paraId="1EA18723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normalised;</w:t>
            </w:r>
          </w:p>
          <w:p w14:paraId="1EA18724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 recurrence at</w:t>
            </w:r>
          </w:p>
          <w:p w14:paraId="1EA18725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month;</w:t>
            </w:r>
          </w:p>
          <w:p w14:paraId="1EA18726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BMI 20→23 kg/m²;</w:t>
            </w:r>
          </w:p>
          <w:p w14:paraId="1EA18727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+6 kg weight gain;</w:t>
            </w:r>
          </w:p>
          <w:p w14:paraId="1EA18728" w14:textId="77777777" w:rsidR="00A23FA7" w:rsidRPr="009D302E" w:rsidRDefault="00A23FA7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Full clinical</w:t>
            </w:r>
          </w:p>
          <w:p w14:paraId="1EA18729" w14:textId="77777777" w:rsidR="00A23FA7" w:rsidRPr="009D302E" w:rsidRDefault="00A23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recovery</w:t>
            </w:r>
          </w:p>
        </w:tc>
      </w:tr>
    </w:tbl>
    <w:p w14:paraId="1EA1872B" w14:textId="77777777" w:rsidR="00910219" w:rsidRPr="009D302E" w:rsidRDefault="00910219">
      <w:pPr>
        <w:spacing w:before="140"/>
        <w:rPr>
          <w:rFonts w:ascii="Times New Roman" w:hAnsi="Times New Roman" w:cs="Times New Roman"/>
          <w:sz w:val="24"/>
          <w:szCs w:val="24"/>
        </w:rPr>
      </w:pPr>
    </w:p>
    <w:p w14:paraId="1EA1872D" w14:textId="390AAFC7" w:rsidR="00910219" w:rsidRPr="009D302E" w:rsidRDefault="00910219">
      <w:pPr>
        <w:rPr>
          <w:rFonts w:ascii="Times New Roman" w:hAnsi="Times New Roman" w:cs="Times New Roman"/>
          <w:sz w:val="24"/>
          <w:szCs w:val="24"/>
        </w:rPr>
      </w:pPr>
    </w:p>
    <w:sectPr w:rsidR="00910219" w:rsidRPr="009D302E">
      <w:pgSz w:w="16838" w:h="11906"/>
      <w:pgMar w:top="700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656FF"/>
    <w:multiLevelType w:val="hybridMultilevel"/>
    <w:tmpl w:val="5B707550"/>
    <w:lvl w:ilvl="0" w:tplc="FD949D36">
      <w:start w:val="1"/>
      <w:numFmt w:val="bullet"/>
      <w:lvlText w:val="●"/>
      <w:lvlJc w:val="left"/>
      <w:pPr>
        <w:ind w:left="720" w:hanging="360"/>
      </w:pPr>
    </w:lvl>
    <w:lvl w:ilvl="1" w:tplc="C9FAF5C6">
      <w:start w:val="1"/>
      <w:numFmt w:val="bullet"/>
      <w:lvlText w:val="○"/>
      <w:lvlJc w:val="left"/>
      <w:pPr>
        <w:ind w:left="1440" w:hanging="360"/>
      </w:pPr>
    </w:lvl>
    <w:lvl w:ilvl="2" w:tplc="2E060E3C">
      <w:start w:val="1"/>
      <w:numFmt w:val="bullet"/>
      <w:lvlText w:val="■"/>
      <w:lvlJc w:val="left"/>
      <w:pPr>
        <w:ind w:left="2160" w:hanging="360"/>
      </w:pPr>
    </w:lvl>
    <w:lvl w:ilvl="3" w:tplc="7E7A88D8">
      <w:start w:val="1"/>
      <w:numFmt w:val="bullet"/>
      <w:lvlText w:val="●"/>
      <w:lvlJc w:val="left"/>
      <w:pPr>
        <w:ind w:left="2880" w:hanging="360"/>
      </w:pPr>
    </w:lvl>
    <w:lvl w:ilvl="4" w:tplc="6FA6C9D6">
      <w:start w:val="1"/>
      <w:numFmt w:val="bullet"/>
      <w:lvlText w:val="○"/>
      <w:lvlJc w:val="left"/>
      <w:pPr>
        <w:ind w:left="3600" w:hanging="360"/>
      </w:pPr>
    </w:lvl>
    <w:lvl w:ilvl="5" w:tplc="CC00A20C">
      <w:start w:val="1"/>
      <w:numFmt w:val="bullet"/>
      <w:lvlText w:val="■"/>
      <w:lvlJc w:val="left"/>
      <w:pPr>
        <w:ind w:left="4320" w:hanging="360"/>
      </w:pPr>
    </w:lvl>
    <w:lvl w:ilvl="6" w:tplc="4710BBA8">
      <w:start w:val="1"/>
      <w:numFmt w:val="bullet"/>
      <w:lvlText w:val="●"/>
      <w:lvlJc w:val="left"/>
      <w:pPr>
        <w:ind w:left="5040" w:hanging="360"/>
      </w:pPr>
    </w:lvl>
    <w:lvl w:ilvl="7" w:tplc="A87663D8">
      <w:start w:val="1"/>
      <w:numFmt w:val="bullet"/>
      <w:lvlText w:val="●"/>
      <w:lvlJc w:val="left"/>
      <w:pPr>
        <w:ind w:left="5760" w:hanging="360"/>
      </w:pPr>
    </w:lvl>
    <w:lvl w:ilvl="8" w:tplc="DD4C580E">
      <w:start w:val="1"/>
      <w:numFmt w:val="bullet"/>
      <w:lvlText w:val="●"/>
      <w:lvlJc w:val="left"/>
      <w:pPr>
        <w:ind w:left="6480" w:hanging="360"/>
      </w:pPr>
    </w:lvl>
  </w:abstractNum>
  <w:num w:numId="1" w16cid:durableId="16371771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219"/>
    <w:rsid w:val="00376838"/>
    <w:rsid w:val="00455F24"/>
    <w:rsid w:val="004A5C42"/>
    <w:rsid w:val="00575423"/>
    <w:rsid w:val="006373DA"/>
    <w:rsid w:val="00910219"/>
    <w:rsid w:val="009D302E"/>
    <w:rsid w:val="00A23FA7"/>
    <w:rsid w:val="00A83D02"/>
    <w:rsid w:val="00AA7D39"/>
    <w:rsid w:val="00C73F2C"/>
    <w:rsid w:val="00EB177A"/>
    <w:rsid w:val="00F23D1E"/>
    <w:rsid w:val="00F5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18490"/>
  <w15:docId w15:val="{1CCF4928-B71B-4AD7-B974-F6A5E868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1311</Words>
  <Characters>7477</Characters>
  <Application>Microsoft Office Word</Application>
  <DocSecurity>0</DocSecurity>
  <Lines>62</Lines>
  <Paragraphs>17</Paragraphs>
  <ScaleCrop>false</ScaleCrop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Jagruti Gunda</cp:lastModifiedBy>
  <cp:revision>9</cp:revision>
  <dcterms:created xsi:type="dcterms:W3CDTF">2026-03-09T16:34:00Z</dcterms:created>
  <dcterms:modified xsi:type="dcterms:W3CDTF">2026-03-15T13:28:00Z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d2cc75d2-0066-40d1-a101-3f6a5bb47401</vt:lpwstr>
  </property>
</Properties>
</file>