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A82EF" w14:textId="77777777" w:rsidR="00ED2116" w:rsidRPr="00ED2116" w:rsidRDefault="00ED2116" w:rsidP="00ED2116">
      <w:pPr>
        <w:spacing w:after="0" w:line="240" w:lineRule="auto"/>
        <w:jc w:val="center"/>
        <w:rPr>
          <w:rFonts w:ascii="等线" w:eastAsia="等线" w:hAnsi="等线" w:cs="宋体"/>
          <w:color w:val="000000"/>
          <w:kern w:val="0"/>
          <w:szCs w:val="22"/>
          <w14:ligatures w14:val="none"/>
        </w:rPr>
      </w:pPr>
    </w:p>
    <w:p w14:paraId="78EDC0FF" w14:textId="22166923" w:rsidR="00ED2116" w:rsidRPr="00ED2116" w:rsidRDefault="00ED2116" w:rsidP="00ED2116">
      <w:pPr>
        <w:spacing w:after="0" w:line="360" w:lineRule="auto"/>
        <w:jc w:val="center"/>
        <w:rPr>
          <w:rFonts w:ascii="Times New Roman" w:eastAsia="等线" w:hAnsi="Times New Roman" w:cs="Times New Roman"/>
          <w:b/>
          <w:sz w:val="24"/>
          <w14:ligatures w14:val="none"/>
        </w:rPr>
      </w:pPr>
      <w:bookmarkStart w:id="0" w:name="OLE_LINK13"/>
      <w:r w:rsidRPr="00ED2116">
        <w:rPr>
          <w:rFonts w:ascii="Times New Roman" w:eastAsia="等线" w:hAnsi="Times New Roman" w:cs="Times New Roman"/>
          <w:b/>
          <w:sz w:val="24"/>
          <w14:ligatures w14:val="none"/>
        </w:rPr>
        <w:t>Table S</w:t>
      </w:r>
      <w:r w:rsidRPr="00ED2116">
        <w:rPr>
          <w:rFonts w:ascii="Times New Roman" w:eastAsia="等线" w:hAnsi="Times New Roman" w:cs="Times New Roman" w:hint="eastAsia"/>
          <w:b/>
          <w:sz w:val="24"/>
          <w14:ligatures w14:val="none"/>
        </w:rPr>
        <w:t>2</w:t>
      </w:r>
      <w:r w:rsidRPr="00ED2116">
        <w:rPr>
          <w:rFonts w:ascii="Times New Roman" w:eastAsia="等线" w:hAnsi="Times New Roman" w:cs="Times New Roman"/>
          <w:b/>
          <w:sz w:val="24"/>
          <w14:ligatures w14:val="none"/>
        </w:rPr>
        <w:t>. Antibodies used in this study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3853"/>
        <w:gridCol w:w="3039"/>
        <w:gridCol w:w="1414"/>
      </w:tblGrid>
      <w:tr w:rsidR="00ED2116" w:rsidRPr="00ED2116" w14:paraId="7548C3A0" w14:textId="77777777" w:rsidTr="00970593">
        <w:tc>
          <w:tcPr>
            <w:tcW w:w="385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bookmarkEnd w:id="0"/>
          <w:p w14:paraId="5411DCFD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color w:val="000000"/>
                <w:sz w:val="24"/>
              </w:rPr>
              <w:t>Antibodies</w:t>
            </w:r>
          </w:p>
        </w:tc>
        <w:tc>
          <w:tcPr>
            <w:tcW w:w="303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4C57B48B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color w:val="000000"/>
                <w:sz w:val="24"/>
              </w:rPr>
              <w:t>Source</w:t>
            </w:r>
          </w:p>
        </w:tc>
        <w:tc>
          <w:tcPr>
            <w:tcW w:w="141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5BB62225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color w:val="000000"/>
                <w:sz w:val="24"/>
              </w:rPr>
              <w:t>Identifier</w:t>
            </w:r>
          </w:p>
        </w:tc>
      </w:tr>
      <w:tr w:rsidR="00ED2116" w:rsidRPr="00ED2116" w14:paraId="731F3BE1" w14:textId="77777777" w:rsidTr="00970593">
        <w:trPr>
          <w:trHeight w:val="421"/>
        </w:trPr>
        <w:tc>
          <w:tcPr>
            <w:tcW w:w="385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385B755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Rabbit anti-Calnexin</w:t>
            </w:r>
          </w:p>
        </w:tc>
        <w:tc>
          <w:tcPr>
            <w:tcW w:w="303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BD6E210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Abclonal</w:t>
            </w: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AB63C4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A4846</w:t>
            </w:r>
          </w:p>
        </w:tc>
      </w:tr>
      <w:tr w:rsidR="00ED2116" w:rsidRPr="00ED2116" w14:paraId="4F43E0FB" w14:textId="77777777" w:rsidTr="00970593"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</w:tcPr>
          <w:p w14:paraId="1049133D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 w:hint="eastAsia"/>
                <w:sz w:val="24"/>
              </w:rPr>
              <w:t>Rabbit</w:t>
            </w:r>
            <w:r w:rsidRPr="00ED2116">
              <w:rPr>
                <w:rFonts w:ascii="Times New Roman" w:eastAsia="宋体" w:hAnsi="Times New Roman" w:cs="Times New Roman"/>
                <w:sz w:val="24"/>
              </w:rPr>
              <w:t xml:space="preserve"> anti-HSP70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14:paraId="5E73BF3C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 w:hint="eastAsia"/>
                <w:sz w:val="24"/>
              </w:rPr>
              <w:t xml:space="preserve">Cell Signaling Technology 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14:paraId="197C43DB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 w:hint="eastAsia"/>
                <w:color w:val="000000"/>
                <w:sz w:val="24"/>
              </w:rPr>
              <w:t>4872</w:t>
            </w:r>
          </w:p>
        </w:tc>
      </w:tr>
      <w:tr w:rsidR="00ED2116" w:rsidRPr="00ED2116" w14:paraId="375CF758" w14:textId="77777777" w:rsidTr="00970593"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</w:tcPr>
          <w:p w14:paraId="7A1ACE67" w14:textId="77777777" w:rsidR="00ED2116" w:rsidRPr="00ED2116" w:rsidRDefault="00ED2116" w:rsidP="00ED2116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Rabbit anti-Tsg101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14:paraId="716D41B9" w14:textId="77777777" w:rsidR="00ED2116" w:rsidRPr="00ED2116" w:rsidRDefault="00ED2116" w:rsidP="00ED2116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Proteintech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14:paraId="077F3D3D" w14:textId="77777777" w:rsidR="00ED2116" w:rsidRPr="00ED2116" w:rsidRDefault="00ED2116" w:rsidP="00ED2116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28283-1-AP</w:t>
            </w:r>
          </w:p>
        </w:tc>
      </w:tr>
      <w:tr w:rsidR="00ED2116" w:rsidRPr="00ED2116" w14:paraId="367B1704" w14:textId="77777777" w:rsidTr="00970593"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</w:tcPr>
          <w:p w14:paraId="0489CEED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Rabbit anti-</w:t>
            </w:r>
            <w:r w:rsidRPr="00ED2116">
              <w:rPr>
                <w:rFonts w:ascii="Times New Roman" w:eastAsia="等线" w:hAnsi="Times New Roman" w:cs="Times New Roman"/>
                <w:sz w:val="24"/>
              </w:rPr>
              <w:t xml:space="preserve"> CD</w:t>
            </w:r>
            <w:r w:rsidRPr="00ED2116">
              <w:rPr>
                <w:rFonts w:ascii="Times New Roman" w:eastAsia="等线" w:hAnsi="Times New Roman" w:cs="Times New Roman" w:hint="eastAsia"/>
                <w:sz w:val="24"/>
              </w:rPr>
              <w:t>9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14:paraId="35D4196A" w14:textId="77777777" w:rsidR="00ED2116" w:rsidRPr="00ED2116" w:rsidRDefault="00ED2116" w:rsidP="00ED2116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D2116">
              <w:rPr>
                <w:rFonts w:ascii="Times New Roman" w:eastAsia="宋体" w:hAnsi="Times New Roman" w:cs="Times New Roman" w:hint="eastAsia"/>
                <w:sz w:val="24"/>
              </w:rPr>
              <w:t>Abclone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14:paraId="24DFBDA5" w14:textId="77777777" w:rsidR="00ED2116" w:rsidRPr="00ED2116" w:rsidRDefault="00ED2116" w:rsidP="00ED2116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 w:rsidRPr="00ED2116">
              <w:rPr>
                <w:rFonts w:ascii="Times New Roman" w:eastAsia="宋体" w:hAnsi="Times New Roman" w:cs="Times New Roman" w:hint="eastAsia"/>
                <w:sz w:val="24"/>
              </w:rPr>
              <w:t>A19027</w:t>
            </w:r>
          </w:p>
        </w:tc>
      </w:tr>
      <w:tr w:rsidR="00ED2116" w:rsidRPr="00ED2116" w14:paraId="60BD6401" w14:textId="77777777" w:rsidTr="00970593">
        <w:trPr>
          <w:trHeight w:val="476"/>
        </w:trPr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</w:tcPr>
          <w:p w14:paraId="2B2ED783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 w:hint="eastAsia"/>
                <w:sz w:val="24"/>
              </w:rPr>
              <w:t>Rabbit</w:t>
            </w:r>
            <w:r w:rsidRPr="00ED2116">
              <w:rPr>
                <w:rFonts w:ascii="Times New Roman" w:eastAsia="宋体" w:hAnsi="Times New Roman" w:cs="Times New Roman"/>
                <w:sz w:val="24"/>
              </w:rPr>
              <w:t xml:space="preserve"> anti-</w:t>
            </w:r>
            <w:r w:rsidRPr="00ED2116">
              <w:rPr>
                <w:rFonts w:ascii="Times New Roman" w:eastAsia="等线" w:hAnsi="Times New Roman" w:cs="Times New Roman"/>
                <w:sz w:val="24"/>
              </w:rPr>
              <w:t xml:space="preserve"> WARS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14:paraId="3F0E7503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sz w:val="24"/>
              </w:rPr>
              <w:t>Solarbio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14:paraId="28ABC550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sz w:val="24"/>
              </w:rPr>
              <w:t>K004189P</w:t>
            </w:r>
          </w:p>
        </w:tc>
      </w:tr>
      <w:tr w:rsidR="00ED2116" w:rsidRPr="00ED2116" w14:paraId="0F78541A" w14:textId="77777777" w:rsidTr="00970593"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</w:tcPr>
          <w:p w14:paraId="5CB26150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color w:val="000000"/>
                <w:sz w:val="24"/>
              </w:rPr>
              <w:t>HRP Goat Anti-Mouse IgG (H+L)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14:paraId="424C29EE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Proteintech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14:paraId="7EF17091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color w:val="000000"/>
                <w:sz w:val="24"/>
              </w:rPr>
              <w:t>PR30012</w:t>
            </w:r>
          </w:p>
        </w:tc>
      </w:tr>
      <w:tr w:rsidR="00ED2116" w:rsidRPr="00ED2116" w14:paraId="3D90A76B" w14:textId="77777777" w:rsidTr="00970593">
        <w:tc>
          <w:tcPr>
            <w:tcW w:w="38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3F32CE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color w:val="000000"/>
                <w:sz w:val="24"/>
              </w:rPr>
              <w:t>HRP Goat Anti-Rabbit IgG (H+L)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8CB5A5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宋体" w:hAnsi="Times New Roman" w:cs="Times New Roman"/>
                <w:sz w:val="24"/>
              </w:rPr>
              <w:t>Proteintech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21463E" w14:textId="77777777" w:rsidR="00ED2116" w:rsidRPr="00ED2116" w:rsidRDefault="00ED2116" w:rsidP="00ED2116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 w:rsidRPr="00ED2116">
              <w:rPr>
                <w:rFonts w:ascii="Times New Roman" w:eastAsia="等线" w:hAnsi="Times New Roman" w:cs="Times New Roman"/>
                <w:color w:val="000000"/>
                <w:sz w:val="24"/>
              </w:rPr>
              <w:t>PR30011</w:t>
            </w:r>
          </w:p>
        </w:tc>
      </w:tr>
    </w:tbl>
    <w:p w14:paraId="7173871D" w14:textId="77777777" w:rsidR="00ED2116" w:rsidRPr="00ED2116" w:rsidRDefault="00ED2116" w:rsidP="00ED2116">
      <w:pPr>
        <w:spacing w:after="0" w:line="240" w:lineRule="auto"/>
        <w:jc w:val="both"/>
        <w:rPr>
          <w:rFonts w:ascii="等线" w:eastAsia="等线" w:hAnsi="等线" w:cs="Times New Roman"/>
          <w:sz w:val="21"/>
          <w:szCs w:val="22"/>
          <w14:ligatures w14:val="none"/>
        </w:rPr>
      </w:pPr>
    </w:p>
    <w:p w14:paraId="78135C2B" w14:textId="77777777" w:rsidR="00ED2116" w:rsidRPr="00ED2116" w:rsidRDefault="00ED2116" w:rsidP="00ED2116">
      <w:pPr>
        <w:spacing w:after="0" w:line="240" w:lineRule="auto"/>
        <w:jc w:val="both"/>
        <w:rPr>
          <w:rFonts w:ascii="等线" w:eastAsia="等线" w:hAnsi="等线" w:cs="Times New Roman"/>
          <w:sz w:val="21"/>
          <w:szCs w:val="22"/>
          <w14:ligatures w14:val="none"/>
        </w:rPr>
      </w:pPr>
    </w:p>
    <w:p w14:paraId="363327E8" w14:textId="77777777" w:rsidR="00ED2116" w:rsidRDefault="00ED2116"/>
    <w:sectPr w:rsidR="00ED21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16"/>
    <w:rsid w:val="00156983"/>
    <w:rsid w:val="008A62EB"/>
    <w:rsid w:val="00ED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96486"/>
  <w15:chartTrackingRefBased/>
  <w15:docId w15:val="{8DC14989-DC81-42BD-ACE2-CDCD2F9C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21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1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11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11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11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11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11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11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D211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21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21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211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211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D211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21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21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21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D211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D2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1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D21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2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D21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21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21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21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D21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D211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ED2116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li</dc:creator>
  <cp:keywords/>
  <dc:description/>
  <cp:lastModifiedBy>yang li</cp:lastModifiedBy>
  <cp:revision>2</cp:revision>
  <dcterms:created xsi:type="dcterms:W3CDTF">2025-11-17T11:45:00Z</dcterms:created>
  <dcterms:modified xsi:type="dcterms:W3CDTF">2025-11-17T11:46:00Z</dcterms:modified>
</cp:coreProperties>
</file>