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60B0" w14:textId="53826F09" w:rsidR="00EA5757" w:rsidRPr="00A45DE0" w:rsidRDefault="00A45DE0" w:rsidP="00A45DE0">
      <w:pPr>
        <w:rPr>
          <w:rFonts w:asciiTheme="majorBidi" w:hAnsiTheme="majorBidi" w:cstheme="majorBidi"/>
        </w:rPr>
      </w:pPr>
      <w:r w:rsidRPr="00A45DE0">
        <w:rPr>
          <w:rFonts w:asciiTheme="majorBidi" w:hAnsiTheme="majorBidi" w:cstheme="majorBidi"/>
        </w:rPr>
        <w:t>Definitions of malaria endemicity levels</w:t>
      </w:r>
    </w:p>
    <w:p w14:paraId="5857E222" w14:textId="77777777" w:rsidR="00A45DE0" w:rsidRPr="00A45DE0" w:rsidRDefault="00A45DE0" w:rsidP="00A45DE0">
      <w:pPr>
        <w:rPr>
          <w:rFonts w:asciiTheme="majorBidi" w:hAnsiTheme="majorBidi" w:cstheme="majorBidi"/>
        </w:rPr>
      </w:pPr>
    </w:p>
    <w:p w14:paraId="79790D49" w14:textId="77777777" w:rsidR="00A45DE0" w:rsidRPr="00A45DE0" w:rsidRDefault="00A45DE0" w:rsidP="00A45DE0">
      <w:pPr>
        <w:rPr>
          <w:rFonts w:asciiTheme="majorBidi" w:hAnsiTheme="majorBidi" w:cstheme="majorBidi"/>
        </w:rPr>
      </w:pPr>
    </w:p>
    <w:tbl>
      <w:tblPr>
        <w:tblStyle w:val="TableGrid"/>
        <w:tblW w:w="9722" w:type="dxa"/>
        <w:tblInd w:w="-572" w:type="dxa"/>
        <w:tblLook w:val="04A0" w:firstRow="1" w:lastRow="0" w:firstColumn="1" w:lastColumn="0" w:noHBand="0" w:noVBand="1"/>
      </w:tblPr>
      <w:tblGrid>
        <w:gridCol w:w="2415"/>
        <w:gridCol w:w="7307"/>
      </w:tblGrid>
      <w:tr w:rsidR="00A45DE0" w:rsidRPr="00A45DE0" w14:paraId="248B46C6" w14:textId="77777777" w:rsidTr="00A45DE0">
        <w:trPr>
          <w:trHeight w:val="865"/>
        </w:trPr>
        <w:tc>
          <w:tcPr>
            <w:tcW w:w="2415" w:type="dxa"/>
            <w:hideMark/>
          </w:tcPr>
          <w:p w14:paraId="0AF5BC71" w14:textId="77777777" w:rsidR="00A45DE0" w:rsidRPr="00A45DE0" w:rsidRDefault="00A45DE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5DE0">
              <w:rPr>
                <w:rFonts w:asciiTheme="majorBidi" w:hAnsiTheme="majorBidi" w:cstheme="majorBidi"/>
                <w:b/>
                <w:bCs/>
              </w:rPr>
              <w:t>Endemicity level</w:t>
            </w:r>
          </w:p>
        </w:tc>
        <w:tc>
          <w:tcPr>
            <w:tcW w:w="0" w:type="auto"/>
            <w:hideMark/>
          </w:tcPr>
          <w:p w14:paraId="104AE6F7" w14:textId="77777777" w:rsidR="00A45DE0" w:rsidRPr="00A45DE0" w:rsidRDefault="00A45DE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5DE0">
              <w:rPr>
                <w:rFonts w:asciiTheme="majorBidi" w:hAnsiTheme="majorBidi" w:cstheme="majorBidi"/>
                <w:b/>
                <w:bCs/>
              </w:rPr>
              <w:t>Definition</w:t>
            </w:r>
          </w:p>
        </w:tc>
      </w:tr>
      <w:tr w:rsidR="00A45DE0" w:rsidRPr="00A45DE0" w14:paraId="6447D51A" w14:textId="77777777" w:rsidTr="00A45DE0">
        <w:trPr>
          <w:trHeight w:val="865"/>
        </w:trPr>
        <w:tc>
          <w:tcPr>
            <w:tcW w:w="2415" w:type="dxa"/>
            <w:hideMark/>
          </w:tcPr>
          <w:p w14:paraId="0E26D53D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Hypoendemic</w:t>
            </w:r>
          </w:p>
        </w:tc>
        <w:tc>
          <w:tcPr>
            <w:tcW w:w="0" w:type="auto"/>
            <w:hideMark/>
          </w:tcPr>
          <w:p w14:paraId="02CF42F1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Low and irregular malaria transmission affecting a small proportion of the population</w:t>
            </w:r>
          </w:p>
        </w:tc>
      </w:tr>
      <w:tr w:rsidR="00A45DE0" w:rsidRPr="00A45DE0" w14:paraId="0BFFD660" w14:textId="77777777" w:rsidTr="00A45DE0">
        <w:trPr>
          <w:trHeight w:val="892"/>
        </w:trPr>
        <w:tc>
          <w:tcPr>
            <w:tcW w:w="2415" w:type="dxa"/>
            <w:hideMark/>
          </w:tcPr>
          <w:p w14:paraId="32C73BD3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Mesoendemic</w:t>
            </w:r>
          </w:p>
        </w:tc>
        <w:tc>
          <w:tcPr>
            <w:tcW w:w="0" w:type="auto"/>
            <w:hideMark/>
          </w:tcPr>
          <w:p w14:paraId="204ED9A2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Moderate and relatively stable transmission affecting a significant proportion of the population</w:t>
            </w:r>
          </w:p>
        </w:tc>
      </w:tr>
      <w:tr w:rsidR="00A45DE0" w:rsidRPr="00A45DE0" w14:paraId="74675B5F" w14:textId="77777777" w:rsidTr="00A45DE0">
        <w:trPr>
          <w:trHeight w:val="405"/>
        </w:trPr>
        <w:tc>
          <w:tcPr>
            <w:tcW w:w="2415" w:type="dxa"/>
            <w:hideMark/>
          </w:tcPr>
          <w:p w14:paraId="70CFCF07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Hyperendemic</w:t>
            </w:r>
          </w:p>
        </w:tc>
        <w:tc>
          <w:tcPr>
            <w:tcW w:w="0" w:type="auto"/>
            <w:hideMark/>
          </w:tcPr>
          <w:p w14:paraId="6F463B8C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High and persistent transmission affecting most age groups</w:t>
            </w:r>
          </w:p>
        </w:tc>
      </w:tr>
      <w:tr w:rsidR="00A45DE0" w:rsidRPr="00A45DE0" w14:paraId="7A1AAFEE" w14:textId="77777777" w:rsidTr="00A45DE0">
        <w:trPr>
          <w:trHeight w:val="865"/>
        </w:trPr>
        <w:tc>
          <w:tcPr>
            <w:tcW w:w="2415" w:type="dxa"/>
            <w:hideMark/>
          </w:tcPr>
          <w:p w14:paraId="3C2952E8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Holoendemic</w:t>
            </w:r>
          </w:p>
        </w:tc>
        <w:tc>
          <w:tcPr>
            <w:tcW w:w="0" w:type="auto"/>
            <w:hideMark/>
          </w:tcPr>
          <w:p w14:paraId="185E70D1" w14:textId="77777777" w:rsidR="00A45DE0" w:rsidRPr="00A45DE0" w:rsidRDefault="00A45DE0">
            <w:pPr>
              <w:rPr>
                <w:rFonts w:asciiTheme="majorBidi" w:hAnsiTheme="majorBidi" w:cstheme="majorBidi"/>
              </w:rPr>
            </w:pPr>
            <w:r w:rsidRPr="00A45DE0">
              <w:rPr>
                <w:rFonts w:asciiTheme="majorBidi" w:hAnsiTheme="majorBidi" w:cstheme="majorBidi"/>
              </w:rPr>
              <w:t>Intense and continuous transmission with very high prevalence among young children</w:t>
            </w:r>
          </w:p>
        </w:tc>
      </w:tr>
    </w:tbl>
    <w:p w14:paraId="718C5679" w14:textId="77777777" w:rsidR="00A45DE0" w:rsidRPr="00A45DE0" w:rsidRDefault="00A45DE0" w:rsidP="00A45DE0">
      <w:pPr>
        <w:rPr>
          <w:rFonts w:asciiTheme="majorBidi" w:hAnsiTheme="majorBidi" w:cstheme="majorBidi"/>
        </w:rPr>
      </w:pPr>
    </w:p>
    <w:p w14:paraId="1CB23E06" w14:textId="77777777" w:rsidR="00A45DE0" w:rsidRPr="00A45DE0" w:rsidRDefault="00A45DE0" w:rsidP="00A45DE0">
      <w:pPr>
        <w:rPr>
          <w:rFonts w:asciiTheme="majorBidi" w:hAnsiTheme="majorBidi" w:cstheme="majorBidi"/>
        </w:rPr>
      </w:pPr>
    </w:p>
    <w:p w14:paraId="57B8A85B" w14:textId="1CFB1FA9" w:rsidR="00A45DE0" w:rsidRDefault="00A45DE0" w:rsidP="00A45DE0">
      <w:pPr>
        <w:rPr>
          <w:rFonts w:asciiTheme="majorBidi" w:hAnsiTheme="majorBidi" w:cstheme="majorBidi"/>
        </w:rPr>
      </w:pPr>
      <w:r w:rsidRPr="00A45DE0">
        <w:rPr>
          <w:rFonts w:asciiTheme="majorBidi" w:hAnsiTheme="majorBidi" w:cstheme="majorBidi"/>
        </w:rPr>
        <w:t>Source: World Health Organization. Malaria terminology and epidemiology guidelines</w:t>
      </w:r>
      <w:r w:rsidR="00D23848">
        <w:rPr>
          <w:rFonts w:asciiTheme="majorBidi" w:hAnsiTheme="majorBidi" w:cstheme="majorBidi"/>
        </w:rPr>
        <w:t xml:space="preserve"> 2013 </w:t>
      </w:r>
    </w:p>
    <w:p w14:paraId="68187D57" w14:textId="0D71E9ED" w:rsidR="00D23848" w:rsidRPr="00A45DE0" w:rsidRDefault="00D23848" w:rsidP="00A45DE0">
      <w:pPr>
        <w:rPr>
          <w:rFonts w:asciiTheme="majorBidi" w:hAnsiTheme="majorBidi" w:cstheme="majorBidi"/>
        </w:rPr>
      </w:pPr>
    </w:p>
    <w:sectPr w:rsidR="00D23848" w:rsidRPr="00A45D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9E"/>
    <w:rsid w:val="00120CE0"/>
    <w:rsid w:val="001366A5"/>
    <w:rsid w:val="0023253C"/>
    <w:rsid w:val="00314D9E"/>
    <w:rsid w:val="00341D75"/>
    <w:rsid w:val="00395FF2"/>
    <w:rsid w:val="00712918"/>
    <w:rsid w:val="007C51F5"/>
    <w:rsid w:val="007C69C0"/>
    <w:rsid w:val="00930767"/>
    <w:rsid w:val="00A45DE0"/>
    <w:rsid w:val="00A61E57"/>
    <w:rsid w:val="00B62445"/>
    <w:rsid w:val="00D23848"/>
    <w:rsid w:val="00DB0BDD"/>
    <w:rsid w:val="00EA5757"/>
    <w:rsid w:val="00F673E0"/>
    <w:rsid w:val="00F7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0670"/>
  <w15:chartTrackingRefBased/>
  <w15:docId w15:val="{BBBAE291-D39E-3B41-BE2B-C8123340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9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D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D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D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D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D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D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D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4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D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4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D9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4D9E"/>
    <w:rPr>
      <w:b/>
      <w:bCs/>
    </w:rPr>
  </w:style>
  <w:style w:type="character" w:styleId="Emphasis">
    <w:name w:val="Emphasis"/>
    <w:basedOn w:val="DefaultParagraphFont"/>
    <w:uiPriority w:val="20"/>
    <w:qFormat/>
    <w:rsid w:val="00314D9E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314D9E"/>
  </w:style>
  <w:style w:type="table" w:styleId="TableGrid">
    <w:name w:val="Table Grid"/>
    <w:basedOn w:val="TableNormal"/>
    <w:uiPriority w:val="39"/>
    <w:rsid w:val="00A45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4A98FE48-4000-1F48-B3CC-89E0926D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Mohammed Alhaj Jebreel</dc:creator>
  <cp:keywords/>
  <dc:description/>
  <cp:lastModifiedBy>Waleed Mohammed Alhaj Jebreel</cp:lastModifiedBy>
  <cp:revision>6</cp:revision>
  <cp:lastPrinted>2026-02-20T08:16:00Z</cp:lastPrinted>
  <dcterms:created xsi:type="dcterms:W3CDTF">2026-02-20T20:12:00Z</dcterms:created>
  <dcterms:modified xsi:type="dcterms:W3CDTF">2026-02-22T19:52:00Z</dcterms:modified>
</cp:coreProperties>
</file>