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6A2C2" w14:textId="0BCF9CEE" w:rsidR="00A11676" w:rsidRPr="00096F89" w:rsidRDefault="00B412A4" w:rsidP="00096F89">
      <w:pPr>
        <w:spacing w:line="360" w:lineRule="auto"/>
        <w:jc w:val="center"/>
        <w:rPr>
          <w:rFonts w:ascii="Times New Roman" w:hAnsi="Times New Roman" w:cs="Times New Roman"/>
          <w:b/>
          <w:bCs/>
          <w:sz w:val="32"/>
          <w:szCs w:val="32"/>
        </w:rPr>
      </w:pPr>
      <w:r>
        <w:rPr>
          <w:rFonts w:ascii="Times New Roman" w:hAnsi="Times New Roman" w:cs="Times New Roman"/>
          <w:b/>
          <w:sz w:val="32"/>
          <w:szCs w:val="32"/>
        </w:rPr>
        <w:t>4</w:t>
      </w:r>
      <w:r w:rsidR="00A11676" w:rsidRPr="00096F89">
        <w:rPr>
          <w:rFonts w:ascii="Times New Roman" w:hAnsi="Times New Roman" w:cs="Times New Roman"/>
          <w:b/>
          <w:sz w:val="32"/>
          <w:szCs w:val="32"/>
        </w:rPr>
        <w:t xml:space="preserve">Supplementary file </w:t>
      </w:r>
      <w:r w:rsidR="002D6FE7" w:rsidRPr="00096F89">
        <w:rPr>
          <w:rFonts w:ascii="Times New Roman" w:hAnsi="Times New Roman" w:cs="Times New Roman"/>
          <w:b/>
          <w:sz w:val="32"/>
          <w:szCs w:val="32"/>
        </w:rPr>
        <w:t>3</w:t>
      </w:r>
      <w:r w:rsidR="00A11676" w:rsidRPr="00096F89">
        <w:rPr>
          <w:rFonts w:ascii="Times New Roman" w:hAnsi="Times New Roman" w:cs="Times New Roman"/>
          <w:b/>
          <w:sz w:val="32"/>
          <w:szCs w:val="32"/>
        </w:rPr>
        <w:t xml:space="preserve">: Forest plot, egger’s test, and funnel plot results for the assessment of </w:t>
      </w:r>
      <w:r w:rsidR="00F35347" w:rsidRPr="00096F89">
        <w:rPr>
          <w:rFonts w:ascii="Times New Roman" w:hAnsi="Times New Roman" w:cs="Times New Roman"/>
          <w:b/>
          <w:sz w:val="32"/>
          <w:szCs w:val="32"/>
        </w:rPr>
        <w:t xml:space="preserve">AMR in BSI isolates from </w:t>
      </w:r>
      <w:r w:rsidR="004F517B" w:rsidRPr="00096F89">
        <w:rPr>
          <w:rFonts w:ascii="Times New Roman" w:hAnsi="Times New Roman" w:cs="Times New Roman"/>
          <w:b/>
          <w:sz w:val="32"/>
          <w:szCs w:val="32"/>
        </w:rPr>
        <w:t xml:space="preserve">eligible </w:t>
      </w:r>
      <w:r w:rsidR="00F35347" w:rsidRPr="00096F89">
        <w:rPr>
          <w:rFonts w:ascii="Times New Roman" w:hAnsi="Times New Roman" w:cs="Times New Roman"/>
          <w:b/>
          <w:sz w:val="32"/>
          <w:szCs w:val="32"/>
        </w:rPr>
        <w:t>West African studies</w:t>
      </w:r>
    </w:p>
    <w:p w14:paraId="14DA7EB0" w14:textId="526C661F"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BETA-LACTAM</w:t>
      </w:r>
      <w:r>
        <w:rPr>
          <w:rFonts w:ascii="Times New Roman" w:hAnsi="Times New Roman" w:cs="Times New Roman"/>
          <w:b/>
          <w:bCs/>
        </w:rPr>
        <w:t>S</w:t>
      </w:r>
    </w:p>
    <w:p w14:paraId="1D3AE807" w14:textId="77777777"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Ampicillin</w:t>
      </w:r>
    </w:p>
    <w:p w14:paraId="77E40FF5" w14:textId="633847DE" w:rsidR="002554DD" w:rsidRDefault="002554DD" w:rsidP="002554DD">
      <w:pPr>
        <w:spacing w:line="360" w:lineRule="auto"/>
        <w:jc w:val="both"/>
        <w:rPr>
          <w:rFonts w:ascii="Times New Roman" w:hAnsi="Times New Roman" w:cs="Times New Roman"/>
        </w:rPr>
      </w:pPr>
      <w:r w:rsidRPr="009A28DA">
        <w:rPr>
          <w:rFonts w:ascii="Times New Roman" w:hAnsi="Times New Roman" w:cs="Times New Roman"/>
        </w:rPr>
        <w:t xml:space="preserve">During the study period, 1254 Gram positive bacterial isolates were tested using Ampicillin. A pooled resistance rate of 62% (95% CI: 48, 75, p&lt; 0.001) was observed. Also, 1615 Gram negative isolates </w:t>
      </w:r>
      <w:r>
        <w:rPr>
          <w:rFonts w:ascii="Times New Roman" w:hAnsi="Times New Roman" w:cs="Times New Roman"/>
        </w:rPr>
        <w:t xml:space="preserve">from 11 studies had </w:t>
      </w:r>
      <w:r w:rsidR="00D67700">
        <w:rPr>
          <w:rFonts w:ascii="Times New Roman" w:hAnsi="Times New Roman" w:cs="Times New Roman"/>
        </w:rPr>
        <w:t>antimicrobial susceptibility testing (</w:t>
      </w:r>
      <w:r>
        <w:rPr>
          <w:rFonts w:ascii="Times New Roman" w:hAnsi="Times New Roman" w:cs="Times New Roman"/>
        </w:rPr>
        <w:t>AST</w:t>
      </w:r>
      <w:r w:rsidR="00D67700">
        <w:rPr>
          <w:rFonts w:ascii="Times New Roman" w:hAnsi="Times New Roman" w:cs="Times New Roman"/>
        </w:rPr>
        <w:t>)</w:t>
      </w:r>
      <w:r>
        <w:rPr>
          <w:rFonts w:ascii="Times New Roman" w:hAnsi="Times New Roman" w:cs="Times New Roman"/>
        </w:rPr>
        <w:t xml:space="preserve"> report</w:t>
      </w:r>
      <w:r w:rsidRPr="009A28DA">
        <w:rPr>
          <w:rFonts w:ascii="Times New Roman" w:hAnsi="Times New Roman" w:cs="Times New Roman"/>
        </w:rPr>
        <w:t xml:space="preserve">, a pooled resistance rate of 83% (95% CI: 77, 89, p&lt; 0.001) was noted. </w:t>
      </w:r>
      <w:r>
        <w:rPr>
          <w:rFonts w:ascii="Times New Roman" w:hAnsi="Times New Roman" w:cs="Times New Roman"/>
        </w:rPr>
        <w:t>Overall, s</w:t>
      </w:r>
      <w:r w:rsidRPr="009A28DA">
        <w:rPr>
          <w:rFonts w:ascii="Times New Roman" w:hAnsi="Times New Roman" w:cs="Times New Roman"/>
        </w:rPr>
        <w:t>ignificant</w:t>
      </w:r>
      <w:r>
        <w:rPr>
          <w:rFonts w:ascii="Times New Roman" w:hAnsi="Times New Roman" w:cs="Times New Roman"/>
        </w:rPr>
        <w:t>ly high</w:t>
      </w:r>
      <w:r w:rsidRPr="009A28DA">
        <w:rPr>
          <w:rFonts w:ascii="Times New Roman" w:hAnsi="Times New Roman" w:cs="Times New Roman"/>
        </w:rPr>
        <w:t xml:space="preserve"> heterogeneity wa</w:t>
      </w:r>
      <w:r>
        <w:rPr>
          <w:rFonts w:ascii="Times New Roman" w:hAnsi="Times New Roman" w:cs="Times New Roman"/>
        </w:rPr>
        <w:t>s noted</w:t>
      </w:r>
      <w:r w:rsidRPr="009A28DA">
        <w:rPr>
          <w:rFonts w:ascii="Times New Roman" w:hAnsi="Times New Roman" w:cs="Times New Roman"/>
        </w:rPr>
        <w:t xml:space="preserve"> for both groups of organisms</w:t>
      </w:r>
      <w:r>
        <w:rPr>
          <w:rFonts w:ascii="Times New Roman" w:hAnsi="Times New Roman" w:cs="Times New Roman"/>
        </w:rPr>
        <w:t xml:space="preserve"> across the studies</w:t>
      </w:r>
      <w:r w:rsidRPr="009A28DA">
        <w:rPr>
          <w:rFonts w:ascii="Times New Roman" w:hAnsi="Times New Roman" w:cs="Times New Roman"/>
        </w:rPr>
        <w:t xml:space="preserve"> (I</w:t>
      </w:r>
      <w:r w:rsidRPr="009A28DA">
        <w:rPr>
          <w:rFonts w:ascii="Times New Roman" w:hAnsi="Times New Roman" w:cs="Times New Roman"/>
          <w:vertAlign w:val="superscript"/>
        </w:rPr>
        <w:t>2</w:t>
      </w:r>
      <w:r w:rsidRPr="009A28DA">
        <w:rPr>
          <w:rFonts w:ascii="Times New Roman" w:hAnsi="Times New Roman" w:cs="Times New Roman"/>
        </w:rPr>
        <w:t>= 93.35%, p</w:t>
      </w:r>
      <w:r>
        <w:rPr>
          <w:rFonts w:ascii="Times New Roman" w:hAnsi="Times New Roman" w:cs="Times New Roman"/>
        </w:rPr>
        <w:t>&lt;</w:t>
      </w:r>
      <w:r w:rsidRPr="009A28DA">
        <w:rPr>
          <w:rFonts w:ascii="Times New Roman" w:hAnsi="Times New Roman" w:cs="Times New Roman"/>
        </w:rPr>
        <w:t xml:space="preserve"> 0.00</w:t>
      </w:r>
      <w:r>
        <w:rPr>
          <w:rFonts w:ascii="Times New Roman" w:hAnsi="Times New Roman" w:cs="Times New Roman"/>
        </w:rPr>
        <w:t>1</w:t>
      </w:r>
      <w:r w:rsidRPr="009A28DA">
        <w:rPr>
          <w:rFonts w:ascii="Times New Roman" w:hAnsi="Times New Roman" w:cs="Times New Roman"/>
        </w:rPr>
        <w:t>) (Table</w:t>
      </w:r>
      <w:r w:rsidR="004A4B62">
        <w:rPr>
          <w:rFonts w:ascii="Times New Roman" w:hAnsi="Times New Roman" w:cs="Times New Roman"/>
        </w:rPr>
        <w:t xml:space="preserve"> 2</w:t>
      </w:r>
      <w:r w:rsidRPr="009A28DA">
        <w:rPr>
          <w:rFonts w:ascii="Times New Roman" w:hAnsi="Times New Roman" w:cs="Times New Roman"/>
        </w:rPr>
        <w:t>, Figure</w:t>
      </w:r>
      <w:r w:rsidR="00A431BD">
        <w:rPr>
          <w:rFonts w:ascii="Times New Roman" w:hAnsi="Times New Roman" w:cs="Times New Roman"/>
        </w:rPr>
        <w:t xml:space="preserve"> 1</w:t>
      </w:r>
      <w:r w:rsidRPr="009A28DA">
        <w:rPr>
          <w:rFonts w:ascii="Times New Roman" w:hAnsi="Times New Roman" w:cs="Times New Roman"/>
        </w:rPr>
        <w:t>).</w:t>
      </w:r>
    </w:p>
    <w:p w14:paraId="312BA9A5" w14:textId="1D7569F2" w:rsidR="004A4B62" w:rsidRPr="009A28DA" w:rsidRDefault="004A4B62" w:rsidP="002554DD">
      <w:pPr>
        <w:spacing w:line="360" w:lineRule="auto"/>
        <w:jc w:val="both"/>
        <w:rPr>
          <w:rFonts w:ascii="Times New Roman" w:hAnsi="Times New Roman" w:cs="Times New Roman"/>
        </w:rPr>
      </w:pPr>
      <w:r w:rsidRPr="004A4B62">
        <w:rPr>
          <w:rFonts w:ascii="Times New Roman" w:hAnsi="Times New Roman" w:cs="Times New Roman"/>
          <w:noProof/>
        </w:rPr>
        <w:drawing>
          <wp:inline distT="0" distB="0" distL="0" distR="0" wp14:anchorId="4E0A443E" wp14:editId="0810C4D1">
            <wp:extent cx="5029200" cy="4725533"/>
            <wp:effectExtent l="0" t="0" r="0" b="0"/>
            <wp:docPr id="2114181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51921" cy="4746882"/>
                    </a:xfrm>
                    <a:prstGeom prst="rect">
                      <a:avLst/>
                    </a:prstGeom>
                    <a:noFill/>
                    <a:ln>
                      <a:noFill/>
                    </a:ln>
                  </pic:spPr>
                </pic:pic>
              </a:graphicData>
            </a:graphic>
          </wp:inline>
        </w:drawing>
      </w:r>
    </w:p>
    <w:p w14:paraId="62D6E2A6" w14:textId="227A122A" w:rsidR="0047097F" w:rsidRPr="002664B2" w:rsidRDefault="00A431BD" w:rsidP="0047097F">
      <w:pPr>
        <w:spacing w:line="360" w:lineRule="auto"/>
        <w:jc w:val="both"/>
        <w:rPr>
          <w:rFonts w:ascii="Times New Roman" w:hAnsi="Times New Roman" w:cs="Times New Roman"/>
        </w:rPr>
      </w:pPr>
      <w:r>
        <w:rPr>
          <w:rFonts w:ascii="Times New Roman" w:hAnsi="Times New Roman" w:cs="Times New Roman"/>
          <w:b/>
          <w:bCs/>
        </w:rPr>
        <w:lastRenderedPageBreak/>
        <w:t xml:space="preserve">Supplementary Figure 1: </w:t>
      </w:r>
      <w:r w:rsidRPr="002664B2">
        <w:rPr>
          <w:rFonts w:ascii="Times New Roman" w:hAnsi="Times New Roman" w:cs="Times New Roman"/>
        </w:rPr>
        <w:t xml:space="preserve">Showing forest plot for </w:t>
      </w:r>
      <w:r w:rsidR="0047097F" w:rsidRPr="002664B2">
        <w:rPr>
          <w:rFonts w:ascii="Times New Roman" w:hAnsi="Times New Roman" w:cs="Times New Roman"/>
        </w:rPr>
        <w:t xml:space="preserve">subgroup AMR analysis of bacterial isolates against ampicillin. </w:t>
      </w:r>
    </w:p>
    <w:p w14:paraId="08324744" w14:textId="68C1D8DD" w:rsidR="00A431BD" w:rsidRDefault="00A431BD" w:rsidP="002554DD">
      <w:pPr>
        <w:spacing w:line="360" w:lineRule="auto"/>
        <w:jc w:val="both"/>
        <w:rPr>
          <w:rFonts w:ascii="Times New Roman" w:hAnsi="Times New Roman" w:cs="Times New Roman"/>
          <w:b/>
          <w:bCs/>
        </w:rPr>
      </w:pPr>
    </w:p>
    <w:p w14:paraId="03452BC9" w14:textId="77777777"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S</w:t>
      </w:r>
      <w:r>
        <w:rPr>
          <w:rFonts w:ascii="Times New Roman" w:hAnsi="Times New Roman" w:cs="Times New Roman"/>
          <w:b/>
          <w:bCs/>
        </w:rPr>
        <w:t>ampling</w:t>
      </w:r>
      <w:r w:rsidRPr="009A28DA">
        <w:rPr>
          <w:rFonts w:ascii="Times New Roman" w:hAnsi="Times New Roman" w:cs="Times New Roman"/>
          <w:b/>
          <w:bCs/>
        </w:rPr>
        <w:t xml:space="preserve"> Period</w:t>
      </w:r>
    </w:p>
    <w:p w14:paraId="0FAD6237" w14:textId="7113C0E1" w:rsidR="002554DD" w:rsidRDefault="002554DD" w:rsidP="002554DD">
      <w:pPr>
        <w:spacing w:line="360" w:lineRule="auto"/>
        <w:jc w:val="both"/>
        <w:rPr>
          <w:rFonts w:ascii="Times New Roman" w:hAnsi="Times New Roman" w:cs="Times New Roman"/>
        </w:rPr>
      </w:pPr>
      <w:r w:rsidRPr="009A28DA">
        <w:rPr>
          <w:rFonts w:ascii="Times New Roman" w:hAnsi="Times New Roman" w:cs="Times New Roman"/>
        </w:rPr>
        <w:t>Between 2003</w:t>
      </w:r>
      <w:r>
        <w:rPr>
          <w:rFonts w:ascii="Times New Roman" w:hAnsi="Times New Roman" w:cs="Times New Roman"/>
        </w:rPr>
        <w:t>-</w:t>
      </w:r>
      <w:r w:rsidRPr="009A28DA">
        <w:rPr>
          <w:rFonts w:ascii="Times New Roman" w:hAnsi="Times New Roman" w:cs="Times New Roman"/>
        </w:rPr>
        <w:t>2013,</w:t>
      </w:r>
      <w:r>
        <w:rPr>
          <w:rFonts w:ascii="Times New Roman" w:hAnsi="Times New Roman" w:cs="Times New Roman"/>
        </w:rPr>
        <w:t xml:space="preserve"> and 2014-2022, the </w:t>
      </w:r>
      <w:r w:rsidRPr="009A28DA">
        <w:rPr>
          <w:rFonts w:ascii="Times New Roman" w:hAnsi="Times New Roman" w:cs="Times New Roman"/>
        </w:rPr>
        <w:t>pooled</w:t>
      </w:r>
      <w:r>
        <w:rPr>
          <w:rFonts w:ascii="Times New Roman" w:hAnsi="Times New Roman" w:cs="Times New Roman"/>
        </w:rPr>
        <w:t xml:space="preserve"> resistance</w:t>
      </w:r>
      <w:r w:rsidRPr="009A28DA">
        <w:rPr>
          <w:rFonts w:ascii="Times New Roman" w:hAnsi="Times New Roman" w:cs="Times New Roman"/>
        </w:rPr>
        <w:t xml:space="preserve"> rate</w:t>
      </w:r>
      <w:r>
        <w:rPr>
          <w:rFonts w:ascii="Times New Roman" w:hAnsi="Times New Roman" w:cs="Times New Roman"/>
        </w:rPr>
        <w:t xml:space="preserve"> to ampicillin was</w:t>
      </w:r>
      <w:r w:rsidRPr="009A28DA">
        <w:rPr>
          <w:rFonts w:ascii="Times New Roman" w:hAnsi="Times New Roman" w:cs="Times New Roman"/>
        </w:rPr>
        <w:t xml:space="preserve"> 72% (95% CI: 62, 81) </w:t>
      </w:r>
      <w:r>
        <w:rPr>
          <w:rFonts w:ascii="Times New Roman" w:hAnsi="Times New Roman" w:cs="Times New Roman"/>
        </w:rPr>
        <w:t>and</w:t>
      </w:r>
      <w:r w:rsidRPr="009A28DA">
        <w:rPr>
          <w:rFonts w:ascii="Times New Roman" w:hAnsi="Times New Roman" w:cs="Times New Roman"/>
        </w:rPr>
        <w:t xml:space="preserve"> 71% (95% CI: 59, 82)</w:t>
      </w:r>
      <w:r>
        <w:rPr>
          <w:rFonts w:ascii="Times New Roman" w:hAnsi="Times New Roman" w:cs="Times New Roman"/>
        </w:rPr>
        <w:t xml:space="preserve"> respectively</w:t>
      </w:r>
      <w:r w:rsidRPr="009A28DA">
        <w:rPr>
          <w:rFonts w:ascii="Times New Roman" w:hAnsi="Times New Roman" w:cs="Times New Roman"/>
        </w:rPr>
        <w:t>. The findings showed extreme heterogeneity between studies (I</w:t>
      </w:r>
      <w:r w:rsidRPr="009A28DA">
        <w:rPr>
          <w:rFonts w:ascii="Times New Roman" w:hAnsi="Times New Roman" w:cs="Times New Roman"/>
          <w:vertAlign w:val="superscript"/>
        </w:rPr>
        <w:t>2</w:t>
      </w:r>
      <w:r w:rsidRPr="009A28DA">
        <w:rPr>
          <w:rFonts w:ascii="Times New Roman" w:hAnsi="Times New Roman" w:cs="Times New Roman"/>
        </w:rPr>
        <w:t>= 92.48%, p</w:t>
      </w:r>
      <w:r>
        <w:rPr>
          <w:rFonts w:ascii="Times New Roman" w:hAnsi="Times New Roman" w:cs="Times New Roman"/>
        </w:rPr>
        <w:t>&lt; 0.001</w:t>
      </w:r>
      <w:r w:rsidRPr="009A28DA">
        <w:rPr>
          <w:rFonts w:ascii="Times New Roman" w:hAnsi="Times New Roman" w:cs="Times New Roman"/>
        </w:rPr>
        <w:t>) (</w:t>
      </w:r>
      <w:r w:rsidR="001072BC">
        <w:rPr>
          <w:rFonts w:ascii="Times New Roman" w:hAnsi="Times New Roman" w:cs="Times New Roman"/>
        </w:rPr>
        <w:t xml:space="preserve">Table </w:t>
      </w:r>
      <w:r w:rsidR="00B9407F">
        <w:rPr>
          <w:rFonts w:ascii="Times New Roman" w:hAnsi="Times New Roman" w:cs="Times New Roman"/>
        </w:rPr>
        <w:t xml:space="preserve">5, </w:t>
      </w:r>
      <w:r w:rsidRPr="009A28DA">
        <w:rPr>
          <w:rFonts w:ascii="Times New Roman" w:hAnsi="Times New Roman" w:cs="Times New Roman"/>
        </w:rPr>
        <w:t>Figure</w:t>
      </w:r>
      <w:r w:rsidR="001072BC">
        <w:rPr>
          <w:rFonts w:ascii="Times New Roman" w:hAnsi="Times New Roman" w:cs="Times New Roman"/>
        </w:rPr>
        <w:t xml:space="preserve"> 2</w:t>
      </w:r>
      <w:r w:rsidRPr="009A28DA">
        <w:rPr>
          <w:rFonts w:ascii="Times New Roman" w:hAnsi="Times New Roman" w:cs="Times New Roman"/>
        </w:rPr>
        <w:t xml:space="preserve">). </w:t>
      </w:r>
      <w:r>
        <w:rPr>
          <w:rFonts w:ascii="Times New Roman" w:hAnsi="Times New Roman" w:cs="Times New Roman"/>
        </w:rPr>
        <w:t xml:space="preserve">However, there was no significant difference between both sampling periods </w:t>
      </w:r>
      <w:r w:rsidRPr="009A28DA">
        <w:rPr>
          <w:rFonts w:ascii="Times New Roman" w:hAnsi="Times New Roman" w:cs="Times New Roman"/>
        </w:rPr>
        <w:t>(p = 0.913)</w:t>
      </w:r>
      <w:r>
        <w:rPr>
          <w:rFonts w:ascii="Times New Roman" w:hAnsi="Times New Roman" w:cs="Times New Roman"/>
        </w:rPr>
        <w:t>.</w:t>
      </w:r>
      <w:r w:rsidRPr="009A28DA">
        <w:rPr>
          <w:rFonts w:ascii="Times New Roman" w:hAnsi="Times New Roman" w:cs="Times New Roman"/>
        </w:rPr>
        <w:t xml:space="preserve">  </w:t>
      </w:r>
    </w:p>
    <w:p w14:paraId="520F0C64" w14:textId="570013DB" w:rsidR="00A6131A" w:rsidRDefault="00A6131A" w:rsidP="002554DD">
      <w:pPr>
        <w:spacing w:line="360" w:lineRule="auto"/>
        <w:jc w:val="both"/>
        <w:rPr>
          <w:rFonts w:ascii="Times New Roman" w:hAnsi="Times New Roman" w:cs="Times New Roman"/>
        </w:rPr>
      </w:pPr>
      <w:r w:rsidRPr="00A6131A">
        <w:rPr>
          <w:rFonts w:ascii="Times New Roman" w:hAnsi="Times New Roman" w:cs="Times New Roman"/>
          <w:noProof/>
        </w:rPr>
        <w:drawing>
          <wp:inline distT="0" distB="0" distL="0" distR="0" wp14:anchorId="2FC07D7C" wp14:editId="1DDB7B2A">
            <wp:extent cx="4837386" cy="4648200"/>
            <wp:effectExtent l="0" t="0" r="1905" b="0"/>
            <wp:docPr id="4375910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6300" cy="4666375"/>
                    </a:xfrm>
                    <a:prstGeom prst="rect">
                      <a:avLst/>
                    </a:prstGeom>
                    <a:noFill/>
                    <a:ln>
                      <a:noFill/>
                    </a:ln>
                  </pic:spPr>
                </pic:pic>
              </a:graphicData>
            </a:graphic>
          </wp:inline>
        </w:drawing>
      </w:r>
    </w:p>
    <w:p w14:paraId="5A53B14C" w14:textId="13120AE1" w:rsidR="00D902B1" w:rsidRPr="009A28DA" w:rsidRDefault="00D902B1" w:rsidP="002554DD">
      <w:pPr>
        <w:spacing w:line="360" w:lineRule="auto"/>
        <w:jc w:val="both"/>
        <w:rPr>
          <w:rFonts w:ascii="Times New Roman" w:hAnsi="Times New Roman" w:cs="Times New Roman"/>
        </w:rPr>
      </w:pPr>
      <w:r w:rsidRPr="001072BC">
        <w:rPr>
          <w:rFonts w:ascii="Times New Roman" w:hAnsi="Times New Roman" w:cs="Times New Roman"/>
          <w:b/>
          <w:bCs/>
        </w:rPr>
        <w:t>Supplementary Figure 2</w:t>
      </w:r>
      <w:r>
        <w:rPr>
          <w:rFonts w:ascii="Times New Roman" w:hAnsi="Times New Roman" w:cs="Times New Roman"/>
        </w:rPr>
        <w:t xml:space="preserve">: </w:t>
      </w:r>
      <w:r w:rsidR="001072BC" w:rsidRPr="0047530A">
        <w:rPr>
          <w:rFonts w:ascii="Times New Roman" w:hAnsi="Times New Roman" w:cs="Times New Roman"/>
        </w:rPr>
        <w:t xml:space="preserve">subgroup AMR analysis of bacterial isolates against </w:t>
      </w:r>
      <w:r w:rsidR="006C5DDF">
        <w:rPr>
          <w:rFonts w:ascii="Times New Roman" w:hAnsi="Times New Roman" w:cs="Times New Roman"/>
        </w:rPr>
        <w:t>a</w:t>
      </w:r>
      <w:r w:rsidR="00436869">
        <w:rPr>
          <w:rFonts w:ascii="Times New Roman" w:hAnsi="Times New Roman" w:cs="Times New Roman"/>
        </w:rPr>
        <w:t>mpicillin</w:t>
      </w:r>
      <w:r w:rsidR="001072BC">
        <w:rPr>
          <w:rFonts w:ascii="Times New Roman" w:hAnsi="Times New Roman" w:cs="Times New Roman"/>
        </w:rPr>
        <w:t xml:space="preserve"> in relation to sampling period</w:t>
      </w:r>
      <w:r w:rsidR="001072BC" w:rsidRPr="0047530A">
        <w:rPr>
          <w:rFonts w:ascii="Times New Roman" w:hAnsi="Times New Roman" w:cs="Times New Roman"/>
        </w:rPr>
        <w:t xml:space="preserve">. </w:t>
      </w:r>
    </w:p>
    <w:p w14:paraId="099D8132" w14:textId="77777777"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Publication bias</w:t>
      </w:r>
    </w:p>
    <w:p w14:paraId="7A7221E5" w14:textId="68BA319F" w:rsidR="002554DD" w:rsidRDefault="002554DD" w:rsidP="002554DD">
      <w:pPr>
        <w:spacing w:line="360" w:lineRule="auto"/>
        <w:jc w:val="both"/>
        <w:rPr>
          <w:rFonts w:ascii="Times New Roman" w:hAnsi="Times New Roman" w:cs="Times New Roman"/>
        </w:rPr>
      </w:pPr>
      <w:r w:rsidRPr="009A28DA">
        <w:rPr>
          <w:rFonts w:ascii="Times New Roman" w:hAnsi="Times New Roman" w:cs="Times New Roman"/>
        </w:rPr>
        <w:lastRenderedPageBreak/>
        <w:t xml:space="preserve">Funnel plot revealed publication bias as 56% of studies were skewed to the left side of the funnel with 5 studies lying outside the left side of the triangle (Figure </w:t>
      </w:r>
      <w:r w:rsidR="00091507">
        <w:rPr>
          <w:rFonts w:ascii="Times New Roman" w:hAnsi="Times New Roman" w:cs="Times New Roman"/>
        </w:rPr>
        <w:t>3</w:t>
      </w:r>
      <w:r w:rsidRPr="009A28DA">
        <w:rPr>
          <w:rFonts w:ascii="Times New Roman" w:hAnsi="Times New Roman" w:cs="Times New Roman"/>
        </w:rPr>
        <w:t xml:space="preserve">). This was supported by the egger test score, with p= 0.053. </w:t>
      </w:r>
    </w:p>
    <w:p w14:paraId="1D686807" w14:textId="77777777" w:rsidR="000D108B" w:rsidRDefault="000D108B" w:rsidP="002554DD">
      <w:pPr>
        <w:spacing w:line="360" w:lineRule="auto"/>
        <w:jc w:val="both"/>
        <w:rPr>
          <w:rFonts w:ascii="Times New Roman" w:hAnsi="Times New Roman" w:cs="Times New Roman"/>
        </w:rPr>
      </w:pPr>
    </w:p>
    <w:p w14:paraId="568EBD94" w14:textId="496B9B93" w:rsidR="003B1F34" w:rsidRDefault="003B1F34" w:rsidP="002554DD">
      <w:pPr>
        <w:spacing w:line="360" w:lineRule="auto"/>
        <w:jc w:val="both"/>
        <w:rPr>
          <w:rFonts w:ascii="Times New Roman" w:hAnsi="Times New Roman" w:cs="Times New Roman"/>
        </w:rPr>
      </w:pPr>
      <w:r w:rsidRPr="003B1F34">
        <w:rPr>
          <w:rFonts w:ascii="Times New Roman" w:hAnsi="Times New Roman" w:cs="Times New Roman"/>
          <w:noProof/>
        </w:rPr>
        <w:drawing>
          <wp:inline distT="0" distB="0" distL="0" distR="0" wp14:anchorId="6F504DE8" wp14:editId="65C25CEB">
            <wp:extent cx="4905375" cy="3567348"/>
            <wp:effectExtent l="0" t="0" r="0" b="0"/>
            <wp:docPr id="753094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9224" cy="3577420"/>
                    </a:xfrm>
                    <a:prstGeom prst="rect">
                      <a:avLst/>
                    </a:prstGeom>
                    <a:noFill/>
                    <a:ln>
                      <a:noFill/>
                    </a:ln>
                  </pic:spPr>
                </pic:pic>
              </a:graphicData>
            </a:graphic>
          </wp:inline>
        </w:drawing>
      </w:r>
    </w:p>
    <w:p w14:paraId="5674C437" w14:textId="1DFE339B" w:rsidR="000D108B" w:rsidRDefault="00674F8F" w:rsidP="002554DD">
      <w:pPr>
        <w:spacing w:line="360" w:lineRule="auto"/>
        <w:jc w:val="both"/>
        <w:rPr>
          <w:rFonts w:ascii="Times New Roman" w:hAnsi="Times New Roman" w:cs="Times New Roman"/>
        </w:rPr>
      </w:pPr>
      <w:r w:rsidRPr="00091507">
        <w:rPr>
          <w:rFonts w:ascii="Times New Roman" w:hAnsi="Times New Roman" w:cs="Times New Roman"/>
          <w:b/>
          <w:bCs/>
        </w:rPr>
        <w:t>Figure 3</w:t>
      </w:r>
      <w:r>
        <w:rPr>
          <w:rFonts w:ascii="Times New Roman" w:hAnsi="Times New Roman" w:cs="Times New Roman"/>
        </w:rPr>
        <w:t xml:space="preserve">: </w:t>
      </w:r>
      <w:r w:rsidR="008B5E96">
        <w:rPr>
          <w:rFonts w:ascii="Times New Roman" w:hAnsi="Times New Roman" w:cs="Times New Roman"/>
        </w:rPr>
        <w:t xml:space="preserve">Funnel plot showing </w:t>
      </w:r>
      <w:r w:rsidR="00950125">
        <w:rPr>
          <w:rFonts w:ascii="Times New Roman" w:hAnsi="Times New Roman" w:cs="Times New Roman"/>
        </w:rPr>
        <w:t>publication bias assessment for bacterial isolates to ampicillin</w:t>
      </w:r>
    </w:p>
    <w:p w14:paraId="078B3A04" w14:textId="77777777"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2GC (Cefuroxime)</w:t>
      </w:r>
    </w:p>
    <w:p w14:paraId="033D6D9E" w14:textId="266531B7" w:rsidR="002554DD" w:rsidRDefault="002554DD" w:rsidP="002554DD">
      <w:pPr>
        <w:spacing w:line="360" w:lineRule="auto"/>
        <w:jc w:val="both"/>
        <w:rPr>
          <w:rFonts w:ascii="Times New Roman" w:hAnsi="Times New Roman" w:cs="Times New Roman"/>
        </w:rPr>
      </w:pPr>
      <w:r w:rsidRPr="009A28DA">
        <w:rPr>
          <w:rFonts w:ascii="Times New Roman" w:hAnsi="Times New Roman" w:cs="Times New Roman"/>
        </w:rPr>
        <w:t>A total of 1354 Gram negative bacteria were reported from 9 studies as being tested to cefuroxime. A pooled resistance rate of 52% (95% CI: 31, 73) was observed. Extreme heterogeneity was observed among the studies and was statistically significant (I</w:t>
      </w:r>
      <w:r w:rsidRPr="009A28DA">
        <w:rPr>
          <w:rFonts w:ascii="Times New Roman" w:hAnsi="Times New Roman" w:cs="Times New Roman"/>
          <w:vertAlign w:val="superscript"/>
        </w:rPr>
        <w:t>2</w:t>
      </w:r>
      <w:r w:rsidRPr="009A28DA">
        <w:rPr>
          <w:rFonts w:ascii="Times New Roman" w:hAnsi="Times New Roman" w:cs="Times New Roman"/>
        </w:rPr>
        <w:t xml:space="preserve">= 98.20%, p &lt;0.001) (Table </w:t>
      </w:r>
      <w:r w:rsidR="00106549">
        <w:rPr>
          <w:rFonts w:ascii="Times New Roman" w:hAnsi="Times New Roman" w:cs="Times New Roman"/>
        </w:rPr>
        <w:t>2</w:t>
      </w:r>
      <w:r w:rsidRPr="009A28DA">
        <w:rPr>
          <w:rFonts w:ascii="Times New Roman" w:hAnsi="Times New Roman" w:cs="Times New Roman"/>
        </w:rPr>
        <w:t xml:space="preserve">, Figure </w:t>
      </w:r>
      <w:r w:rsidR="00DD1111">
        <w:rPr>
          <w:rFonts w:ascii="Times New Roman" w:hAnsi="Times New Roman" w:cs="Times New Roman"/>
        </w:rPr>
        <w:t>4</w:t>
      </w:r>
      <w:r w:rsidRPr="009A28DA">
        <w:rPr>
          <w:rFonts w:ascii="Times New Roman" w:hAnsi="Times New Roman" w:cs="Times New Roman"/>
        </w:rPr>
        <w:t>).</w:t>
      </w:r>
    </w:p>
    <w:p w14:paraId="10487F8C" w14:textId="24187279" w:rsidR="003531EE" w:rsidRDefault="003531EE" w:rsidP="002554DD">
      <w:pPr>
        <w:spacing w:line="360" w:lineRule="auto"/>
        <w:jc w:val="both"/>
        <w:rPr>
          <w:rFonts w:ascii="Times New Roman" w:hAnsi="Times New Roman" w:cs="Times New Roman"/>
        </w:rPr>
      </w:pPr>
      <w:r w:rsidRPr="003531EE">
        <w:rPr>
          <w:rFonts w:ascii="Times New Roman" w:hAnsi="Times New Roman" w:cs="Times New Roman"/>
          <w:noProof/>
        </w:rPr>
        <w:lastRenderedPageBreak/>
        <w:drawing>
          <wp:inline distT="0" distB="0" distL="0" distR="0" wp14:anchorId="15748730" wp14:editId="45445E68">
            <wp:extent cx="4897755" cy="3095625"/>
            <wp:effectExtent l="0" t="0" r="0" b="9525"/>
            <wp:docPr id="9893221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03117" cy="3099014"/>
                    </a:xfrm>
                    <a:prstGeom prst="rect">
                      <a:avLst/>
                    </a:prstGeom>
                    <a:noFill/>
                    <a:ln>
                      <a:noFill/>
                    </a:ln>
                  </pic:spPr>
                </pic:pic>
              </a:graphicData>
            </a:graphic>
          </wp:inline>
        </w:drawing>
      </w:r>
    </w:p>
    <w:p w14:paraId="5CCD6C55" w14:textId="32963ED4" w:rsidR="00106549" w:rsidRPr="009A28DA" w:rsidRDefault="00106549" w:rsidP="002554DD">
      <w:pPr>
        <w:spacing w:line="360" w:lineRule="auto"/>
        <w:jc w:val="both"/>
        <w:rPr>
          <w:rFonts w:ascii="Times New Roman" w:hAnsi="Times New Roman" w:cs="Times New Roman"/>
        </w:rPr>
      </w:pPr>
      <w:r w:rsidRPr="00DD1111">
        <w:rPr>
          <w:rFonts w:ascii="Times New Roman" w:hAnsi="Times New Roman" w:cs="Times New Roman"/>
          <w:b/>
          <w:bCs/>
        </w:rPr>
        <w:t xml:space="preserve">Supplementary Figure </w:t>
      </w:r>
      <w:r w:rsidR="00DD1111">
        <w:rPr>
          <w:rFonts w:ascii="Times New Roman" w:hAnsi="Times New Roman" w:cs="Times New Roman"/>
          <w:b/>
          <w:bCs/>
        </w:rPr>
        <w:t xml:space="preserve">4: </w:t>
      </w:r>
      <w:r w:rsidR="00DD1111" w:rsidRPr="002664B2">
        <w:rPr>
          <w:rFonts w:ascii="Times New Roman" w:hAnsi="Times New Roman" w:cs="Times New Roman"/>
        </w:rPr>
        <w:t xml:space="preserve">Showing forest plot for subgroup AMR analysis of bacterial isolates against </w:t>
      </w:r>
      <w:r w:rsidR="00DD1111">
        <w:rPr>
          <w:rFonts w:ascii="Times New Roman" w:hAnsi="Times New Roman" w:cs="Times New Roman"/>
        </w:rPr>
        <w:t>Cefuroxime</w:t>
      </w:r>
      <w:r w:rsidR="00DD1111" w:rsidRPr="002664B2">
        <w:rPr>
          <w:rFonts w:ascii="Times New Roman" w:hAnsi="Times New Roman" w:cs="Times New Roman"/>
        </w:rPr>
        <w:t xml:space="preserve"> </w:t>
      </w:r>
    </w:p>
    <w:p w14:paraId="66A308C8" w14:textId="77777777"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S</w:t>
      </w:r>
      <w:r>
        <w:rPr>
          <w:rFonts w:ascii="Times New Roman" w:hAnsi="Times New Roman" w:cs="Times New Roman"/>
          <w:b/>
          <w:bCs/>
        </w:rPr>
        <w:t>ampling</w:t>
      </w:r>
      <w:r w:rsidRPr="009A28DA">
        <w:rPr>
          <w:rFonts w:ascii="Times New Roman" w:hAnsi="Times New Roman" w:cs="Times New Roman"/>
          <w:b/>
          <w:bCs/>
        </w:rPr>
        <w:t xml:space="preserve"> Period </w:t>
      </w:r>
    </w:p>
    <w:p w14:paraId="1794DE51" w14:textId="4F0A1E0E" w:rsidR="002554DD" w:rsidRPr="009A28DA" w:rsidRDefault="002554DD" w:rsidP="002554DD">
      <w:pPr>
        <w:tabs>
          <w:tab w:val="left" w:pos="7513"/>
        </w:tabs>
        <w:spacing w:line="360" w:lineRule="auto"/>
        <w:jc w:val="both"/>
        <w:rPr>
          <w:rFonts w:ascii="Times New Roman" w:hAnsi="Times New Roman" w:cs="Times New Roman"/>
        </w:rPr>
      </w:pPr>
      <w:r w:rsidRPr="009A28DA">
        <w:rPr>
          <w:rFonts w:ascii="Times New Roman" w:hAnsi="Times New Roman" w:cs="Times New Roman"/>
        </w:rPr>
        <w:t>Between 2004</w:t>
      </w:r>
      <w:r>
        <w:rPr>
          <w:rFonts w:ascii="Times New Roman" w:hAnsi="Times New Roman" w:cs="Times New Roman"/>
        </w:rPr>
        <w:t>-</w:t>
      </w:r>
      <w:r w:rsidRPr="009A28DA">
        <w:rPr>
          <w:rFonts w:ascii="Times New Roman" w:hAnsi="Times New Roman" w:cs="Times New Roman"/>
        </w:rPr>
        <w:t>2013,</w:t>
      </w:r>
      <w:r>
        <w:rPr>
          <w:rFonts w:ascii="Times New Roman" w:hAnsi="Times New Roman" w:cs="Times New Roman"/>
        </w:rPr>
        <w:t xml:space="preserve"> and 2014-2022,</w:t>
      </w:r>
      <w:r w:rsidRPr="009A28DA">
        <w:rPr>
          <w:rFonts w:ascii="Times New Roman" w:hAnsi="Times New Roman" w:cs="Times New Roman"/>
        </w:rPr>
        <w:t xml:space="preserve"> pooled</w:t>
      </w:r>
      <w:r>
        <w:rPr>
          <w:rFonts w:ascii="Times New Roman" w:hAnsi="Times New Roman" w:cs="Times New Roman"/>
        </w:rPr>
        <w:t xml:space="preserve"> resistance</w:t>
      </w:r>
      <w:r w:rsidRPr="009A28DA">
        <w:rPr>
          <w:rFonts w:ascii="Times New Roman" w:hAnsi="Times New Roman" w:cs="Times New Roman"/>
        </w:rPr>
        <w:t xml:space="preserve"> rate</w:t>
      </w:r>
      <w:r>
        <w:rPr>
          <w:rFonts w:ascii="Times New Roman" w:hAnsi="Times New Roman" w:cs="Times New Roman"/>
        </w:rPr>
        <w:t>s</w:t>
      </w:r>
      <w:r w:rsidRPr="009A28DA">
        <w:rPr>
          <w:rFonts w:ascii="Times New Roman" w:hAnsi="Times New Roman" w:cs="Times New Roman"/>
        </w:rPr>
        <w:t xml:space="preserve"> of 47% (95% CI: 18, 77)</w:t>
      </w:r>
      <w:r>
        <w:rPr>
          <w:rFonts w:ascii="Times New Roman" w:hAnsi="Times New Roman" w:cs="Times New Roman"/>
        </w:rPr>
        <w:t xml:space="preserve"> and</w:t>
      </w:r>
      <w:r w:rsidRPr="009A28DA">
        <w:rPr>
          <w:rFonts w:ascii="Times New Roman" w:hAnsi="Times New Roman" w:cs="Times New Roman"/>
        </w:rPr>
        <w:t xml:space="preserve"> 51% (95% CI: 25, 78)</w:t>
      </w:r>
      <w:r>
        <w:rPr>
          <w:rFonts w:ascii="Times New Roman" w:hAnsi="Times New Roman" w:cs="Times New Roman"/>
        </w:rPr>
        <w:t xml:space="preserve"> were observed to cefuroxime respectively</w:t>
      </w:r>
      <w:r w:rsidRPr="009A28DA">
        <w:rPr>
          <w:rFonts w:ascii="Times New Roman" w:hAnsi="Times New Roman" w:cs="Times New Roman"/>
        </w:rPr>
        <w:t>. Although heterogeneity was significant between studies (I</w:t>
      </w:r>
      <w:r w:rsidRPr="009A28DA">
        <w:rPr>
          <w:rFonts w:ascii="Times New Roman" w:hAnsi="Times New Roman" w:cs="Times New Roman"/>
          <w:vertAlign w:val="superscript"/>
        </w:rPr>
        <w:t>2</w:t>
      </w:r>
      <w:r w:rsidRPr="009A28DA">
        <w:rPr>
          <w:rFonts w:ascii="Times New Roman" w:hAnsi="Times New Roman" w:cs="Times New Roman"/>
        </w:rPr>
        <w:t>= 97.71%, p &lt;0.001), there was no significant difference between s</w:t>
      </w:r>
      <w:r>
        <w:rPr>
          <w:rFonts w:ascii="Times New Roman" w:hAnsi="Times New Roman" w:cs="Times New Roman"/>
        </w:rPr>
        <w:t>ampling</w:t>
      </w:r>
      <w:r w:rsidRPr="009A28DA">
        <w:rPr>
          <w:rFonts w:ascii="Times New Roman" w:hAnsi="Times New Roman" w:cs="Times New Roman"/>
        </w:rPr>
        <w:t xml:space="preserve"> periods (p = 0.837), revealing a steady trend</w:t>
      </w:r>
      <w:r w:rsidR="00123A1A">
        <w:rPr>
          <w:rFonts w:ascii="Times New Roman" w:hAnsi="Times New Roman" w:cs="Times New Roman"/>
        </w:rPr>
        <w:t xml:space="preserve"> (Table 5, Figure 5)</w:t>
      </w:r>
      <w:r w:rsidRPr="009A28DA">
        <w:rPr>
          <w:rFonts w:ascii="Times New Roman" w:hAnsi="Times New Roman" w:cs="Times New Roman"/>
        </w:rPr>
        <w:t>.</w:t>
      </w:r>
      <w:r w:rsidR="00DB3E32" w:rsidRPr="00DB3E32">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r w:rsidR="00123A1A">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r w:rsidR="00DB3E32" w:rsidRPr="00DB3E32">
        <w:rPr>
          <w:rFonts w:ascii="Times New Roman" w:hAnsi="Times New Roman" w:cs="Times New Roman"/>
          <w:noProof/>
        </w:rPr>
        <w:drawing>
          <wp:inline distT="0" distB="0" distL="0" distR="0" wp14:anchorId="4654F391" wp14:editId="7585CA8D">
            <wp:extent cx="4810125" cy="3353146"/>
            <wp:effectExtent l="0" t="0" r="0" b="0"/>
            <wp:docPr id="17058483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27156" cy="3365018"/>
                    </a:xfrm>
                    <a:prstGeom prst="rect">
                      <a:avLst/>
                    </a:prstGeom>
                    <a:noFill/>
                    <a:ln>
                      <a:noFill/>
                    </a:ln>
                  </pic:spPr>
                </pic:pic>
              </a:graphicData>
            </a:graphic>
          </wp:inline>
        </w:drawing>
      </w:r>
    </w:p>
    <w:p w14:paraId="11B0019E" w14:textId="67BE8E25" w:rsidR="00123A1A" w:rsidRDefault="00123A1A" w:rsidP="002554DD">
      <w:pPr>
        <w:spacing w:line="360" w:lineRule="auto"/>
        <w:jc w:val="both"/>
        <w:rPr>
          <w:rFonts w:ascii="Times New Roman" w:hAnsi="Times New Roman" w:cs="Times New Roman"/>
          <w:b/>
          <w:bCs/>
        </w:rPr>
      </w:pPr>
      <w:r>
        <w:rPr>
          <w:rFonts w:ascii="Times New Roman" w:hAnsi="Times New Roman" w:cs="Times New Roman"/>
          <w:b/>
          <w:bCs/>
        </w:rPr>
        <w:lastRenderedPageBreak/>
        <w:t xml:space="preserve">Figure 5: </w:t>
      </w:r>
      <w:r w:rsidR="006C093F" w:rsidRPr="0047530A">
        <w:rPr>
          <w:rFonts w:ascii="Times New Roman" w:hAnsi="Times New Roman" w:cs="Times New Roman"/>
        </w:rPr>
        <w:t xml:space="preserve">subgroup AMR analysis of bacterial isolates against </w:t>
      </w:r>
      <w:r w:rsidR="003B4786">
        <w:rPr>
          <w:rFonts w:ascii="Times New Roman" w:hAnsi="Times New Roman" w:cs="Times New Roman"/>
        </w:rPr>
        <w:t>cefuroxime</w:t>
      </w:r>
      <w:r w:rsidR="006C093F">
        <w:rPr>
          <w:rFonts w:ascii="Times New Roman" w:hAnsi="Times New Roman" w:cs="Times New Roman"/>
        </w:rPr>
        <w:t xml:space="preserve"> in relation to sampling period</w:t>
      </w:r>
      <w:r w:rsidR="006C093F" w:rsidRPr="0047530A">
        <w:rPr>
          <w:rFonts w:ascii="Times New Roman" w:hAnsi="Times New Roman" w:cs="Times New Roman"/>
        </w:rPr>
        <w:t>.</w:t>
      </w:r>
    </w:p>
    <w:p w14:paraId="452184FE" w14:textId="522FDFF8"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 xml:space="preserve">Publication bias </w:t>
      </w:r>
    </w:p>
    <w:p w14:paraId="31F7EDA0" w14:textId="575DDEB9" w:rsidR="002554DD" w:rsidRDefault="002554DD" w:rsidP="002554DD">
      <w:pPr>
        <w:spacing w:line="360" w:lineRule="auto"/>
        <w:jc w:val="both"/>
        <w:rPr>
          <w:rFonts w:ascii="Times New Roman" w:hAnsi="Times New Roman" w:cs="Times New Roman"/>
        </w:rPr>
      </w:pPr>
      <w:r w:rsidRPr="009A28DA">
        <w:rPr>
          <w:rFonts w:ascii="Times New Roman" w:hAnsi="Times New Roman" w:cs="Times New Roman"/>
        </w:rPr>
        <w:t xml:space="preserve">The studies were fairly evenly distributed between both sides of the triangle. No statistically significant asymmetry was observed (egger test score = 0.465). There was therefore no evidence of publication bias across reported studies (Table </w:t>
      </w:r>
      <w:r w:rsidR="00806F15">
        <w:rPr>
          <w:rFonts w:ascii="Times New Roman" w:hAnsi="Times New Roman" w:cs="Times New Roman"/>
        </w:rPr>
        <w:t>4</w:t>
      </w:r>
      <w:r w:rsidRPr="009A28DA">
        <w:rPr>
          <w:rFonts w:ascii="Times New Roman" w:hAnsi="Times New Roman" w:cs="Times New Roman"/>
        </w:rPr>
        <w:t xml:space="preserve">, Figure </w:t>
      </w:r>
      <w:r w:rsidR="003B4786">
        <w:rPr>
          <w:rFonts w:ascii="Times New Roman" w:hAnsi="Times New Roman" w:cs="Times New Roman"/>
        </w:rPr>
        <w:t>6</w:t>
      </w:r>
      <w:r w:rsidRPr="009A28DA">
        <w:rPr>
          <w:rFonts w:ascii="Times New Roman" w:hAnsi="Times New Roman" w:cs="Times New Roman"/>
        </w:rPr>
        <w:t>).</w:t>
      </w:r>
    </w:p>
    <w:p w14:paraId="0B20C809" w14:textId="5A609B45" w:rsidR="004D5C74" w:rsidRDefault="004D5C74" w:rsidP="002554DD">
      <w:pPr>
        <w:spacing w:line="360" w:lineRule="auto"/>
        <w:jc w:val="both"/>
        <w:rPr>
          <w:rFonts w:ascii="Times New Roman" w:hAnsi="Times New Roman" w:cs="Times New Roman"/>
        </w:rPr>
      </w:pPr>
      <w:r w:rsidRPr="004D5C74">
        <w:rPr>
          <w:rFonts w:ascii="Times New Roman" w:hAnsi="Times New Roman" w:cs="Times New Roman"/>
          <w:noProof/>
        </w:rPr>
        <w:drawing>
          <wp:inline distT="0" distB="0" distL="0" distR="0" wp14:anchorId="525B2717" wp14:editId="6D51AFDC">
            <wp:extent cx="4962525" cy="3608909"/>
            <wp:effectExtent l="0" t="0" r="0" b="0"/>
            <wp:docPr id="20264867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65433" cy="3611024"/>
                    </a:xfrm>
                    <a:prstGeom prst="rect">
                      <a:avLst/>
                    </a:prstGeom>
                    <a:noFill/>
                    <a:ln>
                      <a:noFill/>
                    </a:ln>
                  </pic:spPr>
                </pic:pic>
              </a:graphicData>
            </a:graphic>
          </wp:inline>
        </w:drawing>
      </w:r>
    </w:p>
    <w:p w14:paraId="6A92F348" w14:textId="36380546" w:rsidR="00B54C74" w:rsidRPr="009A28DA" w:rsidRDefault="00B54C74" w:rsidP="002554DD">
      <w:pPr>
        <w:spacing w:line="360" w:lineRule="auto"/>
        <w:jc w:val="both"/>
        <w:rPr>
          <w:rFonts w:ascii="Times New Roman" w:hAnsi="Times New Roman" w:cs="Times New Roman"/>
        </w:rPr>
      </w:pPr>
      <w:r w:rsidRPr="00B54C74">
        <w:rPr>
          <w:rFonts w:ascii="Times New Roman" w:hAnsi="Times New Roman" w:cs="Times New Roman"/>
          <w:b/>
          <w:bCs/>
        </w:rPr>
        <w:t>Supplementary Figure 6:</w:t>
      </w:r>
      <w:r>
        <w:rPr>
          <w:rFonts w:ascii="Times New Roman" w:hAnsi="Times New Roman" w:cs="Times New Roman"/>
        </w:rPr>
        <w:t xml:space="preserve"> Funnel plot showing publication bias assessment </w:t>
      </w:r>
      <w:r w:rsidR="00AE0A55">
        <w:rPr>
          <w:rFonts w:ascii="Times New Roman" w:hAnsi="Times New Roman" w:cs="Times New Roman"/>
        </w:rPr>
        <w:t>of</w:t>
      </w:r>
      <w:r>
        <w:rPr>
          <w:rFonts w:ascii="Times New Roman" w:hAnsi="Times New Roman" w:cs="Times New Roman"/>
        </w:rPr>
        <w:t xml:space="preserve"> bacterial isolates to cefuroxime</w:t>
      </w:r>
    </w:p>
    <w:p w14:paraId="0F63D571" w14:textId="77777777"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 xml:space="preserve">3GCs </w:t>
      </w:r>
    </w:p>
    <w:p w14:paraId="03FFFA04" w14:textId="7E8379AE" w:rsidR="002554DD" w:rsidRDefault="002554DD" w:rsidP="002554DD">
      <w:pPr>
        <w:spacing w:line="360" w:lineRule="auto"/>
        <w:jc w:val="both"/>
        <w:rPr>
          <w:rFonts w:ascii="Times New Roman" w:hAnsi="Times New Roman" w:cs="Times New Roman"/>
        </w:rPr>
      </w:pPr>
      <w:r w:rsidRPr="009A28DA">
        <w:rPr>
          <w:rFonts w:ascii="Times New Roman" w:hAnsi="Times New Roman" w:cs="Times New Roman"/>
        </w:rPr>
        <w:t>A total of 1259, 1552- and 823-Gram-negative isolates were tested against ceftriaxone, cefotaxime and ceftazidime respectively. Pooled resistance rates to the aforementioned antibiotics were 28% (95% CI: 11, 50) for ceftriaxone, 59% (95% CI: 43, 74) for cefotaxime and 33% (95% CI: 21, 47) for ceftazidime respectively. Extreme heterogeneity was observed to ceftriaxone (I</w:t>
      </w:r>
      <w:r w:rsidRPr="009A28DA">
        <w:rPr>
          <w:rFonts w:ascii="Times New Roman" w:hAnsi="Times New Roman" w:cs="Times New Roman"/>
          <w:vertAlign w:val="superscript"/>
        </w:rPr>
        <w:t>2</w:t>
      </w:r>
      <w:r w:rsidRPr="009A28DA">
        <w:rPr>
          <w:rFonts w:ascii="Times New Roman" w:hAnsi="Times New Roman" w:cs="Times New Roman"/>
        </w:rPr>
        <w:t>= 98.17%, p &lt;0.001), cefotaxime (I</w:t>
      </w:r>
      <w:r w:rsidRPr="009A28DA">
        <w:rPr>
          <w:rFonts w:ascii="Times New Roman" w:hAnsi="Times New Roman" w:cs="Times New Roman"/>
          <w:vertAlign w:val="superscript"/>
        </w:rPr>
        <w:t>2</w:t>
      </w:r>
      <w:r w:rsidRPr="009A28DA">
        <w:rPr>
          <w:rFonts w:ascii="Times New Roman" w:hAnsi="Times New Roman" w:cs="Times New Roman"/>
        </w:rPr>
        <w:t>= 97.1%, p &lt;0.001) and ceftazidime (I</w:t>
      </w:r>
      <w:r w:rsidRPr="009A28DA">
        <w:rPr>
          <w:rFonts w:ascii="Times New Roman" w:hAnsi="Times New Roman" w:cs="Times New Roman"/>
          <w:vertAlign w:val="superscript"/>
        </w:rPr>
        <w:t>2</w:t>
      </w:r>
      <w:r w:rsidRPr="009A28DA">
        <w:rPr>
          <w:rFonts w:ascii="Times New Roman" w:hAnsi="Times New Roman" w:cs="Times New Roman"/>
        </w:rPr>
        <w:t xml:space="preserve">= 91.57%, p &lt;0.001) (Table </w:t>
      </w:r>
      <w:r w:rsidR="00FD282B">
        <w:rPr>
          <w:rFonts w:ascii="Times New Roman" w:hAnsi="Times New Roman" w:cs="Times New Roman"/>
        </w:rPr>
        <w:t>2</w:t>
      </w:r>
      <w:r w:rsidRPr="009A28DA">
        <w:rPr>
          <w:rFonts w:ascii="Times New Roman" w:hAnsi="Times New Roman" w:cs="Times New Roman"/>
        </w:rPr>
        <w:t xml:space="preserve">, Figure </w:t>
      </w:r>
      <w:r w:rsidR="00AE77C1">
        <w:rPr>
          <w:rFonts w:ascii="Times New Roman" w:hAnsi="Times New Roman" w:cs="Times New Roman"/>
        </w:rPr>
        <w:t>7</w:t>
      </w:r>
      <w:r w:rsidRPr="009A28DA">
        <w:rPr>
          <w:rFonts w:ascii="Times New Roman" w:hAnsi="Times New Roman" w:cs="Times New Roman"/>
        </w:rPr>
        <w:t xml:space="preserve">). </w:t>
      </w:r>
    </w:p>
    <w:p w14:paraId="0CF6A62C" w14:textId="7E4802F9" w:rsidR="004D5C74" w:rsidRDefault="00DD4601" w:rsidP="002554DD">
      <w:pPr>
        <w:spacing w:line="360" w:lineRule="auto"/>
        <w:jc w:val="both"/>
        <w:rPr>
          <w:rFonts w:ascii="Times New Roman" w:hAnsi="Times New Roman" w:cs="Times New Roman"/>
        </w:rPr>
      </w:pPr>
      <w:r w:rsidRPr="00DD4601">
        <w:rPr>
          <w:rFonts w:ascii="Times New Roman" w:hAnsi="Times New Roman" w:cs="Times New Roman"/>
          <w:noProof/>
        </w:rPr>
        <w:lastRenderedPageBreak/>
        <w:drawing>
          <wp:inline distT="0" distB="0" distL="0" distR="0" wp14:anchorId="5F3635B6" wp14:editId="316FD792">
            <wp:extent cx="5229225" cy="5438371"/>
            <wp:effectExtent l="0" t="0" r="0" b="0"/>
            <wp:docPr id="4058859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0895" cy="5440108"/>
                    </a:xfrm>
                    <a:prstGeom prst="rect">
                      <a:avLst/>
                    </a:prstGeom>
                    <a:noFill/>
                    <a:ln>
                      <a:noFill/>
                    </a:ln>
                  </pic:spPr>
                </pic:pic>
              </a:graphicData>
            </a:graphic>
          </wp:inline>
        </w:drawing>
      </w:r>
    </w:p>
    <w:p w14:paraId="6FAFF346" w14:textId="7726ED73" w:rsidR="00AE77C1" w:rsidRPr="00AE77C1" w:rsidRDefault="00AE77C1" w:rsidP="002554DD">
      <w:pPr>
        <w:spacing w:line="360" w:lineRule="auto"/>
        <w:jc w:val="both"/>
        <w:rPr>
          <w:rFonts w:ascii="Times New Roman" w:hAnsi="Times New Roman" w:cs="Times New Roman"/>
        </w:rPr>
      </w:pPr>
      <w:r w:rsidRPr="00AE77C1">
        <w:rPr>
          <w:rFonts w:ascii="Times New Roman" w:hAnsi="Times New Roman" w:cs="Times New Roman"/>
          <w:b/>
          <w:bCs/>
        </w:rPr>
        <w:t>Figure 7</w:t>
      </w:r>
      <w:r>
        <w:rPr>
          <w:rFonts w:ascii="Times New Roman" w:hAnsi="Times New Roman" w:cs="Times New Roman"/>
          <w:b/>
          <w:bCs/>
        </w:rPr>
        <w:t xml:space="preserve">: </w:t>
      </w:r>
      <w:r w:rsidRPr="002664B2">
        <w:rPr>
          <w:rFonts w:ascii="Times New Roman" w:hAnsi="Times New Roman" w:cs="Times New Roman"/>
        </w:rPr>
        <w:t xml:space="preserve">Showing forest plot for subgroup AMR analysis of bacterial isolates against </w:t>
      </w:r>
      <w:r>
        <w:rPr>
          <w:rFonts w:ascii="Times New Roman" w:hAnsi="Times New Roman" w:cs="Times New Roman"/>
        </w:rPr>
        <w:t>3GCs</w:t>
      </w:r>
    </w:p>
    <w:p w14:paraId="0E271424" w14:textId="77777777"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S</w:t>
      </w:r>
      <w:r>
        <w:rPr>
          <w:rFonts w:ascii="Times New Roman" w:hAnsi="Times New Roman" w:cs="Times New Roman"/>
          <w:b/>
          <w:bCs/>
        </w:rPr>
        <w:t>ampling</w:t>
      </w:r>
      <w:r w:rsidRPr="009A28DA">
        <w:rPr>
          <w:rFonts w:ascii="Times New Roman" w:hAnsi="Times New Roman" w:cs="Times New Roman"/>
          <w:b/>
          <w:bCs/>
        </w:rPr>
        <w:t xml:space="preserve"> Period</w:t>
      </w:r>
    </w:p>
    <w:p w14:paraId="6871BBBD" w14:textId="0B880041" w:rsidR="00F164CB" w:rsidRDefault="002554DD" w:rsidP="002554DD">
      <w:pPr>
        <w:spacing w:line="360" w:lineRule="auto"/>
        <w:jc w:val="both"/>
        <w:rPr>
          <w:rFonts w:ascii="Times New Roman" w:hAnsi="Times New Roman" w:cs="Times New Roman"/>
        </w:rPr>
      </w:pPr>
      <w:r w:rsidRPr="009A28DA">
        <w:rPr>
          <w:rFonts w:ascii="Times New Roman" w:hAnsi="Times New Roman" w:cs="Times New Roman"/>
        </w:rPr>
        <w:t>Between 2004</w:t>
      </w:r>
      <w:r>
        <w:rPr>
          <w:rFonts w:ascii="Times New Roman" w:hAnsi="Times New Roman" w:cs="Times New Roman"/>
        </w:rPr>
        <w:t>-</w:t>
      </w:r>
      <w:r w:rsidRPr="009A28DA">
        <w:rPr>
          <w:rFonts w:ascii="Times New Roman" w:hAnsi="Times New Roman" w:cs="Times New Roman"/>
        </w:rPr>
        <w:t>2013,</w:t>
      </w:r>
      <w:r>
        <w:rPr>
          <w:rFonts w:ascii="Times New Roman" w:hAnsi="Times New Roman" w:cs="Times New Roman"/>
        </w:rPr>
        <w:t xml:space="preserve"> and 2014-2022,</w:t>
      </w:r>
      <w:r w:rsidRPr="009A28DA">
        <w:rPr>
          <w:rFonts w:ascii="Times New Roman" w:hAnsi="Times New Roman" w:cs="Times New Roman"/>
        </w:rPr>
        <w:t xml:space="preserve"> </w:t>
      </w:r>
      <w:r>
        <w:rPr>
          <w:rFonts w:ascii="Times New Roman" w:hAnsi="Times New Roman" w:cs="Times New Roman"/>
        </w:rPr>
        <w:t xml:space="preserve">the </w:t>
      </w:r>
      <w:r w:rsidRPr="009A28DA">
        <w:rPr>
          <w:rFonts w:ascii="Times New Roman" w:hAnsi="Times New Roman" w:cs="Times New Roman"/>
        </w:rPr>
        <w:t>pooled</w:t>
      </w:r>
      <w:r>
        <w:rPr>
          <w:rFonts w:ascii="Times New Roman" w:hAnsi="Times New Roman" w:cs="Times New Roman"/>
        </w:rPr>
        <w:t xml:space="preserve"> resistance</w:t>
      </w:r>
      <w:r w:rsidRPr="009A28DA">
        <w:rPr>
          <w:rFonts w:ascii="Times New Roman" w:hAnsi="Times New Roman" w:cs="Times New Roman"/>
        </w:rPr>
        <w:t xml:space="preserve"> rate</w:t>
      </w:r>
      <w:r>
        <w:rPr>
          <w:rFonts w:ascii="Times New Roman" w:hAnsi="Times New Roman" w:cs="Times New Roman"/>
        </w:rPr>
        <w:t xml:space="preserve"> to 3GCs</w:t>
      </w:r>
      <w:r w:rsidRPr="009A28DA">
        <w:rPr>
          <w:rFonts w:ascii="Times New Roman" w:hAnsi="Times New Roman" w:cs="Times New Roman"/>
        </w:rPr>
        <w:t xml:space="preserve"> </w:t>
      </w:r>
      <w:r>
        <w:rPr>
          <w:rFonts w:ascii="Times New Roman" w:hAnsi="Times New Roman" w:cs="Times New Roman"/>
        </w:rPr>
        <w:t>was</w:t>
      </w:r>
      <w:r w:rsidRPr="009A28DA">
        <w:rPr>
          <w:rFonts w:ascii="Times New Roman" w:hAnsi="Times New Roman" w:cs="Times New Roman"/>
        </w:rPr>
        <w:t xml:space="preserve"> 24% (95% CI: 9, 42) </w:t>
      </w:r>
      <w:r>
        <w:rPr>
          <w:rFonts w:ascii="Times New Roman" w:hAnsi="Times New Roman" w:cs="Times New Roman"/>
        </w:rPr>
        <w:t>and</w:t>
      </w:r>
      <w:r w:rsidRPr="009A28DA">
        <w:rPr>
          <w:rFonts w:ascii="Times New Roman" w:hAnsi="Times New Roman" w:cs="Times New Roman"/>
        </w:rPr>
        <w:t xml:space="preserve"> 47% (95% CI: 37, 57)</w:t>
      </w:r>
      <w:r>
        <w:rPr>
          <w:rFonts w:ascii="Times New Roman" w:hAnsi="Times New Roman" w:cs="Times New Roman"/>
        </w:rPr>
        <w:t xml:space="preserve"> respectively</w:t>
      </w:r>
      <w:r w:rsidRPr="009A28DA">
        <w:rPr>
          <w:rFonts w:ascii="Times New Roman" w:hAnsi="Times New Roman" w:cs="Times New Roman"/>
        </w:rPr>
        <w:t>. Significant heterogeneity was observed between both study periods (I</w:t>
      </w:r>
      <w:r w:rsidRPr="009A28DA">
        <w:rPr>
          <w:rFonts w:ascii="Times New Roman" w:hAnsi="Times New Roman" w:cs="Times New Roman"/>
          <w:vertAlign w:val="superscript"/>
        </w:rPr>
        <w:t>2</w:t>
      </w:r>
      <w:r w:rsidRPr="009A28DA">
        <w:rPr>
          <w:rFonts w:ascii="Times New Roman" w:hAnsi="Times New Roman" w:cs="Times New Roman"/>
        </w:rPr>
        <w:t xml:space="preserve">= 97.37%, p &lt;0.001) (Table </w:t>
      </w:r>
      <w:r w:rsidR="00AE77C1">
        <w:rPr>
          <w:rFonts w:ascii="Times New Roman" w:hAnsi="Times New Roman" w:cs="Times New Roman"/>
        </w:rPr>
        <w:t>5</w:t>
      </w:r>
      <w:r w:rsidRPr="009A28DA">
        <w:rPr>
          <w:rFonts w:ascii="Times New Roman" w:hAnsi="Times New Roman" w:cs="Times New Roman"/>
        </w:rPr>
        <w:t xml:space="preserve">, Figure </w:t>
      </w:r>
      <w:r w:rsidR="00AE77C1">
        <w:rPr>
          <w:rFonts w:ascii="Times New Roman" w:hAnsi="Times New Roman" w:cs="Times New Roman"/>
        </w:rPr>
        <w:t>8</w:t>
      </w:r>
      <w:r w:rsidRPr="009A28DA">
        <w:rPr>
          <w:rFonts w:ascii="Times New Roman" w:hAnsi="Times New Roman" w:cs="Times New Roman"/>
        </w:rPr>
        <w:t>).</w:t>
      </w:r>
    </w:p>
    <w:p w14:paraId="0C3C74C2" w14:textId="072EFD55" w:rsidR="002554DD" w:rsidRDefault="00B3296E" w:rsidP="002554DD">
      <w:pPr>
        <w:spacing w:line="360" w:lineRule="auto"/>
        <w:jc w:val="both"/>
        <w:rPr>
          <w:rFonts w:ascii="Times New Roman" w:hAnsi="Times New Roman" w:cs="Times New Roman"/>
        </w:rPr>
      </w:pPr>
      <w:r w:rsidRPr="00B3296E">
        <w:rPr>
          <w:rFonts w:ascii="Times New Roman" w:hAnsi="Times New Roman" w:cs="Times New Roman"/>
          <w:noProof/>
        </w:rPr>
        <w:lastRenderedPageBreak/>
        <w:drawing>
          <wp:inline distT="0" distB="0" distL="0" distR="0" wp14:anchorId="22D827FD" wp14:editId="3AEDD5A4">
            <wp:extent cx="5731510" cy="5960745"/>
            <wp:effectExtent l="0" t="0" r="2540" b="1905"/>
            <wp:docPr id="3471043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5960745"/>
                    </a:xfrm>
                    <a:prstGeom prst="rect">
                      <a:avLst/>
                    </a:prstGeom>
                    <a:noFill/>
                    <a:ln>
                      <a:noFill/>
                    </a:ln>
                  </pic:spPr>
                </pic:pic>
              </a:graphicData>
            </a:graphic>
          </wp:inline>
        </w:drawing>
      </w:r>
      <w:r w:rsidR="002554DD" w:rsidRPr="009A28DA">
        <w:rPr>
          <w:rFonts w:ascii="Times New Roman" w:hAnsi="Times New Roman" w:cs="Times New Roman"/>
        </w:rPr>
        <w:t xml:space="preserve"> </w:t>
      </w:r>
    </w:p>
    <w:p w14:paraId="3B020555" w14:textId="7811CC26" w:rsidR="00AE77C1" w:rsidRPr="00AE77C1" w:rsidRDefault="00AE77C1" w:rsidP="002554DD">
      <w:pPr>
        <w:spacing w:line="360" w:lineRule="auto"/>
        <w:jc w:val="both"/>
        <w:rPr>
          <w:rFonts w:ascii="Times New Roman" w:hAnsi="Times New Roman" w:cs="Times New Roman"/>
        </w:rPr>
      </w:pPr>
      <w:r w:rsidRPr="00AE77C1">
        <w:rPr>
          <w:rFonts w:ascii="Times New Roman" w:hAnsi="Times New Roman" w:cs="Times New Roman"/>
          <w:b/>
          <w:bCs/>
        </w:rPr>
        <w:t>Supplementary figure 8:</w:t>
      </w:r>
      <w:r>
        <w:rPr>
          <w:rFonts w:ascii="Times New Roman" w:hAnsi="Times New Roman" w:cs="Times New Roman"/>
        </w:rPr>
        <w:t xml:space="preserve"> </w:t>
      </w:r>
      <w:r w:rsidR="00464B8D">
        <w:rPr>
          <w:rFonts w:ascii="Times New Roman" w:hAnsi="Times New Roman" w:cs="Times New Roman"/>
        </w:rPr>
        <w:t xml:space="preserve">Forest plot showing </w:t>
      </w:r>
      <w:r w:rsidR="004305F1">
        <w:rPr>
          <w:rFonts w:ascii="Times New Roman" w:hAnsi="Times New Roman" w:cs="Times New Roman"/>
        </w:rPr>
        <w:t>pooled resistance rate</w:t>
      </w:r>
      <w:r w:rsidR="007A26DF">
        <w:rPr>
          <w:rFonts w:ascii="Times New Roman" w:hAnsi="Times New Roman" w:cs="Times New Roman"/>
        </w:rPr>
        <w:t xml:space="preserve"> to</w:t>
      </w:r>
      <w:r w:rsidR="00900909" w:rsidRPr="002664B2">
        <w:rPr>
          <w:rFonts w:ascii="Times New Roman" w:hAnsi="Times New Roman" w:cs="Times New Roman"/>
        </w:rPr>
        <w:t xml:space="preserve"> </w:t>
      </w:r>
      <w:r w:rsidR="00900909">
        <w:rPr>
          <w:rFonts w:ascii="Times New Roman" w:hAnsi="Times New Roman" w:cs="Times New Roman"/>
        </w:rPr>
        <w:t>Cefuroxime</w:t>
      </w:r>
      <w:r w:rsidR="00900909" w:rsidRPr="002664B2">
        <w:rPr>
          <w:rFonts w:ascii="Times New Roman" w:hAnsi="Times New Roman" w:cs="Times New Roman"/>
        </w:rPr>
        <w:t xml:space="preserve"> </w:t>
      </w:r>
      <w:r w:rsidR="007A2923">
        <w:rPr>
          <w:rFonts w:ascii="Times New Roman" w:hAnsi="Times New Roman" w:cs="Times New Roman"/>
        </w:rPr>
        <w:t>using</w:t>
      </w:r>
      <w:r w:rsidR="003349B9">
        <w:rPr>
          <w:rFonts w:ascii="Times New Roman" w:hAnsi="Times New Roman" w:cs="Times New Roman"/>
        </w:rPr>
        <w:t xml:space="preserve"> random</w:t>
      </w:r>
      <w:r w:rsidR="00F12FCF">
        <w:rPr>
          <w:rFonts w:ascii="Times New Roman" w:hAnsi="Times New Roman" w:cs="Times New Roman"/>
        </w:rPr>
        <w:t>-</w:t>
      </w:r>
      <w:r w:rsidR="003349B9">
        <w:rPr>
          <w:rFonts w:ascii="Times New Roman" w:hAnsi="Times New Roman" w:cs="Times New Roman"/>
        </w:rPr>
        <w:t>effect model analysis</w:t>
      </w:r>
      <w:r w:rsidR="00271E6F">
        <w:rPr>
          <w:rFonts w:ascii="Times New Roman" w:hAnsi="Times New Roman" w:cs="Times New Roman"/>
        </w:rPr>
        <w:t xml:space="preserve"> in relation to sampling periods</w:t>
      </w:r>
      <w:r w:rsidR="007D021D">
        <w:rPr>
          <w:rFonts w:ascii="Times New Roman" w:hAnsi="Times New Roman" w:cs="Times New Roman"/>
        </w:rPr>
        <w:t>.</w:t>
      </w:r>
    </w:p>
    <w:p w14:paraId="0657FB7D" w14:textId="77777777"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Publication bias</w:t>
      </w:r>
    </w:p>
    <w:p w14:paraId="7857A90C" w14:textId="57F09586" w:rsidR="002554DD" w:rsidRDefault="002554DD" w:rsidP="002554DD">
      <w:pPr>
        <w:spacing w:line="360" w:lineRule="auto"/>
        <w:jc w:val="both"/>
        <w:rPr>
          <w:rFonts w:ascii="Times New Roman" w:hAnsi="Times New Roman" w:cs="Times New Roman"/>
        </w:rPr>
      </w:pPr>
      <w:r w:rsidRPr="009A28DA">
        <w:rPr>
          <w:rFonts w:ascii="Times New Roman" w:hAnsi="Times New Roman" w:cs="Times New Roman"/>
        </w:rPr>
        <w:t xml:space="preserve">The studies were fairly distributed and was not skewed to one side of the triangle. There was no evidence of statistically significant asymmetry (egger test score = 0.237) and therefore no indication of bias among the eligible studies (Table </w:t>
      </w:r>
      <w:r w:rsidR="007D021D">
        <w:rPr>
          <w:rFonts w:ascii="Times New Roman" w:hAnsi="Times New Roman" w:cs="Times New Roman"/>
        </w:rPr>
        <w:t>4</w:t>
      </w:r>
      <w:r w:rsidRPr="009A28DA">
        <w:rPr>
          <w:rFonts w:ascii="Times New Roman" w:hAnsi="Times New Roman" w:cs="Times New Roman"/>
        </w:rPr>
        <w:t xml:space="preserve">, Figure </w:t>
      </w:r>
      <w:r w:rsidR="007D021D">
        <w:rPr>
          <w:rFonts w:ascii="Times New Roman" w:hAnsi="Times New Roman" w:cs="Times New Roman"/>
        </w:rPr>
        <w:t>9</w:t>
      </w:r>
      <w:r w:rsidRPr="009A28DA">
        <w:rPr>
          <w:rFonts w:ascii="Times New Roman" w:hAnsi="Times New Roman" w:cs="Times New Roman"/>
        </w:rPr>
        <w:t>).</w:t>
      </w:r>
    </w:p>
    <w:p w14:paraId="4B5F565D" w14:textId="10B0AEBF" w:rsidR="00B3296E" w:rsidRPr="009A28DA" w:rsidRDefault="00B3296E" w:rsidP="002554DD">
      <w:pPr>
        <w:spacing w:line="360" w:lineRule="auto"/>
        <w:jc w:val="both"/>
        <w:rPr>
          <w:rFonts w:ascii="Times New Roman" w:hAnsi="Times New Roman" w:cs="Times New Roman"/>
        </w:rPr>
      </w:pPr>
      <w:r w:rsidRPr="00B3296E">
        <w:rPr>
          <w:rFonts w:ascii="Times New Roman" w:hAnsi="Times New Roman" w:cs="Times New Roman"/>
          <w:noProof/>
        </w:rPr>
        <w:lastRenderedPageBreak/>
        <w:drawing>
          <wp:inline distT="0" distB="0" distL="0" distR="0" wp14:anchorId="7266DF45" wp14:editId="3E9D7BEB">
            <wp:extent cx="4867275" cy="3539640"/>
            <wp:effectExtent l="0" t="0" r="0" b="3810"/>
            <wp:docPr id="9889699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9677" cy="3541387"/>
                    </a:xfrm>
                    <a:prstGeom prst="rect">
                      <a:avLst/>
                    </a:prstGeom>
                    <a:noFill/>
                    <a:ln>
                      <a:noFill/>
                    </a:ln>
                  </pic:spPr>
                </pic:pic>
              </a:graphicData>
            </a:graphic>
          </wp:inline>
        </w:drawing>
      </w:r>
    </w:p>
    <w:p w14:paraId="321FA726" w14:textId="4150609B" w:rsidR="007D021D" w:rsidRPr="001309CB" w:rsidRDefault="007D021D" w:rsidP="002554DD">
      <w:pPr>
        <w:spacing w:line="360" w:lineRule="auto"/>
        <w:jc w:val="both"/>
        <w:rPr>
          <w:rFonts w:ascii="Times New Roman" w:hAnsi="Times New Roman" w:cs="Times New Roman"/>
        </w:rPr>
      </w:pPr>
      <w:r>
        <w:rPr>
          <w:rFonts w:ascii="Times New Roman" w:hAnsi="Times New Roman" w:cs="Times New Roman"/>
          <w:b/>
          <w:bCs/>
        </w:rPr>
        <w:t xml:space="preserve">Figure </w:t>
      </w:r>
      <w:r w:rsidR="001309CB">
        <w:rPr>
          <w:rFonts w:ascii="Times New Roman" w:hAnsi="Times New Roman" w:cs="Times New Roman"/>
          <w:b/>
          <w:bCs/>
        </w:rPr>
        <w:t xml:space="preserve">9: </w:t>
      </w:r>
      <w:r w:rsidR="001309CB">
        <w:rPr>
          <w:rFonts w:ascii="Times New Roman" w:hAnsi="Times New Roman" w:cs="Times New Roman"/>
        </w:rPr>
        <w:t xml:space="preserve">Funnel plot showing publication bias assessment of bacterial isolates to 3GCs </w:t>
      </w:r>
    </w:p>
    <w:p w14:paraId="55FD2BDE" w14:textId="43A528EB"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Carbapenems</w:t>
      </w:r>
    </w:p>
    <w:p w14:paraId="6C88BCE3" w14:textId="1E298361" w:rsidR="002554DD" w:rsidRDefault="002554DD" w:rsidP="002554DD">
      <w:pPr>
        <w:spacing w:line="360" w:lineRule="auto"/>
        <w:jc w:val="both"/>
        <w:rPr>
          <w:rFonts w:ascii="Times New Roman" w:hAnsi="Times New Roman" w:cs="Times New Roman"/>
        </w:rPr>
      </w:pPr>
      <w:r w:rsidRPr="009A28DA">
        <w:rPr>
          <w:rFonts w:ascii="Times New Roman" w:hAnsi="Times New Roman" w:cs="Times New Roman"/>
        </w:rPr>
        <w:t>A total of 161, 411- and 1281-Gram-negative bacterial isolates were tested against the carbapenems namely imipenem, ertapenem and meropenem respectively. Pooled resistance rates were 1% (95% CI: 0, 7) for imipenem, 33% (95% CI: 28, 37) for ertapenem, and 16% (95% CI: 1, 41) for meropenem respectively. Substantial heterogeneity was observed among the 4 eligible studies to imipenem (I</w:t>
      </w:r>
      <w:r w:rsidRPr="009A28DA">
        <w:rPr>
          <w:rFonts w:ascii="Times New Roman" w:hAnsi="Times New Roman" w:cs="Times New Roman"/>
          <w:vertAlign w:val="superscript"/>
        </w:rPr>
        <w:t>2</w:t>
      </w:r>
      <w:r w:rsidRPr="009A28DA">
        <w:rPr>
          <w:rFonts w:ascii="Times New Roman" w:hAnsi="Times New Roman" w:cs="Times New Roman"/>
        </w:rPr>
        <w:t>= 67.02%, p = 0.03), while for meropenem, extreme heterogeneity was observed (I</w:t>
      </w:r>
      <w:r w:rsidRPr="009A28DA">
        <w:rPr>
          <w:rFonts w:ascii="Times New Roman" w:hAnsi="Times New Roman" w:cs="Times New Roman"/>
          <w:vertAlign w:val="superscript"/>
        </w:rPr>
        <w:t>2</w:t>
      </w:r>
      <w:r w:rsidRPr="009A28DA">
        <w:rPr>
          <w:rFonts w:ascii="Times New Roman" w:hAnsi="Times New Roman" w:cs="Times New Roman"/>
        </w:rPr>
        <w:t xml:space="preserve">= 92.23%, p &lt;0.001) (Figure </w:t>
      </w:r>
      <w:r w:rsidR="00493F56">
        <w:rPr>
          <w:rFonts w:ascii="Times New Roman" w:hAnsi="Times New Roman" w:cs="Times New Roman"/>
        </w:rPr>
        <w:t>10</w:t>
      </w:r>
      <w:r w:rsidRPr="009A28DA">
        <w:rPr>
          <w:rFonts w:ascii="Times New Roman" w:hAnsi="Times New Roman" w:cs="Times New Roman"/>
        </w:rPr>
        <w:t xml:space="preserve">, Table </w:t>
      </w:r>
      <w:r w:rsidR="00493F56">
        <w:rPr>
          <w:rFonts w:ascii="Times New Roman" w:hAnsi="Times New Roman" w:cs="Times New Roman"/>
        </w:rPr>
        <w:t>2</w:t>
      </w:r>
      <w:r w:rsidRPr="009A28DA">
        <w:rPr>
          <w:rFonts w:ascii="Times New Roman" w:hAnsi="Times New Roman" w:cs="Times New Roman"/>
        </w:rPr>
        <w:t xml:space="preserve">).  </w:t>
      </w:r>
    </w:p>
    <w:p w14:paraId="75755284" w14:textId="11E2012D" w:rsidR="00911756" w:rsidRDefault="00D542B9" w:rsidP="002554DD">
      <w:pPr>
        <w:spacing w:line="360" w:lineRule="auto"/>
        <w:jc w:val="both"/>
        <w:rPr>
          <w:rFonts w:ascii="Times New Roman" w:hAnsi="Times New Roman" w:cs="Times New Roman"/>
        </w:rPr>
      </w:pPr>
      <w:r w:rsidRPr="00D542B9">
        <w:rPr>
          <w:rFonts w:ascii="Times New Roman" w:hAnsi="Times New Roman" w:cs="Times New Roman"/>
          <w:noProof/>
        </w:rPr>
        <w:lastRenderedPageBreak/>
        <w:drawing>
          <wp:inline distT="0" distB="0" distL="0" distR="0" wp14:anchorId="7AED571E" wp14:editId="6ABDC67C">
            <wp:extent cx="5486400" cy="4555183"/>
            <wp:effectExtent l="0" t="0" r="0" b="0"/>
            <wp:docPr id="15690482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9113" cy="4557435"/>
                    </a:xfrm>
                    <a:prstGeom prst="rect">
                      <a:avLst/>
                    </a:prstGeom>
                    <a:noFill/>
                    <a:ln>
                      <a:noFill/>
                    </a:ln>
                  </pic:spPr>
                </pic:pic>
              </a:graphicData>
            </a:graphic>
          </wp:inline>
        </w:drawing>
      </w:r>
    </w:p>
    <w:p w14:paraId="12C7B478" w14:textId="1FD35B36" w:rsidR="00493F56" w:rsidRPr="00493F56" w:rsidRDefault="00493F56" w:rsidP="002554DD">
      <w:pPr>
        <w:spacing w:line="360" w:lineRule="auto"/>
        <w:jc w:val="both"/>
        <w:rPr>
          <w:rFonts w:ascii="Times New Roman" w:hAnsi="Times New Roman" w:cs="Times New Roman"/>
        </w:rPr>
      </w:pPr>
      <w:r w:rsidRPr="00493F56">
        <w:rPr>
          <w:rFonts w:ascii="Times New Roman" w:hAnsi="Times New Roman" w:cs="Times New Roman"/>
          <w:b/>
          <w:bCs/>
        </w:rPr>
        <w:t>Supplementary Figure 10:</w:t>
      </w:r>
      <w:r w:rsidR="0028202D">
        <w:rPr>
          <w:rFonts w:ascii="Times New Roman" w:hAnsi="Times New Roman" w:cs="Times New Roman"/>
          <w:b/>
          <w:bCs/>
        </w:rPr>
        <w:t xml:space="preserve"> </w:t>
      </w:r>
      <w:r w:rsidR="0028202D" w:rsidRPr="00815534">
        <w:rPr>
          <w:rFonts w:ascii="Times New Roman" w:hAnsi="Times New Roman" w:cs="Times New Roman"/>
        </w:rPr>
        <w:t xml:space="preserve">Subgroup analysis of </w:t>
      </w:r>
      <w:r w:rsidR="00815534" w:rsidRPr="00815534">
        <w:rPr>
          <w:rFonts w:ascii="Times New Roman" w:hAnsi="Times New Roman" w:cs="Times New Roman"/>
        </w:rPr>
        <w:t>pooled resistance rate of carbapenems to bacterial isolates using the random</w:t>
      </w:r>
      <w:r w:rsidR="00F12FCF">
        <w:rPr>
          <w:rFonts w:ascii="Times New Roman" w:hAnsi="Times New Roman" w:cs="Times New Roman"/>
        </w:rPr>
        <w:t>-</w:t>
      </w:r>
      <w:r w:rsidR="00815534" w:rsidRPr="00815534">
        <w:rPr>
          <w:rFonts w:ascii="Times New Roman" w:hAnsi="Times New Roman" w:cs="Times New Roman"/>
        </w:rPr>
        <w:t>effect model</w:t>
      </w:r>
    </w:p>
    <w:p w14:paraId="54C3371E" w14:textId="77777777"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S</w:t>
      </w:r>
      <w:r>
        <w:rPr>
          <w:rFonts w:ascii="Times New Roman" w:hAnsi="Times New Roman" w:cs="Times New Roman"/>
          <w:b/>
          <w:bCs/>
        </w:rPr>
        <w:t>ampling</w:t>
      </w:r>
      <w:r w:rsidRPr="009A28DA">
        <w:rPr>
          <w:rFonts w:ascii="Times New Roman" w:hAnsi="Times New Roman" w:cs="Times New Roman"/>
          <w:b/>
          <w:bCs/>
        </w:rPr>
        <w:t xml:space="preserve"> Period</w:t>
      </w:r>
    </w:p>
    <w:p w14:paraId="60264E0B" w14:textId="4A54402E" w:rsidR="002554DD" w:rsidRDefault="002554DD" w:rsidP="002554DD">
      <w:pPr>
        <w:spacing w:line="360" w:lineRule="auto"/>
        <w:jc w:val="both"/>
        <w:rPr>
          <w:rFonts w:ascii="Times New Roman" w:hAnsi="Times New Roman" w:cs="Times New Roman"/>
        </w:rPr>
      </w:pPr>
      <w:r w:rsidRPr="009A28DA">
        <w:rPr>
          <w:rFonts w:ascii="Times New Roman" w:hAnsi="Times New Roman" w:cs="Times New Roman"/>
        </w:rPr>
        <w:t>Between 2004</w:t>
      </w:r>
      <w:r>
        <w:rPr>
          <w:rFonts w:ascii="Times New Roman" w:hAnsi="Times New Roman" w:cs="Times New Roman"/>
        </w:rPr>
        <w:t>-</w:t>
      </w:r>
      <w:r w:rsidRPr="009A28DA">
        <w:rPr>
          <w:rFonts w:ascii="Times New Roman" w:hAnsi="Times New Roman" w:cs="Times New Roman"/>
        </w:rPr>
        <w:t xml:space="preserve">2013, </w:t>
      </w:r>
      <w:r>
        <w:rPr>
          <w:rFonts w:ascii="Times New Roman" w:hAnsi="Times New Roman" w:cs="Times New Roman"/>
        </w:rPr>
        <w:t xml:space="preserve">and 2014-2022, </w:t>
      </w:r>
      <w:r w:rsidRPr="009A28DA">
        <w:rPr>
          <w:rFonts w:ascii="Times New Roman" w:hAnsi="Times New Roman" w:cs="Times New Roman"/>
        </w:rPr>
        <w:t>pooled</w:t>
      </w:r>
      <w:r>
        <w:rPr>
          <w:rFonts w:ascii="Times New Roman" w:hAnsi="Times New Roman" w:cs="Times New Roman"/>
        </w:rPr>
        <w:t xml:space="preserve"> resistance</w:t>
      </w:r>
      <w:r w:rsidRPr="009A28DA">
        <w:rPr>
          <w:rFonts w:ascii="Times New Roman" w:hAnsi="Times New Roman" w:cs="Times New Roman"/>
        </w:rPr>
        <w:t xml:space="preserve"> rate</w:t>
      </w:r>
      <w:r>
        <w:rPr>
          <w:rFonts w:ascii="Times New Roman" w:hAnsi="Times New Roman" w:cs="Times New Roman"/>
        </w:rPr>
        <w:t>s</w:t>
      </w:r>
      <w:r w:rsidRPr="009A28DA">
        <w:rPr>
          <w:rFonts w:ascii="Times New Roman" w:hAnsi="Times New Roman" w:cs="Times New Roman"/>
        </w:rPr>
        <w:t xml:space="preserve"> of 0% (95% CI: 0, 1) </w:t>
      </w:r>
      <w:r>
        <w:rPr>
          <w:rFonts w:ascii="Times New Roman" w:hAnsi="Times New Roman" w:cs="Times New Roman"/>
        </w:rPr>
        <w:t xml:space="preserve">and </w:t>
      </w:r>
      <w:r w:rsidRPr="00757797">
        <w:rPr>
          <w:rFonts w:ascii="Times New Roman" w:hAnsi="Times New Roman" w:cs="Times New Roman"/>
        </w:rPr>
        <w:t>11% (95% CI: 2, 26)</w:t>
      </w:r>
      <w:r>
        <w:rPr>
          <w:rFonts w:ascii="Times New Roman" w:hAnsi="Times New Roman" w:cs="Times New Roman"/>
        </w:rPr>
        <w:t xml:space="preserve"> were observed to carbapenems respectively. </w:t>
      </w:r>
      <w:r w:rsidR="00F043F3">
        <w:rPr>
          <w:rFonts w:ascii="Times New Roman" w:hAnsi="Times New Roman" w:cs="Times New Roman"/>
        </w:rPr>
        <w:t>Two</w:t>
      </w:r>
      <w:r w:rsidR="00F24901">
        <w:rPr>
          <w:rFonts w:ascii="Times New Roman" w:hAnsi="Times New Roman" w:cs="Times New Roman"/>
        </w:rPr>
        <w:t xml:space="preserve"> studies </w:t>
      </w:r>
      <w:r w:rsidR="00F043F3">
        <w:rPr>
          <w:rFonts w:ascii="Times New Roman" w:hAnsi="Times New Roman" w:cs="Times New Roman"/>
        </w:rPr>
        <w:t>constituted the 20</w:t>
      </w:r>
      <w:r w:rsidR="004C333A">
        <w:rPr>
          <w:rFonts w:ascii="Times New Roman" w:hAnsi="Times New Roman" w:cs="Times New Roman"/>
        </w:rPr>
        <w:t>0</w:t>
      </w:r>
      <w:r w:rsidR="00F043F3">
        <w:rPr>
          <w:rFonts w:ascii="Times New Roman" w:hAnsi="Times New Roman" w:cs="Times New Roman"/>
        </w:rPr>
        <w:t>4-20</w:t>
      </w:r>
      <w:r w:rsidR="004C333A">
        <w:rPr>
          <w:rFonts w:ascii="Times New Roman" w:hAnsi="Times New Roman" w:cs="Times New Roman"/>
        </w:rPr>
        <w:t>13</w:t>
      </w:r>
      <w:r w:rsidR="00F043F3">
        <w:rPr>
          <w:rFonts w:ascii="Times New Roman" w:hAnsi="Times New Roman" w:cs="Times New Roman"/>
        </w:rPr>
        <w:t xml:space="preserve"> subset</w:t>
      </w:r>
      <w:r w:rsidR="006A774B">
        <w:rPr>
          <w:rFonts w:ascii="Times New Roman" w:hAnsi="Times New Roman" w:cs="Times New Roman"/>
        </w:rPr>
        <w:t>. Although s</w:t>
      </w:r>
      <w:r>
        <w:rPr>
          <w:rFonts w:ascii="Times New Roman" w:hAnsi="Times New Roman" w:cs="Times New Roman"/>
        </w:rPr>
        <w:t>ignificantly high heterogeneity was observed between study periods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 9</w:t>
      </w:r>
      <w:r>
        <w:rPr>
          <w:rFonts w:ascii="Times New Roman" w:hAnsi="Times New Roman" w:cs="Times New Roman"/>
        </w:rPr>
        <w:t>7.88</w:t>
      </w:r>
      <w:r w:rsidRPr="009A28DA">
        <w:rPr>
          <w:rFonts w:ascii="Times New Roman" w:hAnsi="Times New Roman" w:cs="Times New Roman"/>
        </w:rPr>
        <w:t xml:space="preserve">%, </w:t>
      </w:r>
      <w:r>
        <w:rPr>
          <w:rFonts w:ascii="Times New Roman" w:hAnsi="Times New Roman" w:cs="Times New Roman"/>
        </w:rPr>
        <w:t>p = 0.010), indicating an upward trend in resistance</w:t>
      </w:r>
      <w:r w:rsidR="00AB5949">
        <w:rPr>
          <w:rFonts w:ascii="Times New Roman" w:hAnsi="Times New Roman" w:cs="Times New Roman"/>
        </w:rPr>
        <w:t xml:space="preserve">, caution </w:t>
      </w:r>
      <w:r w:rsidR="00A272B9">
        <w:rPr>
          <w:rFonts w:ascii="Times New Roman" w:hAnsi="Times New Roman" w:cs="Times New Roman"/>
        </w:rPr>
        <w:t xml:space="preserve">should be </w:t>
      </w:r>
      <w:r w:rsidR="009A24EE">
        <w:rPr>
          <w:rFonts w:ascii="Times New Roman" w:hAnsi="Times New Roman" w:cs="Times New Roman"/>
        </w:rPr>
        <w:t>exercised</w:t>
      </w:r>
      <w:r w:rsidR="00A272B9">
        <w:rPr>
          <w:rFonts w:ascii="Times New Roman" w:hAnsi="Times New Roman" w:cs="Times New Roman"/>
        </w:rPr>
        <w:t xml:space="preserve"> in interpretation due to the few studies in the 20</w:t>
      </w:r>
      <w:r w:rsidR="005B1C42">
        <w:rPr>
          <w:rFonts w:ascii="Times New Roman" w:hAnsi="Times New Roman" w:cs="Times New Roman"/>
        </w:rPr>
        <w:t>04-2013 group</w:t>
      </w:r>
      <w:r w:rsidR="00A272B9">
        <w:rPr>
          <w:rFonts w:ascii="Times New Roman" w:hAnsi="Times New Roman" w:cs="Times New Roman"/>
        </w:rPr>
        <w:t xml:space="preserve"> </w:t>
      </w:r>
      <w:r>
        <w:rPr>
          <w:rFonts w:ascii="Times New Roman" w:hAnsi="Times New Roman" w:cs="Times New Roman"/>
        </w:rPr>
        <w:t xml:space="preserve">(Figure </w:t>
      </w:r>
      <w:r w:rsidR="008465B1">
        <w:rPr>
          <w:rFonts w:ascii="Times New Roman" w:hAnsi="Times New Roman" w:cs="Times New Roman"/>
        </w:rPr>
        <w:t>11</w:t>
      </w:r>
      <w:r>
        <w:rPr>
          <w:rFonts w:ascii="Times New Roman" w:hAnsi="Times New Roman" w:cs="Times New Roman"/>
        </w:rPr>
        <w:t xml:space="preserve">, Table </w:t>
      </w:r>
      <w:r w:rsidR="0002481B">
        <w:rPr>
          <w:rFonts w:ascii="Times New Roman" w:hAnsi="Times New Roman" w:cs="Times New Roman"/>
        </w:rPr>
        <w:t>5</w:t>
      </w:r>
      <w:r>
        <w:rPr>
          <w:rFonts w:ascii="Times New Roman" w:hAnsi="Times New Roman" w:cs="Times New Roman"/>
        </w:rPr>
        <w:t>).</w:t>
      </w:r>
    </w:p>
    <w:p w14:paraId="208CC99B" w14:textId="77777777" w:rsidR="002D40AE" w:rsidRDefault="002D40AE" w:rsidP="002554DD">
      <w:pPr>
        <w:spacing w:line="360" w:lineRule="auto"/>
        <w:jc w:val="both"/>
        <w:rPr>
          <w:rFonts w:ascii="Times New Roman" w:hAnsi="Times New Roman" w:cs="Times New Roman"/>
          <w:b/>
          <w:bCs/>
        </w:rPr>
      </w:pPr>
      <w:r w:rsidRPr="002D40AE">
        <w:rPr>
          <w:rFonts w:ascii="Times New Roman" w:hAnsi="Times New Roman" w:cs="Times New Roman"/>
          <w:b/>
          <w:bCs/>
          <w:noProof/>
        </w:rPr>
        <w:lastRenderedPageBreak/>
        <w:drawing>
          <wp:inline distT="0" distB="0" distL="0" distR="0" wp14:anchorId="04859C8D" wp14:editId="2652A205">
            <wp:extent cx="5861504" cy="4752975"/>
            <wp:effectExtent l="0" t="0" r="6350" b="0"/>
            <wp:docPr id="265003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12847" cy="4794608"/>
                    </a:xfrm>
                    <a:prstGeom prst="rect">
                      <a:avLst/>
                    </a:prstGeom>
                    <a:noFill/>
                    <a:ln>
                      <a:noFill/>
                    </a:ln>
                  </pic:spPr>
                </pic:pic>
              </a:graphicData>
            </a:graphic>
          </wp:inline>
        </w:drawing>
      </w:r>
    </w:p>
    <w:p w14:paraId="1DFB31DC" w14:textId="30CDC392" w:rsidR="00414154" w:rsidRDefault="00414154" w:rsidP="002554DD">
      <w:pPr>
        <w:spacing w:line="360" w:lineRule="auto"/>
        <w:jc w:val="both"/>
        <w:rPr>
          <w:rFonts w:ascii="Times New Roman" w:hAnsi="Times New Roman" w:cs="Times New Roman"/>
          <w:b/>
          <w:bCs/>
        </w:rPr>
      </w:pPr>
      <w:r>
        <w:rPr>
          <w:rFonts w:ascii="Times New Roman" w:hAnsi="Times New Roman" w:cs="Times New Roman"/>
          <w:b/>
          <w:bCs/>
        </w:rPr>
        <w:t xml:space="preserve">Figure 11: </w:t>
      </w:r>
      <w:r>
        <w:rPr>
          <w:rFonts w:ascii="Times New Roman" w:hAnsi="Times New Roman" w:cs="Times New Roman"/>
        </w:rPr>
        <w:t>Forest plot showing pooled resistance rate to</w:t>
      </w:r>
      <w:r w:rsidRPr="002664B2">
        <w:rPr>
          <w:rFonts w:ascii="Times New Roman" w:hAnsi="Times New Roman" w:cs="Times New Roman"/>
        </w:rPr>
        <w:t xml:space="preserve"> </w:t>
      </w:r>
      <w:r>
        <w:rPr>
          <w:rFonts w:ascii="Times New Roman" w:hAnsi="Times New Roman" w:cs="Times New Roman"/>
        </w:rPr>
        <w:t>Carbapenems using random-effect model analysis in relation to sampling periods</w:t>
      </w:r>
    </w:p>
    <w:p w14:paraId="388CD529" w14:textId="4B6C9B40" w:rsidR="002554DD" w:rsidRPr="002C5523" w:rsidRDefault="002554DD" w:rsidP="002554DD">
      <w:pPr>
        <w:spacing w:line="360" w:lineRule="auto"/>
        <w:jc w:val="both"/>
        <w:rPr>
          <w:rFonts w:ascii="Times New Roman" w:hAnsi="Times New Roman" w:cs="Times New Roman"/>
          <w:b/>
          <w:bCs/>
        </w:rPr>
      </w:pPr>
      <w:r w:rsidRPr="002C5523">
        <w:rPr>
          <w:rFonts w:ascii="Times New Roman" w:hAnsi="Times New Roman" w:cs="Times New Roman"/>
          <w:b/>
          <w:bCs/>
        </w:rPr>
        <w:t>Publication bias</w:t>
      </w:r>
    </w:p>
    <w:p w14:paraId="0DDA6595" w14:textId="1B98F752" w:rsidR="002554DD" w:rsidRDefault="002554DD" w:rsidP="002554DD">
      <w:pPr>
        <w:spacing w:line="360" w:lineRule="auto"/>
        <w:jc w:val="both"/>
        <w:rPr>
          <w:rFonts w:ascii="Times New Roman" w:hAnsi="Times New Roman" w:cs="Times New Roman"/>
        </w:rPr>
      </w:pPr>
      <w:r>
        <w:rPr>
          <w:rFonts w:ascii="Times New Roman" w:hAnsi="Times New Roman" w:cs="Times New Roman"/>
        </w:rPr>
        <w:t xml:space="preserve">For the carbapenems, 63.6% (7/11) of studies were skewed to the left side of the triangle and there appeared to be visual asymmetry. With an egger test score of 0.776, there was no statistical evidence of publication bias. However, the data may be trending towards mild publication bias </w:t>
      </w:r>
      <w:r w:rsidRPr="009A28DA">
        <w:rPr>
          <w:rFonts w:ascii="Times New Roman" w:hAnsi="Times New Roman" w:cs="Times New Roman"/>
        </w:rPr>
        <w:t xml:space="preserve">(Figure </w:t>
      </w:r>
      <w:r w:rsidR="0002481B">
        <w:rPr>
          <w:rFonts w:ascii="Times New Roman" w:hAnsi="Times New Roman" w:cs="Times New Roman"/>
        </w:rPr>
        <w:t>12</w:t>
      </w:r>
      <w:r w:rsidRPr="009A28DA">
        <w:rPr>
          <w:rFonts w:ascii="Times New Roman" w:hAnsi="Times New Roman" w:cs="Times New Roman"/>
        </w:rPr>
        <w:t xml:space="preserve">, Table </w:t>
      </w:r>
      <w:r w:rsidR="0002481B">
        <w:rPr>
          <w:rFonts w:ascii="Times New Roman" w:hAnsi="Times New Roman" w:cs="Times New Roman"/>
        </w:rPr>
        <w:t>4</w:t>
      </w:r>
      <w:r w:rsidRPr="009A28DA">
        <w:rPr>
          <w:rFonts w:ascii="Times New Roman" w:hAnsi="Times New Roman" w:cs="Times New Roman"/>
        </w:rPr>
        <w:t>)</w:t>
      </w:r>
      <w:r>
        <w:rPr>
          <w:rFonts w:ascii="Times New Roman" w:hAnsi="Times New Roman" w:cs="Times New Roman"/>
        </w:rPr>
        <w:t xml:space="preserve">. </w:t>
      </w:r>
    </w:p>
    <w:p w14:paraId="4A554DE3" w14:textId="4876DBE1" w:rsidR="0013216C" w:rsidRPr="009A28DA" w:rsidRDefault="00502612" w:rsidP="002554DD">
      <w:pPr>
        <w:spacing w:line="360" w:lineRule="auto"/>
        <w:jc w:val="both"/>
        <w:rPr>
          <w:rFonts w:ascii="Times New Roman" w:hAnsi="Times New Roman" w:cs="Times New Roman"/>
        </w:rPr>
      </w:pPr>
      <w:r>
        <w:rPr>
          <w:rFonts w:ascii="Times New Roman" w:hAnsi="Times New Roman" w:cs="Times New Roman"/>
          <w:noProof/>
        </w:rPr>
        <w:lastRenderedPageBreak/>
        <w:t>0</w:t>
      </w:r>
      <w:r w:rsidR="0013216C" w:rsidRPr="0013216C">
        <w:rPr>
          <w:rFonts w:ascii="Times New Roman" w:hAnsi="Times New Roman" w:cs="Times New Roman"/>
          <w:noProof/>
        </w:rPr>
        <w:drawing>
          <wp:inline distT="0" distB="0" distL="0" distR="0" wp14:anchorId="2148BA10" wp14:editId="74DFDC5D">
            <wp:extent cx="4648200" cy="3380322"/>
            <wp:effectExtent l="0" t="0" r="0" b="0"/>
            <wp:docPr id="6121068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50860" cy="3382256"/>
                    </a:xfrm>
                    <a:prstGeom prst="rect">
                      <a:avLst/>
                    </a:prstGeom>
                    <a:noFill/>
                    <a:ln>
                      <a:noFill/>
                    </a:ln>
                  </pic:spPr>
                </pic:pic>
              </a:graphicData>
            </a:graphic>
          </wp:inline>
        </w:drawing>
      </w:r>
    </w:p>
    <w:p w14:paraId="6E63C1A2" w14:textId="1EAC9985" w:rsidR="00502612" w:rsidRDefault="00502612" w:rsidP="002554DD">
      <w:pPr>
        <w:spacing w:line="360" w:lineRule="auto"/>
        <w:jc w:val="both"/>
        <w:rPr>
          <w:rFonts w:ascii="Times New Roman" w:hAnsi="Times New Roman" w:cs="Times New Roman"/>
          <w:b/>
          <w:bCs/>
        </w:rPr>
      </w:pPr>
      <w:r>
        <w:rPr>
          <w:rFonts w:ascii="Times New Roman" w:hAnsi="Times New Roman" w:cs="Times New Roman"/>
          <w:b/>
          <w:bCs/>
        </w:rPr>
        <w:t xml:space="preserve">Figure 12: </w:t>
      </w:r>
      <w:r w:rsidR="00780F9A" w:rsidRPr="00963010">
        <w:rPr>
          <w:rFonts w:ascii="Times New Roman" w:hAnsi="Times New Roman" w:cs="Times New Roman"/>
        </w:rPr>
        <w:t xml:space="preserve">Funnel plot showing assessment of Publication bias </w:t>
      </w:r>
      <w:r w:rsidR="00F422DF">
        <w:rPr>
          <w:rFonts w:ascii="Times New Roman" w:hAnsi="Times New Roman" w:cs="Times New Roman"/>
        </w:rPr>
        <w:t xml:space="preserve">for bacterial isolates </w:t>
      </w:r>
      <w:r w:rsidR="00780F9A" w:rsidRPr="00963010">
        <w:rPr>
          <w:rFonts w:ascii="Times New Roman" w:hAnsi="Times New Roman" w:cs="Times New Roman"/>
        </w:rPr>
        <w:t>to carbapenems</w:t>
      </w:r>
    </w:p>
    <w:p w14:paraId="0E77B6E2" w14:textId="12DE1F4E"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Amoxicillin-clavulanic acid</w:t>
      </w:r>
      <w:r>
        <w:rPr>
          <w:rFonts w:ascii="Times New Roman" w:hAnsi="Times New Roman" w:cs="Times New Roman"/>
          <w:b/>
          <w:bCs/>
        </w:rPr>
        <w:t xml:space="preserve"> (AMC)</w:t>
      </w:r>
    </w:p>
    <w:p w14:paraId="21AFC6F5" w14:textId="191AF665" w:rsidR="002554DD" w:rsidRDefault="002554DD" w:rsidP="002554DD">
      <w:pPr>
        <w:spacing w:line="360" w:lineRule="auto"/>
        <w:jc w:val="both"/>
        <w:rPr>
          <w:rFonts w:ascii="Times New Roman" w:hAnsi="Times New Roman" w:cs="Times New Roman"/>
        </w:rPr>
      </w:pPr>
      <w:r>
        <w:rPr>
          <w:rFonts w:ascii="Times New Roman" w:hAnsi="Times New Roman" w:cs="Times New Roman"/>
        </w:rPr>
        <w:t xml:space="preserve">Eleven studies had AST report for Gram-positive bacterial isolates to AMC. </w:t>
      </w:r>
      <w:r w:rsidRPr="009A28DA">
        <w:rPr>
          <w:rFonts w:ascii="Times New Roman" w:hAnsi="Times New Roman" w:cs="Times New Roman"/>
        </w:rPr>
        <w:t>Out of 921 isolates</w:t>
      </w:r>
      <w:r>
        <w:rPr>
          <w:rFonts w:ascii="Times New Roman" w:hAnsi="Times New Roman" w:cs="Times New Roman"/>
        </w:rPr>
        <w:t xml:space="preserve">, </w:t>
      </w:r>
      <w:r w:rsidRPr="009A28DA">
        <w:rPr>
          <w:rFonts w:ascii="Times New Roman" w:hAnsi="Times New Roman" w:cs="Times New Roman"/>
        </w:rPr>
        <w:t>a pooled resistance rate of 29% (95% CI: 19, 41, p&lt;0.001) was observed. Similarly, of the 1122 Gram negative bacterial isolates tested to AMC from 13 studies, a pooled resistance rate of 60% (95% CI: 44, 75, p&lt; 0.001) was noted. The findings were statistically significant. Extreme heterogeneity was observed across the various studies as rates ranged from 4.5% to 51.1% among Gram negative organisms, and 2.9% to 66.7% for Gram positive organisms (I</w:t>
      </w:r>
      <w:r w:rsidRPr="009A28DA">
        <w:rPr>
          <w:rFonts w:ascii="Times New Roman" w:hAnsi="Times New Roman" w:cs="Times New Roman"/>
          <w:vertAlign w:val="superscript"/>
        </w:rPr>
        <w:t>2</w:t>
      </w:r>
      <w:r w:rsidRPr="009A28DA">
        <w:rPr>
          <w:rFonts w:ascii="Times New Roman" w:hAnsi="Times New Roman" w:cs="Times New Roman"/>
        </w:rPr>
        <w:t xml:space="preserve">= 95.94%, p </w:t>
      </w:r>
      <w:r>
        <w:rPr>
          <w:rFonts w:ascii="Times New Roman" w:hAnsi="Times New Roman" w:cs="Times New Roman"/>
        </w:rPr>
        <w:t>&lt;0.001</w:t>
      </w:r>
      <w:r w:rsidRPr="009A28DA">
        <w:rPr>
          <w:rFonts w:ascii="Times New Roman" w:hAnsi="Times New Roman" w:cs="Times New Roman"/>
        </w:rPr>
        <w:t>)</w:t>
      </w:r>
      <w:r w:rsidR="00616C94">
        <w:rPr>
          <w:rFonts w:ascii="Times New Roman" w:hAnsi="Times New Roman" w:cs="Times New Roman"/>
        </w:rPr>
        <w:t xml:space="preserve"> (Figure 13, Table 2)</w:t>
      </w:r>
      <w:r w:rsidRPr="009A28DA">
        <w:rPr>
          <w:rFonts w:ascii="Times New Roman" w:hAnsi="Times New Roman" w:cs="Times New Roman"/>
        </w:rPr>
        <w:t>.</w:t>
      </w:r>
    </w:p>
    <w:p w14:paraId="1074ED65" w14:textId="65112C6D" w:rsidR="00595D90" w:rsidRPr="009A28DA" w:rsidRDefault="00595D90" w:rsidP="002554DD">
      <w:pPr>
        <w:spacing w:line="360" w:lineRule="auto"/>
        <w:jc w:val="both"/>
        <w:rPr>
          <w:rFonts w:ascii="Times New Roman" w:hAnsi="Times New Roman" w:cs="Times New Roman"/>
        </w:rPr>
      </w:pPr>
      <w:r w:rsidRPr="00595D90">
        <w:rPr>
          <w:rFonts w:ascii="Times New Roman" w:hAnsi="Times New Roman" w:cs="Times New Roman"/>
          <w:noProof/>
        </w:rPr>
        <w:lastRenderedPageBreak/>
        <w:drawing>
          <wp:inline distT="0" distB="0" distL="0" distR="0" wp14:anchorId="08494281" wp14:editId="1BFD1B83">
            <wp:extent cx="4953000" cy="4653932"/>
            <wp:effectExtent l="0" t="0" r="0" b="0"/>
            <wp:docPr id="25260738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5197" cy="4655996"/>
                    </a:xfrm>
                    <a:prstGeom prst="rect">
                      <a:avLst/>
                    </a:prstGeom>
                    <a:noFill/>
                    <a:ln>
                      <a:noFill/>
                    </a:ln>
                  </pic:spPr>
                </pic:pic>
              </a:graphicData>
            </a:graphic>
          </wp:inline>
        </w:drawing>
      </w:r>
    </w:p>
    <w:p w14:paraId="5B7AF2E1" w14:textId="349BA60A" w:rsidR="0070578D" w:rsidRDefault="0070578D" w:rsidP="002554DD">
      <w:pPr>
        <w:spacing w:line="360" w:lineRule="auto"/>
        <w:jc w:val="both"/>
        <w:rPr>
          <w:rFonts w:ascii="Times New Roman" w:hAnsi="Times New Roman" w:cs="Times New Roman"/>
          <w:b/>
          <w:bCs/>
        </w:rPr>
      </w:pPr>
      <w:r>
        <w:rPr>
          <w:rFonts w:ascii="Times New Roman" w:hAnsi="Times New Roman" w:cs="Times New Roman"/>
          <w:b/>
          <w:bCs/>
        </w:rPr>
        <w:t>Supplementary Figure 13</w:t>
      </w:r>
      <w:r w:rsidRPr="00F12FCF">
        <w:rPr>
          <w:rFonts w:ascii="Times New Roman" w:hAnsi="Times New Roman" w:cs="Times New Roman"/>
        </w:rPr>
        <w:t xml:space="preserve">: Forest plot showing </w:t>
      </w:r>
      <w:r w:rsidR="00951154" w:rsidRPr="00F12FCF">
        <w:rPr>
          <w:rFonts w:ascii="Times New Roman" w:hAnsi="Times New Roman" w:cs="Times New Roman"/>
        </w:rPr>
        <w:t>pooled resistance rate of bacterial isolates AMC using the random</w:t>
      </w:r>
      <w:r w:rsidR="00F12FCF">
        <w:rPr>
          <w:rFonts w:ascii="Times New Roman" w:hAnsi="Times New Roman" w:cs="Times New Roman"/>
        </w:rPr>
        <w:t>-</w:t>
      </w:r>
      <w:r w:rsidR="00F12FCF" w:rsidRPr="00F12FCF">
        <w:rPr>
          <w:rFonts w:ascii="Times New Roman" w:hAnsi="Times New Roman" w:cs="Times New Roman"/>
        </w:rPr>
        <w:t>effect model</w:t>
      </w:r>
    </w:p>
    <w:p w14:paraId="6F706A16" w14:textId="16086798"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S</w:t>
      </w:r>
      <w:r>
        <w:rPr>
          <w:rFonts w:ascii="Times New Roman" w:hAnsi="Times New Roman" w:cs="Times New Roman"/>
          <w:b/>
          <w:bCs/>
        </w:rPr>
        <w:t>ampling</w:t>
      </w:r>
      <w:r w:rsidRPr="009A28DA">
        <w:rPr>
          <w:rFonts w:ascii="Times New Roman" w:hAnsi="Times New Roman" w:cs="Times New Roman"/>
          <w:b/>
          <w:bCs/>
        </w:rPr>
        <w:t xml:space="preserve"> </w:t>
      </w:r>
      <w:r>
        <w:rPr>
          <w:rFonts w:ascii="Times New Roman" w:hAnsi="Times New Roman" w:cs="Times New Roman"/>
          <w:b/>
          <w:bCs/>
        </w:rPr>
        <w:t>P</w:t>
      </w:r>
      <w:r w:rsidRPr="009A28DA">
        <w:rPr>
          <w:rFonts w:ascii="Times New Roman" w:hAnsi="Times New Roman" w:cs="Times New Roman"/>
          <w:b/>
          <w:bCs/>
        </w:rPr>
        <w:t xml:space="preserve">eriod </w:t>
      </w:r>
    </w:p>
    <w:p w14:paraId="46A2B9F7" w14:textId="4B0DDC35" w:rsidR="002554DD" w:rsidRDefault="002554DD" w:rsidP="002554DD">
      <w:pPr>
        <w:spacing w:line="360" w:lineRule="auto"/>
        <w:jc w:val="both"/>
        <w:rPr>
          <w:rFonts w:ascii="Times New Roman" w:hAnsi="Times New Roman" w:cs="Times New Roman"/>
        </w:rPr>
      </w:pPr>
      <w:r>
        <w:rPr>
          <w:rFonts w:ascii="Times New Roman" w:hAnsi="Times New Roman" w:cs="Times New Roman"/>
        </w:rPr>
        <w:t>Between</w:t>
      </w:r>
      <w:r w:rsidRPr="009A28DA">
        <w:rPr>
          <w:rFonts w:ascii="Times New Roman" w:hAnsi="Times New Roman" w:cs="Times New Roman"/>
        </w:rPr>
        <w:t xml:space="preserve"> 2004</w:t>
      </w:r>
      <w:r>
        <w:rPr>
          <w:rFonts w:ascii="Times New Roman" w:hAnsi="Times New Roman" w:cs="Times New Roman"/>
        </w:rPr>
        <w:t>-</w:t>
      </w:r>
      <w:r w:rsidRPr="009A28DA">
        <w:rPr>
          <w:rFonts w:ascii="Times New Roman" w:hAnsi="Times New Roman" w:cs="Times New Roman"/>
        </w:rPr>
        <w:t>2013</w:t>
      </w:r>
      <w:r>
        <w:rPr>
          <w:rFonts w:ascii="Times New Roman" w:hAnsi="Times New Roman" w:cs="Times New Roman"/>
        </w:rPr>
        <w:t xml:space="preserve"> and 2014-2022, pooled resistance rates</w:t>
      </w:r>
      <w:r w:rsidRPr="009A28DA">
        <w:rPr>
          <w:rFonts w:ascii="Times New Roman" w:hAnsi="Times New Roman" w:cs="Times New Roman"/>
        </w:rPr>
        <w:t xml:space="preserve"> </w:t>
      </w:r>
      <w:r>
        <w:rPr>
          <w:rFonts w:ascii="Times New Roman" w:hAnsi="Times New Roman" w:cs="Times New Roman"/>
        </w:rPr>
        <w:t xml:space="preserve">to AMC </w:t>
      </w:r>
      <w:r w:rsidRPr="009A28DA">
        <w:rPr>
          <w:rFonts w:ascii="Times New Roman" w:hAnsi="Times New Roman" w:cs="Times New Roman"/>
        </w:rPr>
        <w:t>ranged fr</w:t>
      </w:r>
      <w:r>
        <w:rPr>
          <w:rFonts w:ascii="Times New Roman" w:hAnsi="Times New Roman" w:cs="Times New Roman"/>
        </w:rPr>
        <w:t>om</w:t>
      </w:r>
      <w:r w:rsidRPr="009A28DA">
        <w:rPr>
          <w:rFonts w:ascii="Times New Roman" w:hAnsi="Times New Roman" w:cs="Times New Roman"/>
        </w:rPr>
        <w:t xml:space="preserve"> 40% (95% CI: 22, 60) </w:t>
      </w:r>
      <w:r>
        <w:rPr>
          <w:rFonts w:ascii="Times New Roman" w:hAnsi="Times New Roman" w:cs="Times New Roman"/>
        </w:rPr>
        <w:t>to</w:t>
      </w:r>
      <w:r w:rsidRPr="009A28DA">
        <w:rPr>
          <w:rFonts w:ascii="Times New Roman" w:hAnsi="Times New Roman" w:cs="Times New Roman"/>
        </w:rPr>
        <w:t xml:space="preserve"> 50% (95% CI: 35, 65)</w:t>
      </w:r>
      <w:r>
        <w:rPr>
          <w:rFonts w:ascii="Times New Roman" w:hAnsi="Times New Roman" w:cs="Times New Roman"/>
        </w:rPr>
        <w:t xml:space="preserve"> respectively</w:t>
      </w:r>
      <w:r w:rsidRPr="009A28DA">
        <w:rPr>
          <w:rFonts w:ascii="Times New Roman" w:hAnsi="Times New Roman" w:cs="Times New Roman"/>
        </w:rPr>
        <w:t>. Although heterogeneity was significant across all years sampled (I</w:t>
      </w:r>
      <w:r w:rsidRPr="009A28DA">
        <w:rPr>
          <w:rFonts w:ascii="Times New Roman" w:hAnsi="Times New Roman" w:cs="Times New Roman"/>
          <w:vertAlign w:val="superscript"/>
        </w:rPr>
        <w:t>2</w:t>
      </w:r>
      <w:r w:rsidRPr="009A28DA">
        <w:rPr>
          <w:rFonts w:ascii="Times New Roman" w:hAnsi="Times New Roman" w:cs="Times New Roman"/>
        </w:rPr>
        <w:t xml:space="preserve">= 95.50%, p = 0.00), </w:t>
      </w:r>
      <w:r>
        <w:rPr>
          <w:rFonts w:ascii="Times New Roman" w:hAnsi="Times New Roman" w:cs="Times New Roman"/>
        </w:rPr>
        <w:t>there was no significant difference between sampling periods</w:t>
      </w:r>
      <w:r w:rsidRPr="009A28DA">
        <w:rPr>
          <w:rFonts w:ascii="Times New Roman" w:hAnsi="Times New Roman" w:cs="Times New Roman"/>
        </w:rPr>
        <w:t xml:space="preserve"> (p =0.415) (Figure </w:t>
      </w:r>
      <w:r w:rsidR="00F12FCF">
        <w:rPr>
          <w:rFonts w:ascii="Times New Roman" w:hAnsi="Times New Roman" w:cs="Times New Roman"/>
        </w:rPr>
        <w:t>14</w:t>
      </w:r>
      <w:r w:rsidR="00414154">
        <w:rPr>
          <w:rFonts w:ascii="Times New Roman" w:hAnsi="Times New Roman" w:cs="Times New Roman"/>
        </w:rPr>
        <w:t>, Table 5</w:t>
      </w:r>
      <w:r w:rsidRPr="009A28DA">
        <w:rPr>
          <w:rFonts w:ascii="Times New Roman" w:hAnsi="Times New Roman" w:cs="Times New Roman"/>
        </w:rPr>
        <w:t xml:space="preserve">). </w:t>
      </w:r>
    </w:p>
    <w:p w14:paraId="3E9C8BC5" w14:textId="0B7B72D8" w:rsidR="00595D90" w:rsidRPr="009A28DA" w:rsidRDefault="0074005D" w:rsidP="002554DD">
      <w:pPr>
        <w:spacing w:line="360" w:lineRule="auto"/>
        <w:jc w:val="both"/>
        <w:rPr>
          <w:rFonts w:ascii="Times New Roman" w:hAnsi="Times New Roman" w:cs="Times New Roman"/>
        </w:rPr>
      </w:pPr>
      <w:r w:rsidRPr="0074005D">
        <w:rPr>
          <w:rFonts w:ascii="Times New Roman" w:hAnsi="Times New Roman" w:cs="Times New Roman"/>
          <w:noProof/>
        </w:rPr>
        <w:lastRenderedPageBreak/>
        <w:drawing>
          <wp:inline distT="0" distB="0" distL="0" distR="0" wp14:anchorId="1C43978D" wp14:editId="4351548C">
            <wp:extent cx="4886325" cy="4695225"/>
            <wp:effectExtent l="0" t="0" r="0" b="0"/>
            <wp:docPr id="155860004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0803" cy="4699528"/>
                    </a:xfrm>
                    <a:prstGeom prst="rect">
                      <a:avLst/>
                    </a:prstGeom>
                    <a:noFill/>
                    <a:ln>
                      <a:noFill/>
                    </a:ln>
                  </pic:spPr>
                </pic:pic>
              </a:graphicData>
            </a:graphic>
          </wp:inline>
        </w:drawing>
      </w:r>
    </w:p>
    <w:p w14:paraId="4820FC4D" w14:textId="399E781E" w:rsidR="00F12FCF" w:rsidRDefault="00F12FCF" w:rsidP="002554DD">
      <w:pPr>
        <w:spacing w:line="360" w:lineRule="auto"/>
        <w:jc w:val="both"/>
        <w:rPr>
          <w:rFonts w:ascii="Times New Roman" w:hAnsi="Times New Roman" w:cs="Times New Roman"/>
          <w:b/>
          <w:bCs/>
        </w:rPr>
      </w:pPr>
      <w:r w:rsidRPr="00AE77C1">
        <w:rPr>
          <w:rFonts w:ascii="Times New Roman" w:hAnsi="Times New Roman" w:cs="Times New Roman"/>
          <w:b/>
          <w:bCs/>
        </w:rPr>
        <w:t xml:space="preserve">Supplementary figure </w:t>
      </w:r>
      <w:r w:rsidR="001834EA">
        <w:rPr>
          <w:rFonts w:ascii="Times New Roman" w:hAnsi="Times New Roman" w:cs="Times New Roman"/>
          <w:b/>
          <w:bCs/>
        </w:rPr>
        <w:t>14</w:t>
      </w:r>
      <w:r w:rsidRPr="00AE77C1">
        <w:rPr>
          <w:rFonts w:ascii="Times New Roman" w:hAnsi="Times New Roman" w:cs="Times New Roman"/>
          <w:b/>
          <w:bCs/>
        </w:rPr>
        <w:t>:</w:t>
      </w:r>
      <w:r>
        <w:rPr>
          <w:rFonts w:ascii="Times New Roman" w:hAnsi="Times New Roman" w:cs="Times New Roman"/>
        </w:rPr>
        <w:t xml:space="preserve"> Forest plot showing pooled resistance rate to</w:t>
      </w:r>
      <w:r w:rsidRPr="002664B2">
        <w:rPr>
          <w:rFonts w:ascii="Times New Roman" w:hAnsi="Times New Roman" w:cs="Times New Roman"/>
        </w:rPr>
        <w:t xml:space="preserve"> </w:t>
      </w:r>
      <w:r>
        <w:rPr>
          <w:rFonts w:ascii="Times New Roman" w:hAnsi="Times New Roman" w:cs="Times New Roman"/>
        </w:rPr>
        <w:t>AMC using random-effect model analysis in relation to sampling periods</w:t>
      </w:r>
    </w:p>
    <w:p w14:paraId="6BC508D4" w14:textId="0A966EB0"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Publication bias</w:t>
      </w:r>
    </w:p>
    <w:p w14:paraId="00F08D87" w14:textId="1D2F0C7D" w:rsidR="002554DD" w:rsidRDefault="002554DD" w:rsidP="002554DD">
      <w:pPr>
        <w:spacing w:line="360" w:lineRule="auto"/>
        <w:jc w:val="both"/>
        <w:rPr>
          <w:rFonts w:ascii="Times New Roman" w:hAnsi="Times New Roman" w:cs="Times New Roman"/>
        </w:rPr>
      </w:pPr>
      <w:r w:rsidRPr="009A28DA">
        <w:rPr>
          <w:rFonts w:ascii="Times New Roman" w:hAnsi="Times New Roman" w:cs="Times New Roman"/>
        </w:rPr>
        <w:t>Funnel plot revealed an absence of publication bias as the funnel shape looked reasonably symmetrical and the studies were fairly distributed across both sides of the triangle. This may also infer minimal selective reporting</w:t>
      </w:r>
      <w:r>
        <w:rPr>
          <w:rFonts w:ascii="Times New Roman" w:hAnsi="Times New Roman" w:cs="Times New Roman"/>
        </w:rPr>
        <w:t>. A</w:t>
      </w:r>
      <w:r w:rsidRPr="009A28DA">
        <w:rPr>
          <w:rFonts w:ascii="Times New Roman" w:hAnsi="Times New Roman" w:cs="Times New Roman"/>
        </w:rPr>
        <w:t>n egger test score of 0.548 showed no statistical evidence of funnel plot asymmetry</w:t>
      </w:r>
      <w:r>
        <w:rPr>
          <w:rFonts w:ascii="Times New Roman" w:hAnsi="Times New Roman" w:cs="Times New Roman"/>
        </w:rPr>
        <w:t xml:space="preserve"> and therefore, no publication bias</w:t>
      </w:r>
      <w:r w:rsidRPr="009A28DA">
        <w:rPr>
          <w:rFonts w:ascii="Times New Roman" w:hAnsi="Times New Roman" w:cs="Times New Roman"/>
        </w:rPr>
        <w:t xml:space="preserve"> (</w:t>
      </w:r>
      <w:r w:rsidR="009A6AB4">
        <w:rPr>
          <w:rFonts w:ascii="Times New Roman" w:hAnsi="Times New Roman" w:cs="Times New Roman"/>
        </w:rPr>
        <w:t>F</w:t>
      </w:r>
      <w:r w:rsidRPr="009A28DA">
        <w:rPr>
          <w:rFonts w:ascii="Times New Roman" w:hAnsi="Times New Roman" w:cs="Times New Roman"/>
        </w:rPr>
        <w:t xml:space="preserve">igure </w:t>
      </w:r>
      <w:r w:rsidR="001834EA">
        <w:rPr>
          <w:rFonts w:ascii="Times New Roman" w:hAnsi="Times New Roman" w:cs="Times New Roman"/>
        </w:rPr>
        <w:t>15</w:t>
      </w:r>
      <w:r w:rsidR="009A6AB4">
        <w:rPr>
          <w:rFonts w:ascii="Times New Roman" w:hAnsi="Times New Roman" w:cs="Times New Roman"/>
        </w:rPr>
        <w:t xml:space="preserve">, Table </w:t>
      </w:r>
      <w:r w:rsidR="007E146C">
        <w:rPr>
          <w:rFonts w:ascii="Times New Roman" w:hAnsi="Times New Roman" w:cs="Times New Roman"/>
        </w:rPr>
        <w:t>4</w:t>
      </w:r>
      <w:r w:rsidRPr="009A28DA">
        <w:rPr>
          <w:rFonts w:ascii="Times New Roman" w:hAnsi="Times New Roman" w:cs="Times New Roman"/>
        </w:rPr>
        <w:t xml:space="preserve">). </w:t>
      </w:r>
    </w:p>
    <w:p w14:paraId="0C86AB30" w14:textId="10984C12" w:rsidR="0074005D" w:rsidRDefault="001124EB" w:rsidP="002554DD">
      <w:pPr>
        <w:spacing w:line="360" w:lineRule="auto"/>
        <w:jc w:val="both"/>
        <w:rPr>
          <w:rFonts w:ascii="Times New Roman" w:hAnsi="Times New Roman" w:cs="Times New Roman"/>
        </w:rPr>
      </w:pPr>
      <w:r w:rsidRPr="001124EB">
        <w:rPr>
          <w:rFonts w:ascii="Times New Roman" w:hAnsi="Times New Roman" w:cs="Times New Roman"/>
          <w:noProof/>
        </w:rPr>
        <w:drawing>
          <wp:inline distT="0" distB="0" distL="0" distR="0" wp14:anchorId="79AE6347" wp14:editId="2465DA6A">
            <wp:extent cx="3238500" cy="1772442"/>
            <wp:effectExtent l="0" t="0" r="0" b="0"/>
            <wp:docPr id="5186871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51996" cy="1779829"/>
                    </a:xfrm>
                    <a:prstGeom prst="rect">
                      <a:avLst/>
                    </a:prstGeom>
                    <a:noFill/>
                    <a:ln>
                      <a:noFill/>
                    </a:ln>
                  </pic:spPr>
                </pic:pic>
              </a:graphicData>
            </a:graphic>
          </wp:inline>
        </w:drawing>
      </w:r>
    </w:p>
    <w:p w14:paraId="748A307F" w14:textId="515B67CD" w:rsidR="001834EA" w:rsidRPr="009A28DA" w:rsidRDefault="001834EA" w:rsidP="002554DD">
      <w:pPr>
        <w:spacing w:line="360" w:lineRule="auto"/>
        <w:jc w:val="both"/>
        <w:rPr>
          <w:rFonts w:ascii="Times New Roman" w:hAnsi="Times New Roman" w:cs="Times New Roman"/>
        </w:rPr>
      </w:pPr>
      <w:r w:rsidRPr="00575886">
        <w:rPr>
          <w:rFonts w:ascii="Times New Roman" w:hAnsi="Times New Roman" w:cs="Times New Roman"/>
          <w:b/>
          <w:bCs/>
        </w:rPr>
        <w:lastRenderedPageBreak/>
        <w:t>Figure 15</w:t>
      </w:r>
      <w:r>
        <w:rPr>
          <w:rFonts w:ascii="Times New Roman" w:hAnsi="Times New Roman" w:cs="Times New Roman"/>
        </w:rPr>
        <w:t xml:space="preserve">: Funnel plot showing Publication bias assessment of </w:t>
      </w:r>
      <w:r w:rsidR="00575886">
        <w:rPr>
          <w:rFonts w:ascii="Times New Roman" w:hAnsi="Times New Roman" w:cs="Times New Roman"/>
        </w:rPr>
        <w:t>studies in relation to resistance rates to AMC</w:t>
      </w:r>
    </w:p>
    <w:p w14:paraId="277225B9" w14:textId="77777777"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Chloramphenicol</w:t>
      </w:r>
    </w:p>
    <w:p w14:paraId="611DEE17" w14:textId="031F7C11" w:rsidR="002554DD" w:rsidRDefault="002554DD" w:rsidP="002554DD">
      <w:pPr>
        <w:spacing w:line="360" w:lineRule="auto"/>
        <w:jc w:val="both"/>
        <w:rPr>
          <w:rFonts w:ascii="Times New Roman" w:hAnsi="Times New Roman" w:cs="Times New Roman"/>
        </w:rPr>
      </w:pPr>
      <w:r w:rsidRPr="009A28DA">
        <w:rPr>
          <w:rFonts w:ascii="Times New Roman" w:hAnsi="Times New Roman" w:cs="Times New Roman"/>
        </w:rPr>
        <w:t>Eight studies documented the activity of chloramphenicol to Gram positive organisms. Out of 1088 isolates, a pooled resistance rate of 44% (95% CI: 22, 67, p&lt; 0.001) was observed. Also, 12 studies reported its activity to Gram negative organisms, out of 1709 isolates, a pooled resistance rate of 67% (95% CI: 49, 83, p &lt;0.001) was observed. The findings were statistically significant for both categories of organisms. Extreme heterogeneity was observed on the forest plot as the variation in resistance rates was marked and significant (I</w:t>
      </w:r>
      <w:r w:rsidRPr="009A28DA">
        <w:rPr>
          <w:rFonts w:ascii="Times New Roman" w:hAnsi="Times New Roman" w:cs="Times New Roman"/>
          <w:vertAlign w:val="superscript"/>
        </w:rPr>
        <w:t>2</w:t>
      </w:r>
      <w:r w:rsidRPr="009A28DA">
        <w:rPr>
          <w:rFonts w:ascii="Times New Roman" w:hAnsi="Times New Roman" w:cs="Times New Roman"/>
        </w:rPr>
        <w:t>= 98.20%, p = 0.00)</w:t>
      </w:r>
      <w:r w:rsidR="00202BE6">
        <w:rPr>
          <w:rFonts w:ascii="Times New Roman" w:hAnsi="Times New Roman" w:cs="Times New Roman"/>
        </w:rPr>
        <w:t xml:space="preserve"> (</w:t>
      </w:r>
      <w:r w:rsidR="00E875EF">
        <w:rPr>
          <w:rFonts w:ascii="Times New Roman" w:hAnsi="Times New Roman" w:cs="Times New Roman"/>
        </w:rPr>
        <w:t>Figure 16, Table 2</w:t>
      </w:r>
      <w:r w:rsidR="00202BE6">
        <w:rPr>
          <w:rFonts w:ascii="Times New Roman" w:hAnsi="Times New Roman" w:cs="Times New Roman"/>
        </w:rPr>
        <w:t>)</w:t>
      </w:r>
      <w:r w:rsidRPr="009A28DA">
        <w:rPr>
          <w:rFonts w:ascii="Times New Roman" w:hAnsi="Times New Roman" w:cs="Times New Roman"/>
        </w:rPr>
        <w:t>.</w:t>
      </w:r>
    </w:p>
    <w:p w14:paraId="20FD8076" w14:textId="04FAF99E" w:rsidR="00DE14A6" w:rsidRPr="009A28DA" w:rsidRDefault="00DE14A6" w:rsidP="002554DD">
      <w:pPr>
        <w:spacing w:line="360" w:lineRule="auto"/>
        <w:jc w:val="both"/>
        <w:rPr>
          <w:rFonts w:ascii="Times New Roman" w:hAnsi="Times New Roman" w:cs="Times New Roman"/>
        </w:rPr>
      </w:pPr>
      <w:r w:rsidRPr="00DE14A6">
        <w:rPr>
          <w:rFonts w:ascii="Times New Roman" w:hAnsi="Times New Roman" w:cs="Times New Roman"/>
          <w:noProof/>
        </w:rPr>
        <w:drawing>
          <wp:inline distT="0" distB="0" distL="0" distR="0" wp14:anchorId="56BA4393" wp14:editId="5F429534">
            <wp:extent cx="5731510" cy="5152390"/>
            <wp:effectExtent l="0" t="0" r="2540" b="0"/>
            <wp:docPr id="17832793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5152390"/>
                    </a:xfrm>
                    <a:prstGeom prst="rect">
                      <a:avLst/>
                    </a:prstGeom>
                    <a:noFill/>
                    <a:ln>
                      <a:noFill/>
                    </a:ln>
                  </pic:spPr>
                </pic:pic>
              </a:graphicData>
            </a:graphic>
          </wp:inline>
        </w:drawing>
      </w:r>
    </w:p>
    <w:p w14:paraId="66995682" w14:textId="44710377" w:rsidR="00E875EF" w:rsidRDefault="00E875EF" w:rsidP="002554DD">
      <w:pPr>
        <w:spacing w:line="360" w:lineRule="auto"/>
        <w:jc w:val="both"/>
        <w:rPr>
          <w:rFonts w:ascii="Times New Roman" w:hAnsi="Times New Roman" w:cs="Times New Roman"/>
          <w:b/>
          <w:bCs/>
        </w:rPr>
      </w:pPr>
      <w:r>
        <w:rPr>
          <w:rFonts w:ascii="Times New Roman" w:hAnsi="Times New Roman" w:cs="Times New Roman"/>
          <w:b/>
          <w:bCs/>
        </w:rPr>
        <w:t xml:space="preserve">Supplementary Figure 16: </w:t>
      </w:r>
      <w:r w:rsidRPr="00545BD8">
        <w:rPr>
          <w:rFonts w:ascii="Times New Roman" w:hAnsi="Times New Roman" w:cs="Times New Roman"/>
        </w:rPr>
        <w:t xml:space="preserve">Showing pooled resistance rates of </w:t>
      </w:r>
      <w:r w:rsidR="00545BD8" w:rsidRPr="00545BD8">
        <w:rPr>
          <w:rFonts w:ascii="Times New Roman" w:hAnsi="Times New Roman" w:cs="Times New Roman"/>
        </w:rPr>
        <w:t>bacterial isolates to chloramphenicol using the random-effect model</w:t>
      </w:r>
      <w:r w:rsidR="00545BD8">
        <w:rPr>
          <w:rFonts w:ascii="Times New Roman" w:hAnsi="Times New Roman" w:cs="Times New Roman"/>
          <w:b/>
          <w:bCs/>
        </w:rPr>
        <w:t xml:space="preserve"> </w:t>
      </w:r>
    </w:p>
    <w:p w14:paraId="5443E36D" w14:textId="69E73997"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lastRenderedPageBreak/>
        <w:t>S</w:t>
      </w:r>
      <w:r>
        <w:rPr>
          <w:rFonts w:ascii="Times New Roman" w:hAnsi="Times New Roman" w:cs="Times New Roman"/>
          <w:b/>
          <w:bCs/>
        </w:rPr>
        <w:t>ampling</w:t>
      </w:r>
      <w:r w:rsidRPr="009A28DA">
        <w:rPr>
          <w:rFonts w:ascii="Times New Roman" w:hAnsi="Times New Roman" w:cs="Times New Roman"/>
          <w:b/>
          <w:bCs/>
        </w:rPr>
        <w:t xml:space="preserve"> </w:t>
      </w:r>
      <w:r>
        <w:rPr>
          <w:rFonts w:ascii="Times New Roman" w:hAnsi="Times New Roman" w:cs="Times New Roman"/>
          <w:b/>
          <w:bCs/>
        </w:rPr>
        <w:t>P</w:t>
      </w:r>
      <w:r w:rsidRPr="009A28DA">
        <w:rPr>
          <w:rFonts w:ascii="Times New Roman" w:hAnsi="Times New Roman" w:cs="Times New Roman"/>
          <w:b/>
          <w:bCs/>
        </w:rPr>
        <w:t>eriod</w:t>
      </w:r>
    </w:p>
    <w:p w14:paraId="4B78A084" w14:textId="07CB523C" w:rsidR="002554DD" w:rsidRDefault="002554DD" w:rsidP="002554DD">
      <w:pPr>
        <w:spacing w:line="360" w:lineRule="auto"/>
        <w:jc w:val="both"/>
        <w:rPr>
          <w:rFonts w:ascii="Times New Roman" w:hAnsi="Times New Roman" w:cs="Times New Roman"/>
        </w:rPr>
      </w:pPr>
      <w:r>
        <w:rPr>
          <w:rFonts w:ascii="Times New Roman" w:hAnsi="Times New Roman" w:cs="Times New Roman"/>
        </w:rPr>
        <w:t>B</w:t>
      </w:r>
      <w:r w:rsidRPr="009A28DA">
        <w:rPr>
          <w:rFonts w:ascii="Times New Roman" w:hAnsi="Times New Roman" w:cs="Times New Roman"/>
        </w:rPr>
        <w:t>etween 2004</w:t>
      </w:r>
      <w:r>
        <w:rPr>
          <w:rFonts w:ascii="Times New Roman" w:hAnsi="Times New Roman" w:cs="Times New Roman"/>
        </w:rPr>
        <w:t>-</w:t>
      </w:r>
      <w:r w:rsidRPr="009A28DA">
        <w:rPr>
          <w:rFonts w:ascii="Times New Roman" w:hAnsi="Times New Roman" w:cs="Times New Roman"/>
        </w:rPr>
        <w:t xml:space="preserve">2013 </w:t>
      </w:r>
      <w:r>
        <w:rPr>
          <w:rFonts w:ascii="Times New Roman" w:hAnsi="Times New Roman" w:cs="Times New Roman"/>
        </w:rPr>
        <w:t>and 2014-2022,</w:t>
      </w:r>
      <w:r w:rsidRPr="009A28DA">
        <w:rPr>
          <w:rFonts w:ascii="Times New Roman" w:hAnsi="Times New Roman" w:cs="Times New Roman"/>
        </w:rPr>
        <w:t xml:space="preserve"> pooled</w:t>
      </w:r>
      <w:r>
        <w:rPr>
          <w:rFonts w:ascii="Times New Roman" w:hAnsi="Times New Roman" w:cs="Times New Roman"/>
        </w:rPr>
        <w:t xml:space="preserve"> resistance</w:t>
      </w:r>
      <w:r w:rsidRPr="009A28DA">
        <w:rPr>
          <w:rFonts w:ascii="Times New Roman" w:hAnsi="Times New Roman" w:cs="Times New Roman"/>
        </w:rPr>
        <w:t xml:space="preserve"> rate</w:t>
      </w:r>
      <w:r>
        <w:rPr>
          <w:rFonts w:ascii="Times New Roman" w:hAnsi="Times New Roman" w:cs="Times New Roman"/>
        </w:rPr>
        <w:t>s</w:t>
      </w:r>
      <w:r w:rsidRPr="009A28DA">
        <w:rPr>
          <w:rFonts w:ascii="Times New Roman" w:hAnsi="Times New Roman" w:cs="Times New Roman"/>
        </w:rPr>
        <w:t xml:space="preserve"> of 72% (95% CI: 57, 85) </w:t>
      </w:r>
      <w:r>
        <w:rPr>
          <w:rFonts w:ascii="Times New Roman" w:hAnsi="Times New Roman" w:cs="Times New Roman"/>
        </w:rPr>
        <w:t>and</w:t>
      </w:r>
      <w:r w:rsidRPr="009A28DA">
        <w:rPr>
          <w:rFonts w:ascii="Times New Roman" w:hAnsi="Times New Roman" w:cs="Times New Roman"/>
        </w:rPr>
        <w:t xml:space="preserve"> 37% (95% CI: 23, 52)</w:t>
      </w:r>
      <w:r>
        <w:rPr>
          <w:rFonts w:ascii="Times New Roman" w:hAnsi="Times New Roman" w:cs="Times New Roman"/>
        </w:rPr>
        <w:t xml:space="preserve"> to chloramphenicol were observed</w:t>
      </w:r>
      <w:r w:rsidRPr="009A28DA">
        <w:rPr>
          <w:rFonts w:ascii="Times New Roman" w:hAnsi="Times New Roman" w:cs="Times New Roman"/>
        </w:rPr>
        <w:t>. A downward trend wa</w:t>
      </w:r>
      <w:r>
        <w:rPr>
          <w:rFonts w:ascii="Times New Roman" w:hAnsi="Times New Roman" w:cs="Times New Roman"/>
        </w:rPr>
        <w:t>s thus not</w:t>
      </w:r>
      <w:r w:rsidRPr="009A28DA">
        <w:rPr>
          <w:rFonts w:ascii="Times New Roman" w:hAnsi="Times New Roman" w:cs="Times New Roman"/>
        </w:rPr>
        <w:t>ed. Extreme heterogeneity was observed across the sampled years (I</w:t>
      </w:r>
      <w:r w:rsidRPr="009A28DA">
        <w:rPr>
          <w:rFonts w:ascii="Times New Roman" w:hAnsi="Times New Roman" w:cs="Times New Roman"/>
          <w:vertAlign w:val="superscript"/>
        </w:rPr>
        <w:t>2</w:t>
      </w:r>
      <w:r w:rsidRPr="009A28DA">
        <w:rPr>
          <w:rFonts w:ascii="Times New Roman" w:hAnsi="Times New Roman" w:cs="Times New Roman"/>
        </w:rPr>
        <w:t>= 98.0%, p = 0.00) and the finding was significant (p = 0.001)</w:t>
      </w:r>
      <w:r w:rsidR="00F13088">
        <w:rPr>
          <w:rFonts w:ascii="Times New Roman" w:hAnsi="Times New Roman" w:cs="Times New Roman"/>
        </w:rPr>
        <w:t xml:space="preserve"> (Figure 17, Table 5)</w:t>
      </w:r>
      <w:r w:rsidRPr="009A28DA">
        <w:rPr>
          <w:rFonts w:ascii="Times New Roman" w:hAnsi="Times New Roman" w:cs="Times New Roman"/>
        </w:rPr>
        <w:t>.</w:t>
      </w:r>
    </w:p>
    <w:p w14:paraId="5662913D" w14:textId="3567242E" w:rsidR="00DE14A6" w:rsidRPr="009A28DA" w:rsidRDefault="002B1B3A" w:rsidP="002554DD">
      <w:pPr>
        <w:spacing w:line="360" w:lineRule="auto"/>
        <w:jc w:val="both"/>
        <w:rPr>
          <w:rFonts w:ascii="Times New Roman" w:hAnsi="Times New Roman" w:cs="Times New Roman"/>
        </w:rPr>
      </w:pPr>
      <w:r w:rsidRPr="002B1B3A">
        <w:rPr>
          <w:rFonts w:ascii="Times New Roman" w:hAnsi="Times New Roman" w:cs="Times New Roman"/>
          <w:noProof/>
        </w:rPr>
        <w:drawing>
          <wp:inline distT="0" distB="0" distL="0" distR="0" wp14:anchorId="46173830" wp14:editId="559E76AE">
            <wp:extent cx="4705350" cy="4330006"/>
            <wp:effectExtent l="0" t="0" r="0" b="0"/>
            <wp:docPr id="1327460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08691" cy="4333080"/>
                    </a:xfrm>
                    <a:prstGeom prst="rect">
                      <a:avLst/>
                    </a:prstGeom>
                    <a:noFill/>
                    <a:ln>
                      <a:noFill/>
                    </a:ln>
                  </pic:spPr>
                </pic:pic>
              </a:graphicData>
            </a:graphic>
          </wp:inline>
        </w:drawing>
      </w:r>
    </w:p>
    <w:p w14:paraId="78EB0395" w14:textId="7A05426B" w:rsidR="00F13088" w:rsidRDefault="00117BC6" w:rsidP="002554DD">
      <w:pPr>
        <w:spacing w:line="360" w:lineRule="auto"/>
        <w:jc w:val="both"/>
        <w:rPr>
          <w:rFonts w:ascii="Times New Roman" w:hAnsi="Times New Roman" w:cs="Times New Roman"/>
          <w:b/>
          <w:bCs/>
        </w:rPr>
      </w:pPr>
      <w:r>
        <w:rPr>
          <w:rFonts w:ascii="Times New Roman" w:hAnsi="Times New Roman" w:cs="Times New Roman"/>
          <w:b/>
          <w:bCs/>
        </w:rPr>
        <w:t xml:space="preserve">Supplementary Figure 17: </w:t>
      </w:r>
      <w:r w:rsidRPr="00545BD8">
        <w:rPr>
          <w:rFonts w:ascii="Times New Roman" w:hAnsi="Times New Roman" w:cs="Times New Roman"/>
        </w:rPr>
        <w:t>Showing pooled resistance rates of bacterial isolates to chloramphenicol using the random-effect model</w:t>
      </w:r>
      <w:r w:rsidR="00C31574">
        <w:rPr>
          <w:rFonts w:ascii="Times New Roman" w:hAnsi="Times New Roman" w:cs="Times New Roman"/>
        </w:rPr>
        <w:t xml:space="preserve"> in relation to sampling period.</w:t>
      </w:r>
      <w:r>
        <w:rPr>
          <w:rFonts w:ascii="Times New Roman" w:hAnsi="Times New Roman" w:cs="Times New Roman"/>
          <w:b/>
          <w:bCs/>
        </w:rPr>
        <w:t xml:space="preserve"> </w:t>
      </w:r>
    </w:p>
    <w:p w14:paraId="6DB2D293" w14:textId="1E6DE4B0" w:rsidR="002554DD" w:rsidRPr="009A28DA" w:rsidRDefault="002554DD" w:rsidP="002554DD">
      <w:pPr>
        <w:spacing w:line="360" w:lineRule="auto"/>
        <w:jc w:val="both"/>
        <w:rPr>
          <w:rFonts w:ascii="Times New Roman" w:hAnsi="Times New Roman" w:cs="Times New Roman"/>
          <w:b/>
          <w:bCs/>
        </w:rPr>
      </w:pPr>
      <w:r w:rsidRPr="009A28DA">
        <w:rPr>
          <w:rFonts w:ascii="Times New Roman" w:hAnsi="Times New Roman" w:cs="Times New Roman"/>
          <w:b/>
          <w:bCs/>
        </w:rPr>
        <w:t>Publication bias</w:t>
      </w:r>
    </w:p>
    <w:p w14:paraId="00453D74" w14:textId="1A582AC7" w:rsidR="002554DD" w:rsidRDefault="002554DD" w:rsidP="002554DD">
      <w:pPr>
        <w:spacing w:line="360" w:lineRule="auto"/>
        <w:jc w:val="both"/>
        <w:rPr>
          <w:rFonts w:ascii="Times New Roman" w:hAnsi="Times New Roman" w:cs="Times New Roman"/>
        </w:rPr>
      </w:pPr>
      <w:r w:rsidRPr="009A28DA">
        <w:rPr>
          <w:rFonts w:ascii="Times New Roman" w:hAnsi="Times New Roman" w:cs="Times New Roman"/>
        </w:rPr>
        <w:t xml:space="preserve">No statistically significant asymmetry was observed on the funnel plot as the studies were evenly distributed on both sides of the triangle (Egger test score = 0.892). This </w:t>
      </w:r>
      <w:r>
        <w:rPr>
          <w:rFonts w:ascii="Times New Roman" w:hAnsi="Times New Roman" w:cs="Times New Roman"/>
        </w:rPr>
        <w:t xml:space="preserve">therefore </w:t>
      </w:r>
      <w:r w:rsidRPr="009A28DA">
        <w:rPr>
          <w:rFonts w:ascii="Times New Roman" w:hAnsi="Times New Roman" w:cs="Times New Roman"/>
        </w:rPr>
        <w:t xml:space="preserve">revealed an absence of publication bias (Figure </w:t>
      </w:r>
      <w:r w:rsidR="00C31574">
        <w:rPr>
          <w:rFonts w:ascii="Times New Roman" w:hAnsi="Times New Roman" w:cs="Times New Roman"/>
        </w:rPr>
        <w:t>18</w:t>
      </w:r>
      <w:r w:rsidR="00C77BBC">
        <w:rPr>
          <w:rFonts w:ascii="Times New Roman" w:hAnsi="Times New Roman" w:cs="Times New Roman"/>
        </w:rPr>
        <w:t>, Table 4</w:t>
      </w:r>
      <w:r w:rsidRPr="009A28DA">
        <w:rPr>
          <w:rFonts w:ascii="Times New Roman" w:hAnsi="Times New Roman" w:cs="Times New Roman"/>
        </w:rPr>
        <w:t>).</w:t>
      </w:r>
    </w:p>
    <w:p w14:paraId="7EDE466C" w14:textId="79CCD629" w:rsidR="002B1B3A" w:rsidRPr="009A28DA" w:rsidRDefault="002B1B3A" w:rsidP="002554DD">
      <w:pPr>
        <w:spacing w:line="360" w:lineRule="auto"/>
        <w:jc w:val="both"/>
        <w:rPr>
          <w:rFonts w:ascii="Times New Roman" w:hAnsi="Times New Roman" w:cs="Times New Roman"/>
        </w:rPr>
      </w:pPr>
      <w:r w:rsidRPr="002B1B3A">
        <w:rPr>
          <w:rFonts w:ascii="Times New Roman" w:hAnsi="Times New Roman" w:cs="Times New Roman"/>
          <w:noProof/>
        </w:rPr>
        <w:lastRenderedPageBreak/>
        <w:drawing>
          <wp:inline distT="0" distB="0" distL="0" distR="0" wp14:anchorId="00ACDDEB" wp14:editId="39D0550D">
            <wp:extent cx="3743294" cy="2838450"/>
            <wp:effectExtent l="0" t="0" r="0" b="0"/>
            <wp:docPr id="148899158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9544" cy="2843189"/>
                    </a:xfrm>
                    <a:prstGeom prst="rect">
                      <a:avLst/>
                    </a:prstGeom>
                    <a:noFill/>
                    <a:ln>
                      <a:noFill/>
                    </a:ln>
                  </pic:spPr>
                </pic:pic>
              </a:graphicData>
            </a:graphic>
          </wp:inline>
        </w:drawing>
      </w:r>
    </w:p>
    <w:p w14:paraId="3A25D417" w14:textId="49560FA3" w:rsidR="00C31574" w:rsidRPr="0002406D" w:rsidRDefault="00C31574" w:rsidP="002554DD">
      <w:pPr>
        <w:spacing w:line="360" w:lineRule="auto"/>
        <w:jc w:val="both"/>
        <w:rPr>
          <w:rFonts w:ascii="Times New Roman" w:hAnsi="Times New Roman" w:cs="Times New Roman"/>
        </w:rPr>
      </w:pPr>
      <w:r>
        <w:rPr>
          <w:rFonts w:ascii="Times New Roman" w:hAnsi="Times New Roman" w:cs="Times New Roman"/>
          <w:b/>
          <w:bCs/>
        </w:rPr>
        <w:t xml:space="preserve">Supplementary Figure 18: </w:t>
      </w:r>
      <w:r w:rsidR="00E10087" w:rsidRPr="0002406D">
        <w:rPr>
          <w:rFonts w:ascii="Times New Roman" w:hAnsi="Times New Roman" w:cs="Times New Roman"/>
        </w:rPr>
        <w:t xml:space="preserve">Funnel plot showing </w:t>
      </w:r>
      <w:r w:rsidRPr="0002406D">
        <w:rPr>
          <w:rFonts w:ascii="Times New Roman" w:hAnsi="Times New Roman" w:cs="Times New Roman"/>
        </w:rPr>
        <w:t>Publication bias assessment</w:t>
      </w:r>
      <w:r w:rsidR="00E10087" w:rsidRPr="0002406D">
        <w:rPr>
          <w:rFonts w:ascii="Times New Roman" w:hAnsi="Times New Roman" w:cs="Times New Roman"/>
        </w:rPr>
        <w:t xml:space="preserve"> of </w:t>
      </w:r>
      <w:r w:rsidR="00BE79F4" w:rsidRPr="0002406D">
        <w:rPr>
          <w:rFonts w:ascii="Times New Roman" w:hAnsi="Times New Roman" w:cs="Times New Roman"/>
        </w:rPr>
        <w:t xml:space="preserve">studies in relation to resistance rates to </w:t>
      </w:r>
      <w:r w:rsidR="0002406D" w:rsidRPr="0002406D">
        <w:rPr>
          <w:rFonts w:ascii="Times New Roman" w:hAnsi="Times New Roman" w:cs="Times New Roman"/>
        </w:rPr>
        <w:t>chloramphenicol</w:t>
      </w:r>
    </w:p>
    <w:p w14:paraId="7B533BEA" w14:textId="7A2A0C46" w:rsidR="002554DD" w:rsidRPr="002D2090" w:rsidRDefault="002554DD" w:rsidP="002554DD">
      <w:pPr>
        <w:spacing w:line="360" w:lineRule="auto"/>
        <w:jc w:val="both"/>
        <w:rPr>
          <w:rFonts w:ascii="Times New Roman" w:hAnsi="Times New Roman" w:cs="Times New Roman"/>
          <w:b/>
          <w:bCs/>
        </w:rPr>
      </w:pPr>
      <w:r w:rsidRPr="002D2090">
        <w:rPr>
          <w:rFonts w:ascii="Times New Roman" w:hAnsi="Times New Roman" w:cs="Times New Roman"/>
          <w:b/>
          <w:bCs/>
        </w:rPr>
        <w:t>AMINOGLYCOSIDES</w:t>
      </w:r>
    </w:p>
    <w:p w14:paraId="432E89BA" w14:textId="77777777" w:rsidR="002554DD" w:rsidRPr="00EE2F99" w:rsidRDefault="002554DD" w:rsidP="002554DD">
      <w:pPr>
        <w:spacing w:line="360" w:lineRule="auto"/>
        <w:jc w:val="both"/>
        <w:rPr>
          <w:rFonts w:ascii="Times New Roman" w:hAnsi="Times New Roman" w:cs="Times New Roman"/>
          <w:b/>
          <w:bCs/>
        </w:rPr>
      </w:pPr>
      <w:r w:rsidRPr="00EE2F99">
        <w:rPr>
          <w:rFonts w:ascii="Times New Roman" w:hAnsi="Times New Roman" w:cs="Times New Roman"/>
          <w:b/>
          <w:bCs/>
        </w:rPr>
        <w:t>Amikacin</w:t>
      </w:r>
    </w:p>
    <w:p w14:paraId="00899972" w14:textId="5E46A761" w:rsidR="002B1B3A" w:rsidRDefault="002554DD" w:rsidP="002554DD">
      <w:pPr>
        <w:spacing w:line="360" w:lineRule="auto"/>
        <w:jc w:val="both"/>
        <w:rPr>
          <w:rFonts w:ascii="Times New Roman" w:hAnsi="Times New Roman" w:cs="Times New Roman"/>
        </w:rPr>
      </w:pPr>
      <w:r>
        <w:rPr>
          <w:rFonts w:ascii="Times New Roman" w:hAnsi="Times New Roman" w:cs="Times New Roman"/>
        </w:rPr>
        <w:t xml:space="preserve">Out of 8 eligible studies, 1120 Gram negative bacterial isolates were tested to amikacin. A pooled resistance rate of </w:t>
      </w:r>
      <w:r w:rsidRPr="00E76325">
        <w:rPr>
          <w:rFonts w:ascii="Times New Roman" w:hAnsi="Times New Roman" w:cs="Times New Roman"/>
        </w:rPr>
        <w:t>23% (95% CI: 6, 45)</w:t>
      </w:r>
      <w:r>
        <w:rPr>
          <w:rFonts w:ascii="Times New Roman" w:hAnsi="Times New Roman" w:cs="Times New Roman"/>
        </w:rPr>
        <w:t xml:space="preserve"> was observed during the study period. Extreme heterogeneity was observed across all studies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 9</w:t>
      </w:r>
      <w:r>
        <w:rPr>
          <w:rFonts w:ascii="Times New Roman" w:hAnsi="Times New Roman" w:cs="Times New Roman"/>
        </w:rPr>
        <w:t>7.71</w:t>
      </w:r>
      <w:r w:rsidRPr="009A28DA">
        <w:rPr>
          <w:rFonts w:ascii="Times New Roman" w:hAnsi="Times New Roman" w:cs="Times New Roman"/>
        </w:rPr>
        <w:t>%, p &lt;0.001)</w:t>
      </w:r>
      <w:r>
        <w:rPr>
          <w:rFonts w:ascii="Times New Roman" w:hAnsi="Times New Roman" w:cs="Times New Roman"/>
        </w:rPr>
        <w:t xml:space="preserve">, this was statistically significant </w:t>
      </w:r>
      <w:r w:rsidRPr="009A28DA">
        <w:rPr>
          <w:rFonts w:ascii="Times New Roman" w:hAnsi="Times New Roman" w:cs="Times New Roman"/>
        </w:rPr>
        <w:t xml:space="preserve">(Figure </w:t>
      </w:r>
      <w:r w:rsidR="00280A50">
        <w:rPr>
          <w:rFonts w:ascii="Times New Roman" w:hAnsi="Times New Roman" w:cs="Times New Roman"/>
        </w:rPr>
        <w:t>19</w:t>
      </w:r>
      <w:r w:rsidRPr="009A28DA">
        <w:rPr>
          <w:rFonts w:ascii="Times New Roman" w:hAnsi="Times New Roman" w:cs="Times New Roman"/>
        </w:rPr>
        <w:t xml:space="preserve">, Table </w:t>
      </w:r>
      <w:r w:rsidR="00280A50">
        <w:rPr>
          <w:rFonts w:ascii="Times New Roman" w:hAnsi="Times New Roman" w:cs="Times New Roman"/>
        </w:rPr>
        <w:t>2</w:t>
      </w:r>
      <w:r w:rsidRPr="009A28DA">
        <w:rPr>
          <w:rFonts w:ascii="Times New Roman" w:hAnsi="Times New Roman" w:cs="Times New Roman"/>
        </w:rPr>
        <w:t>).</w:t>
      </w:r>
    </w:p>
    <w:p w14:paraId="6B668740" w14:textId="45B512FC" w:rsidR="002554DD" w:rsidRDefault="00730C76" w:rsidP="002554DD">
      <w:pPr>
        <w:spacing w:line="360" w:lineRule="auto"/>
        <w:jc w:val="both"/>
        <w:rPr>
          <w:rFonts w:ascii="Times New Roman" w:hAnsi="Times New Roman" w:cs="Times New Roman"/>
        </w:rPr>
      </w:pPr>
      <w:r w:rsidRPr="00730C76">
        <w:rPr>
          <w:rFonts w:ascii="Times New Roman" w:hAnsi="Times New Roman" w:cs="Times New Roman"/>
          <w:noProof/>
        </w:rPr>
        <w:lastRenderedPageBreak/>
        <w:drawing>
          <wp:inline distT="0" distB="0" distL="0" distR="0" wp14:anchorId="3118E717" wp14:editId="4EEB7E44">
            <wp:extent cx="5114925" cy="3563900"/>
            <wp:effectExtent l="0" t="0" r="0" b="0"/>
            <wp:docPr id="12807830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20946" cy="3568095"/>
                    </a:xfrm>
                    <a:prstGeom prst="rect">
                      <a:avLst/>
                    </a:prstGeom>
                    <a:noFill/>
                    <a:ln>
                      <a:noFill/>
                    </a:ln>
                  </pic:spPr>
                </pic:pic>
              </a:graphicData>
            </a:graphic>
          </wp:inline>
        </w:drawing>
      </w:r>
      <w:r w:rsidR="002554DD" w:rsidRPr="009A28DA">
        <w:rPr>
          <w:rFonts w:ascii="Times New Roman" w:hAnsi="Times New Roman" w:cs="Times New Roman"/>
        </w:rPr>
        <w:t xml:space="preserve">  </w:t>
      </w:r>
    </w:p>
    <w:p w14:paraId="4E3C32A2" w14:textId="30FEE0D7" w:rsidR="00280A50" w:rsidRPr="00EF12C9" w:rsidRDefault="00982D02" w:rsidP="002554DD">
      <w:pPr>
        <w:spacing w:line="360" w:lineRule="auto"/>
        <w:jc w:val="both"/>
        <w:rPr>
          <w:rFonts w:ascii="Times New Roman" w:hAnsi="Times New Roman" w:cs="Times New Roman"/>
        </w:rPr>
      </w:pPr>
      <w:r>
        <w:rPr>
          <w:rFonts w:ascii="Times New Roman" w:hAnsi="Times New Roman" w:cs="Times New Roman"/>
          <w:b/>
          <w:bCs/>
        </w:rPr>
        <w:t>Supplementary Figure 1</w:t>
      </w:r>
      <w:r w:rsidR="005A6A77">
        <w:rPr>
          <w:rFonts w:ascii="Times New Roman" w:hAnsi="Times New Roman" w:cs="Times New Roman"/>
          <w:b/>
          <w:bCs/>
        </w:rPr>
        <w:t>9</w:t>
      </w:r>
      <w:r>
        <w:rPr>
          <w:rFonts w:ascii="Times New Roman" w:hAnsi="Times New Roman" w:cs="Times New Roman"/>
          <w:b/>
          <w:bCs/>
        </w:rPr>
        <w:t xml:space="preserve">: </w:t>
      </w:r>
      <w:r w:rsidRPr="00EF12C9">
        <w:rPr>
          <w:rFonts w:ascii="Times New Roman" w:hAnsi="Times New Roman" w:cs="Times New Roman"/>
        </w:rPr>
        <w:t>Showing Pooled resistance rate of bacterial isolates to Amikacin</w:t>
      </w:r>
      <w:r w:rsidR="00EF12C9" w:rsidRPr="00EF12C9">
        <w:rPr>
          <w:rFonts w:ascii="Times New Roman" w:hAnsi="Times New Roman" w:cs="Times New Roman"/>
        </w:rPr>
        <w:t xml:space="preserve"> using random-effect model</w:t>
      </w:r>
    </w:p>
    <w:p w14:paraId="575F848E" w14:textId="579019D7" w:rsidR="002554DD" w:rsidRPr="00693A08" w:rsidRDefault="002554DD" w:rsidP="002554DD">
      <w:pPr>
        <w:spacing w:line="360" w:lineRule="auto"/>
        <w:jc w:val="both"/>
        <w:rPr>
          <w:rFonts w:ascii="Times New Roman" w:hAnsi="Times New Roman" w:cs="Times New Roman"/>
          <w:b/>
          <w:bCs/>
        </w:rPr>
      </w:pPr>
      <w:r w:rsidRPr="00693A08">
        <w:rPr>
          <w:rFonts w:ascii="Times New Roman" w:hAnsi="Times New Roman" w:cs="Times New Roman"/>
          <w:b/>
          <w:bCs/>
        </w:rPr>
        <w:t>S</w:t>
      </w:r>
      <w:r>
        <w:rPr>
          <w:rFonts w:ascii="Times New Roman" w:hAnsi="Times New Roman" w:cs="Times New Roman"/>
          <w:b/>
          <w:bCs/>
        </w:rPr>
        <w:t>ampling</w:t>
      </w:r>
      <w:r w:rsidRPr="00693A08">
        <w:rPr>
          <w:rFonts w:ascii="Times New Roman" w:hAnsi="Times New Roman" w:cs="Times New Roman"/>
          <w:b/>
          <w:bCs/>
        </w:rPr>
        <w:t xml:space="preserve"> Period</w:t>
      </w:r>
    </w:p>
    <w:p w14:paraId="066D216B" w14:textId="3D04723F" w:rsidR="002554DD" w:rsidRDefault="002554DD" w:rsidP="002554DD">
      <w:pPr>
        <w:spacing w:line="360" w:lineRule="auto"/>
        <w:jc w:val="both"/>
        <w:rPr>
          <w:rFonts w:ascii="Times New Roman" w:hAnsi="Times New Roman" w:cs="Times New Roman"/>
        </w:rPr>
      </w:pPr>
      <w:r>
        <w:rPr>
          <w:rFonts w:ascii="Times New Roman" w:hAnsi="Times New Roman" w:cs="Times New Roman"/>
        </w:rPr>
        <w:t xml:space="preserve">Between 2004-2013, and 2014-2022, pooled resistance rates of </w:t>
      </w:r>
      <w:r w:rsidRPr="00357BBE">
        <w:rPr>
          <w:rFonts w:ascii="Times New Roman" w:hAnsi="Times New Roman" w:cs="Times New Roman"/>
        </w:rPr>
        <w:t>15% (95% CI: 4, 30)</w:t>
      </w:r>
      <w:r>
        <w:rPr>
          <w:rFonts w:ascii="Times New Roman" w:hAnsi="Times New Roman" w:cs="Times New Roman"/>
        </w:rPr>
        <w:t xml:space="preserve"> and </w:t>
      </w:r>
      <w:r w:rsidRPr="003D5E75">
        <w:rPr>
          <w:rFonts w:ascii="Times New Roman" w:hAnsi="Times New Roman" w:cs="Times New Roman"/>
        </w:rPr>
        <w:t>27% (95% CI: 1, 68)</w:t>
      </w:r>
      <w:r>
        <w:rPr>
          <w:rFonts w:ascii="Times New Roman" w:hAnsi="Times New Roman" w:cs="Times New Roman"/>
        </w:rPr>
        <w:t xml:space="preserve"> were observed to amikacin. Across the sampled years, extreme heterogeneity was observed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 9</w:t>
      </w:r>
      <w:r>
        <w:rPr>
          <w:rFonts w:ascii="Times New Roman" w:hAnsi="Times New Roman" w:cs="Times New Roman"/>
        </w:rPr>
        <w:t>7.71</w:t>
      </w:r>
      <w:r w:rsidRPr="009A28DA">
        <w:rPr>
          <w:rFonts w:ascii="Times New Roman" w:hAnsi="Times New Roman" w:cs="Times New Roman"/>
        </w:rPr>
        <w:t xml:space="preserve">%, </w:t>
      </w:r>
      <w:r>
        <w:rPr>
          <w:rFonts w:ascii="Times New Roman" w:hAnsi="Times New Roman" w:cs="Times New Roman"/>
        </w:rPr>
        <w:t>p = 0.010). However, between both periods, there was no statistically significant difference (p = 0.470), there was therefore a steady trend in resistance rate</w:t>
      </w:r>
      <w:r w:rsidRPr="004B1EA2">
        <w:rPr>
          <w:rFonts w:ascii="Times New Roman" w:hAnsi="Times New Roman" w:cs="Times New Roman"/>
        </w:rPr>
        <w:t xml:space="preserve"> </w:t>
      </w:r>
      <w:r w:rsidRPr="009A28DA">
        <w:rPr>
          <w:rFonts w:ascii="Times New Roman" w:hAnsi="Times New Roman" w:cs="Times New Roman"/>
        </w:rPr>
        <w:t xml:space="preserve">(Figure </w:t>
      </w:r>
      <w:r w:rsidR="005A6A77">
        <w:rPr>
          <w:rFonts w:ascii="Times New Roman" w:hAnsi="Times New Roman" w:cs="Times New Roman"/>
        </w:rPr>
        <w:t>20</w:t>
      </w:r>
      <w:r w:rsidRPr="009A28DA">
        <w:rPr>
          <w:rFonts w:ascii="Times New Roman" w:hAnsi="Times New Roman" w:cs="Times New Roman"/>
        </w:rPr>
        <w:t xml:space="preserve">, Table </w:t>
      </w:r>
      <w:r w:rsidR="005B4014">
        <w:rPr>
          <w:rFonts w:ascii="Times New Roman" w:hAnsi="Times New Roman" w:cs="Times New Roman"/>
        </w:rPr>
        <w:t>5</w:t>
      </w:r>
      <w:r w:rsidRPr="009A28DA">
        <w:rPr>
          <w:rFonts w:ascii="Times New Roman" w:hAnsi="Times New Roman" w:cs="Times New Roman"/>
        </w:rPr>
        <w:t xml:space="preserve">).  </w:t>
      </w:r>
      <w:r>
        <w:rPr>
          <w:rFonts w:ascii="Times New Roman" w:hAnsi="Times New Roman" w:cs="Times New Roman"/>
        </w:rPr>
        <w:t xml:space="preserve"> </w:t>
      </w:r>
    </w:p>
    <w:p w14:paraId="6C7E9372" w14:textId="4F20E3C2" w:rsidR="00730C76" w:rsidRDefault="00986612" w:rsidP="002554DD">
      <w:pPr>
        <w:spacing w:line="360" w:lineRule="auto"/>
        <w:jc w:val="both"/>
        <w:rPr>
          <w:rFonts w:ascii="Times New Roman" w:hAnsi="Times New Roman" w:cs="Times New Roman"/>
        </w:rPr>
      </w:pPr>
      <w:r w:rsidRPr="00986612">
        <w:rPr>
          <w:rFonts w:ascii="Times New Roman" w:hAnsi="Times New Roman" w:cs="Times New Roman"/>
          <w:noProof/>
        </w:rPr>
        <w:lastRenderedPageBreak/>
        <w:drawing>
          <wp:inline distT="0" distB="0" distL="0" distR="0" wp14:anchorId="160F278B" wp14:editId="1E84FBE3">
            <wp:extent cx="4533900" cy="3457940"/>
            <wp:effectExtent l="0" t="0" r="0" b="9525"/>
            <wp:docPr id="16683261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43263" cy="3465081"/>
                    </a:xfrm>
                    <a:prstGeom prst="rect">
                      <a:avLst/>
                    </a:prstGeom>
                    <a:noFill/>
                    <a:ln>
                      <a:noFill/>
                    </a:ln>
                  </pic:spPr>
                </pic:pic>
              </a:graphicData>
            </a:graphic>
          </wp:inline>
        </w:drawing>
      </w:r>
    </w:p>
    <w:p w14:paraId="177252E7" w14:textId="6E9FA211" w:rsidR="005B4014" w:rsidRDefault="005B4014" w:rsidP="002554DD">
      <w:pPr>
        <w:spacing w:line="360" w:lineRule="auto"/>
        <w:jc w:val="both"/>
        <w:rPr>
          <w:rFonts w:ascii="Times New Roman" w:hAnsi="Times New Roman" w:cs="Times New Roman"/>
          <w:b/>
          <w:bCs/>
        </w:rPr>
      </w:pPr>
      <w:r>
        <w:rPr>
          <w:rFonts w:ascii="Times New Roman" w:hAnsi="Times New Roman" w:cs="Times New Roman"/>
          <w:b/>
          <w:bCs/>
        </w:rPr>
        <w:t xml:space="preserve">Supplementary Figure </w:t>
      </w:r>
      <w:r w:rsidR="005A6A77">
        <w:rPr>
          <w:rFonts w:ascii="Times New Roman" w:hAnsi="Times New Roman" w:cs="Times New Roman"/>
          <w:b/>
          <w:bCs/>
        </w:rPr>
        <w:t>20</w:t>
      </w:r>
      <w:r>
        <w:rPr>
          <w:rFonts w:ascii="Times New Roman" w:hAnsi="Times New Roman" w:cs="Times New Roman"/>
          <w:b/>
          <w:bCs/>
        </w:rPr>
        <w:t xml:space="preserve">: </w:t>
      </w:r>
      <w:r w:rsidRPr="00D24907">
        <w:rPr>
          <w:rFonts w:ascii="Times New Roman" w:hAnsi="Times New Roman" w:cs="Times New Roman"/>
        </w:rPr>
        <w:t xml:space="preserve">Showing Pooled resistance rates to Amikacin </w:t>
      </w:r>
      <w:r w:rsidR="00D24907" w:rsidRPr="00D24907">
        <w:rPr>
          <w:rFonts w:ascii="Times New Roman" w:hAnsi="Times New Roman" w:cs="Times New Roman"/>
        </w:rPr>
        <w:t xml:space="preserve">in relation to sampling period </w:t>
      </w:r>
      <w:r w:rsidRPr="00D24907">
        <w:rPr>
          <w:rFonts w:ascii="Times New Roman" w:hAnsi="Times New Roman" w:cs="Times New Roman"/>
        </w:rPr>
        <w:t>using rand</w:t>
      </w:r>
      <w:r w:rsidR="00D24907" w:rsidRPr="00D24907">
        <w:rPr>
          <w:rFonts w:ascii="Times New Roman" w:hAnsi="Times New Roman" w:cs="Times New Roman"/>
        </w:rPr>
        <w:t>o</w:t>
      </w:r>
      <w:r w:rsidRPr="00D24907">
        <w:rPr>
          <w:rFonts w:ascii="Times New Roman" w:hAnsi="Times New Roman" w:cs="Times New Roman"/>
        </w:rPr>
        <w:t>m-effect m</w:t>
      </w:r>
      <w:r w:rsidR="00D24907" w:rsidRPr="00D24907">
        <w:rPr>
          <w:rFonts w:ascii="Times New Roman" w:hAnsi="Times New Roman" w:cs="Times New Roman"/>
        </w:rPr>
        <w:t>odel</w:t>
      </w:r>
    </w:p>
    <w:p w14:paraId="23A7B394" w14:textId="5477EAAA" w:rsidR="002554DD" w:rsidRPr="0042597C" w:rsidRDefault="002554DD" w:rsidP="002554DD">
      <w:pPr>
        <w:spacing w:line="360" w:lineRule="auto"/>
        <w:jc w:val="both"/>
        <w:rPr>
          <w:rFonts w:ascii="Times New Roman" w:hAnsi="Times New Roman" w:cs="Times New Roman"/>
          <w:b/>
          <w:bCs/>
        </w:rPr>
      </w:pPr>
      <w:r w:rsidRPr="0042597C">
        <w:rPr>
          <w:rFonts w:ascii="Times New Roman" w:hAnsi="Times New Roman" w:cs="Times New Roman"/>
          <w:b/>
          <w:bCs/>
        </w:rPr>
        <w:t>Publication bias</w:t>
      </w:r>
    </w:p>
    <w:p w14:paraId="73A106F6" w14:textId="7D195571" w:rsidR="002554DD" w:rsidRDefault="002554DD" w:rsidP="002554DD">
      <w:pPr>
        <w:spacing w:line="360" w:lineRule="auto"/>
        <w:jc w:val="both"/>
        <w:rPr>
          <w:rFonts w:ascii="Times New Roman" w:hAnsi="Times New Roman" w:cs="Times New Roman"/>
        </w:rPr>
      </w:pPr>
      <w:r>
        <w:rPr>
          <w:rFonts w:ascii="Times New Roman" w:hAnsi="Times New Roman" w:cs="Times New Roman"/>
        </w:rPr>
        <w:t xml:space="preserve">The studies were fairly distributed between both sides of the triangle and did not appear visually skewed to one side although 62.5% of studies were to the left. With an egger test score of 0.470, there was no statistical asymmetry and there was absence of publication bias. </w:t>
      </w:r>
      <w:r w:rsidRPr="009A28DA">
        <w:rPr>
          <w:rFonts w:ascii="Times New Roman" w:hAnsi="Times New Roman" w:cs="Times New Roman"/>
        </w:rPr>
        <w:t xml:space="preserve">(Figure </w:t>
      </w:r>
      <w:r w:rsidR="0085667E">
        <w:rPr>
          <w:rFonts w:ascii="Times New Roman" w:hAnsi="Times New Roman" w:cs="Times New Roman"/>
        </w:rPr>
        <w:t>2</w:t>
      </w:r>
      <w:r w:rsidR="005A6A77">
        <w:rPr>
          <w:rFonts w:ascii="Times New Roman" w:hAnsi="Times New Roman" w:cs="Times New Roman"/>
        </w:rPr>
        <w:t>1</w:t>
      </w:r>
      <w:r w:rsidRPr="009A28DA">
        <w:rPr>
          <w:rFonts w:ascii="Times New Roman" w:hAnsi="Times New Roman" w:cs="Times New Roman"/>
        </w:rPr>
        <w:t xml:space="preserve">, Table </w:t>
      </w:r>
      <w:r w:rsidR="0085667E">
        <w:rPr>
          <w:rFonts w:ascii="Times New Roman" w:hAnsi="Times New Roman" w:cs="Times New Roman"/>
        </w:rPr>
        <w:t>4</w:t>
      </w:r>
      <w:r w:rsidRPr="009A28DA">
        <w:rPr>
          <w:rFonts w:ascii="Times New Roman" w:hAnsi="Times New Roman" w:cs="Times New Roman"/>
        </w:rPr>
        <w:t>).</w:t>
      </w:r>
    </w:p>
    <w:p w14:paraId="23C97676" w14:textId="053D9858" w:rsidR="00A60BB8" w:rsidRDefault="00921066" w:rsidP="002554DD">
      <w:pPr>
        <w:spacing w:line="360" w:lineRule="auto"/>
        <w:jc w:val="both"/>
        <w:rPr>
          <w:rFonts w:ascii="Times New Roman" w:hAnsi="Times New Roman" w:cs="Times New Roman"/>
        </w:rPr>
      </w:pPr>
      <w:r w:rsidRPr="00921066">
        <w:rPr>
          <w:rFonts w:ascii="Times New Roman" w:hAnsi="Times New Roman" w:cs="Times New Roman"/>
          <w:noProof/>
        </w:rPr>
        <w:drawing>
          <wp:inline distT="0" distB="0" distL="0" distR="0" wp14:anchorId="4E51A253" wp14:editId="5611F569">
            <wp:extent cx="2924175" cy="2126555"/>
            <wp:effectExtent l="0" t="0" r="0" b="7620"/>
            <wp:docPr id="197715475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31893" cy="2132168"/>
                    </a:xfrm>
                    <a:prstGeom prst="rect">
                      <a:avLst/>
                    </a:prstGeom>
                    <a:noFill/>
                    <a:ln>
                      <a:noFill/>
                    </a:ln>
                  </pic:spPr>
                </pic:pic>
              </a:graphicData>
            </a:graphic>
          </wp:inline>
        </w:drawing>
      </w:r>
    </w:p>
    <w:p w14:paraId="05FAC365" w14:textId="4FEFC636" w:rsidR="00D24907" w:rsidRPr="0085667E" w:rsidRDefault="00D24907" w:rsidP="002554DD">
      <w:pPr>
        <w:spacing w:line="360" w:lineRule="auto"/>
        <w:jc w:val="both"/>
        <w:rPr>
          <w:rFonts w:ascii="Times New Roman" w:hAnsi="Times New Roman" w:cs="Times New Roman"/>
        </w:rPr>
      </w:pPr>
      <w:r>
        <w:rPr>
          <w:rFonts w:ascii="Times New Roman" w:hAnsi="Times New Roman" w:cs="Times New Roman"/>
          <w:b/>
          <w:bCs/>
        </w:rPr>
        <w:t>Supplementary Figure 2</w:t>
      </w:r>
      <w:r w:rsidR="005A6A77">
        <w:rPr>
          <w:rFonts w:ascii="Times New Roman" w:hAnsi="Times New Roman" w:cs="Times New Roman"/>
          <w:b/>
          <w:bCs/>
        </w:rPr>
        <w:t>1</w:t>
      </w:r>
      <w:r>
        <w:rPr>
          <w:rFonts w:ascii="Times New Roman" w:hAnsi="Times New Roman" w:cs="Times New Roman"/>
          <w:b/>
          <w:bCs/>
        </w:rPr>
        <w:t xml:space="preserve">: </w:t>
      </w:r>
      <w:r w:rsidR="00791248" w:rsidRPr="0085667E">
        <w:rPr>
          <w:rFonts w:ascii="Times New Roman" w:hAnsi="Times New Roman" w:cs="Times New Roman"/>
        </w:rPr>
        <w:t xml:space="preserve">Showing Publication bias assessment for studies in </w:t>
      </w:r>
      <w:r w:rsidR="0085667E" w:rsidRPr="0085667E">
        <w:rPr>
          <w:rFonts w:ascii="Times New Roman" w:hAnsi="Times New Roman" w:cs="Times New Roman"/>
        </w:rPr>
        <w:t>relation to resistance rates to Amikacin</w:t>
      </w:r>
    </w:p>
    <w:p w14:paraId="0394EF2D" w14:textId="36F23C29" w:rsidR="002554DD" w:rsidRDefault="002554DD" w:rsidP="002554DD">
      <w:pPr>
        <w:spacing w:line="360" w:lineRule="auto"/>
        <w:jc w:val="both"/>
        <w:rPr>
          <w:rFonts w:ascii="Times New Roman" w:hAnsi="Times New Roman" w:cs="Times New Roman"/>
          <w:b/>
          <w:bCs/>
        </w:rPr>
      </w:pPr>
      <w:r w:rsidRPr="00C76A21">
        <w:rPr>
          <w:rFonts w:ascii="Times New Roman" w:hAnsi="Times New Roman" w:cs="Times New Roman"/>
          <w:b/>
          <w:bCs/>
        </w:rPr>
        <w:lastRenderedPageBreak/>
        <w:t>Gentamicin</w:t>
      </w:r>
    </w:p>
    <w:p w14:paraId="03A842BB" w14:textId="3C93F0B1" w:rsidR="002554DD" w:rsidRDefault="002554DD" w:rsidP="002554DD">
      <w:pPr>
        <w:spacing w:line="360" w:lineRule="auto"/>
        <w:jc w:val="both"/>
        <w:rPr>
          <w:rFonts w:ascii="Times New Roman" w:hAnsi="Times New Roman" w:cs="Times New Roman"/>
        </w:rPr>
      </w:pPr>
      <w:r>
        <w:rPr>
          <w:rFonts w:ascii="Times New Roman" w:hAnsi="Times New Roman" w:cs="Times New Roman"/>
        </w:rPr>
        <w:t xml:space="preserve">Seventeen of the 23 eligible studies reported resistance rates for Gram-positive bacteria to gentamicin. Out of 1340 isolates, the pooled resistance rate was </w:t>
      </w:r>
      <w:r w:rsidRPr="007468ED">
        <w:rPr>
          <w:rFonts w:ascii="Times New Roman" w:hAnsi="Times New Roman" w:cs="Times New Roman"/>
        </w:rPr>
        <w:t>33% (95% CI: 22, 43)</w:t>
      </w:r>
      <w:r>
        <w:rPr>
          <w:rFonts w:ascii="Times New Roman" w:hAnsi="Times New Roman" w:cs="Times New Roman"/>
        </w:rPr>
        <w:t xml:space="preserve">. For Gram-negative bacteria, 2483 isolates were reported from 18 studies and a pooled resistance rate of </w:t>
      </w:r>
      <w:r w:rsidRPr="00585BD6">
        <w:rPr>
          <w:rFonts w:ascii="Times New Roman" w:hAnsi="Times New Roman" w:cs="Times New Roman"/>
        </w:rPr>
        <w:t>45% (95% CI: 36, 54)</w:t>
      </w:r>
      <w:r>
        <w:rPr>
          <w:rFonts w:ascii="Times New Roman" w:hAnsi="Times New Roman" w:cs="Times New Roman"/>
        </w:rPr>
        <w:t xml:space="preserve"> was observed. High heterogeneity was observed for both categories of bacteria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 9</w:t>
      </w:r>
      <w:r>
        <w:rPr>
          <w:rFonts w:ascii="Times New Roman" w:hAnsi="Times New Roman" w:cs="Times New Roman"/>
        </w:rPr>
        <w:t>3.10</w:t>
      </w:r>
      <w:r w:rsidRPr="009A28DA">
        <w:rPr>
          <w:rFonts w:ascii="Times New Roman" w:hAnsi="Times New Roman" w:cs="Times New Roman"/>
        </w:rPr>
        <w:t xml:space="preserve">%, </w:t>
      </w:r>
      <w:r>
        <w:rPr>
          <w:rFonts w:ascii="Times New Roman" w:hAnsi="Times New Roman" w:cs="Times New Roman"/>
        </w:rPr>
        <w:t xml:space="preserve">p &lt;0.001), this was statistically significant </w:t>
      </w:r>
      <w:r w:rsidRPr="009A28DA">
        <w:rPr>
          <w:rFonts w:ascii="Times New Roman" w:hAnsi="Times New Roman" w:cs="Times New Roman"/>
        </w:rPr>
        <w:t xml:space="preserve">(Figure </w:t>
      </w:r>
      <w:r w:rsidR="00C65529">
        <w:rPr>
          <w:rFonts w:ascii="Times New Roman" w:hAnsi="Times New Roman" w:cs="Times New Roman"/>
        </w:rPr>
        <w:t>2</w:t>
      </w:r>
      <w:r w:rsidR="005A6A77">
        <w:rPr>
          <w:rFonts w:ascii="Times New Roman" w:hAnsi="Times New Roman" w:cs="Times New Roman"/>
        </w:rPr>
        <w:t>2</w:t>
      </w:r>
      <w:r w:rsidRPr="009A28DA">
        <w:rPr>
          <w:rFonts w:ascii="Times New Roman" w:hAnsi="Times New Roman" w:cs="Times New Roman"/>
        </w:rPr>
        <w:t>, Table</w:t>
      </w:r>
      <w:r>
        <w:rPr>
          <w:rFonts w:ascii="Times New Roman" w:hAnsi="Times New Roman" w:cs="Times New Roman"/>
        </w:rPr>
        <w:t xml:space="preserve"> </w:t>
      </w:r>
      <w:r w:rsidR="00C65529">
        <w:rPr>
          <w:rFonts w:ascii="Times New Roman" w:hAnsi="Times New Roman" w:cs="Times New Roman"/>
        </w:rPr>
        <w:t>2</w:t>
      </w:r>
      <w:r w:rsidRPr="009A28DA">
        <w:rPr>
          <w:rFonts w:ascii="Times New Roman" w:hAnsi="Times New Roman" w:cs="Times New Roman"/>
        </w:rPr>
        <w:t>).</w:t>
      </w:r>
      <w:r>
        <w:rPr>
          <w:rFonts w:ascii="Times New Roman" w:hAnsi="Times New Roman" w:cs="Times New Roman"/>
        </w:rPr>
        <w:t xml:space="preserve"> Also, the difference between </w:t>
      </w:r>
      <w:r w:rsidR="007549E7">
        <w:rPr>
          <w:rFonts w:ascii="Times New Roman" w:hAnsi="Times New Roman" w:cs="Times New Roman"/>
        </w:rPr>
        <w:t xml:space="preserve">pooled </w:t>
      </w:r>
      <w:r>
        <w:rPr>
          <w:rFonts w:ascii="Times New Roman" w:hAnsi="Times New Roman" w:cs="Times New Roman"/>
        </w:rPr>
        <w:t>resistance rates of both Gram-positive and Gram-negative isolates was not statistically significant (p = 0.078).</w:t>
      </w:r>
    </w:p>
    <w:p w14:paraId="7F1EEAB8" w14:textId="52CE2A1E" w:rsidR="00921066" w:rsidRDefault="00F00523" w:rsidP="002554DD">
      <w:pPr>
        <w:spacing w:line="360" w:lineRule="auto"/>
        <w:jc w:val="both"/>
        <w:rPr>
          <w:rFonts w:ascii="Times New Roman" w:hAnsi="Times New Roman" w:cs="Times New Roman"/>
        </w:rPr>
      </w:pPr>
      <w:r w:rsidRPr="00F00523">
        <w:rPr>
          <w:rFonts w:ascii="Times New Roman" w:hAnsi="Times New Roman" w:cs="Times New Roman"/>
          <w:noProof/>
        </w:rPr>
        <w:drawing>
          <wp:inline distT="0" distB="0" distL="0" distR="0" wp14:anchorId="4E0081BE" wp14:editId="6E3E0833">
            <wp:extent cx="4848225" cy="5082418"/>
            <wp:effectExtent l="0" t="0" r="0" b="4445"/>
            <wp:docPr id="75848466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50102" cy="5084385"/>
                    </a:xfrm>
                    <a:prstGeom prst="rect">
                      <a:avLst/>
                    </a:prstGeom>
                    <a:noFill/>
                    <a:ln>
                      <a:noFill/>
                    </a:ln>
                  </pic:spPr>
                </pic:pic>
              </a:graphicData>
            </a:graphic>
          </wp:inline>
        </w:drawing>
      </w:r>
    </w:p>
    <w:p w14:paraId="23C4770F" w14:textId="12857F6F" w:rsidR="00C65529" w:rsidRDefault="00C65529" w:rsidP="002554DD">
      <w:pPr>
        <w:spacing w:line="360" w:lineRule="auto"/>
        <w:jc w:val="both"/>
        <w:rPr>
          <w:rFonts w:ascii="Times New Roman" w:hAnsi="Times New Roman" w:cs="Times New Roman"/>
          <w:b/>
          <w:bCs/>
        </w:rPr>
      </w:pPr>
      <w:r>
        <w:rPr>
          <w:rFonts w:ascii="Times New Roman" w:hAnsi="Times New Roman" w:cs="Times New Roman"/>
          <w:b/>
          <w:bCs/>
        </w:rPr>
        <w:t>Supplementary Figure 2</w:t>
      </w:r>
      <w:r w:rsidR="005A6A77">
        <w:rPr>
          <w:rFonts w:ascii="Times New Roman" w:hAnsi="Times New Roman" w:cs="Times New Roman"/>
          <w:b/>
          <w:bCs/>
        </w:rPr>
        <w:t>2</w:t>
      </w:r>
      <w:r>
        <w:rPr>
          <w:rFonts w:ascii="Times New Roman" w:hAnsi="Times New Roman" w:cs="Times New Roman"/>
          <w:b/>
          <w:bCs/>
        </w:rPr>
        <w:t xml:space="preserve">: </w:t>
      </w:r>
      <w:r w:rsidRPr="00B931F0">
        <w:rPr>
          <w:rFonts w:ascii="Times New Roman" w:hAnsi="Times New Roman" w:cs="Times New Roman"/>
        </w:rPr>
        <w:t>Forest plot showing pooled resistance rate of</w:t>
      </w:r>
      <w:r w:rsidR="00B931F0" w:rsidRPr="00B931F0">
        <w:rPr>
          <w:rFonts w:ascii="Times New Roman" w:hAnsi="Times New Roman" w:cs="Times New Roman"/>
        </w:rPr>
        <w:t xml:space="preserve"> bacterial isolates to Gentamicin using random</w:t>
      </w:r>
      <w:r w:rsidR="00B931F0">
        <w:rPr>
          <w:rFonts w:ascii="Times New Roman" w:hAnsi="Times New Roman" w:cs="Times New Roman"/>
        </w:rPr>
        <w:t>-</w:t>
      </w:r>
      <w:r w:rsidR="00B931F0" w:rsidRPr="00B931F0">
        <w:rPr>
          <w:rFonts w:ascii="Times New Roman" w:hAnsi="Times New Roman" w:cs="Times New Roman"/>
        </w:rPr>
        <w:t>effect model</w:t>
      </w:r>
    </w:p>
    <w:p w14:paraId="6914A7F1" w14:textId="338F83EA" w:rsidR="002554DD" w:rsidRDefault="002554DD" w:rsidP="002554DD">
      <w:pPr>
        <w:spacing w:line="360" w:lineRule="auto"/>
        <w:jc w:val="both"/>
        <w:rPr>
          <w:rFonts w:ascii="Times New Roman" w:hAnsi="Times New Roman" w:cs="Times New Roman"/>
          <w:b/>
          <w:bCs/>
        </w:rPr>
      </w:pPr>
      <w:r w:rsidRPr="00551230">
        <w:rPr>
          <w:rFonts w:ascii="Times New Roman" w:hAnsi="Times New Roman" w:cs="Times New Roman"/>
          <w:b/>
          <w:bCs/>
        </w:rPr>
        <w:t>S</w:t>
      </w:r>
      <w:r>
        <w:rPr>
          <w:rFonts w:ascii="Times New Roman" w:hAnsi="Times New Roman" w:cs="Times New Roman"/>
          <w:b/>
          <w:bCs/>
        </w:rPr>
        <w:t>ampling</w:t>
      </w:r>
      <w:r w:rsidRPr="00551230">
        <w:rPr>
          <w:rFonts w:ascii="Times New Roman" w:hAnsi="Times New Roman" w:cs="Times New Roman"/>
          <w:b/>
          <w:bCs/>
        </w:rPr>
        <w:t xml:space="preserve"> Period</w:t>
      </w:r>
    </w:p>
    <w:p w14:paraId="587BC89A" w14:textId="26768397" w:rsidR="002554DD" w:rsidRDefault="002554DD" w:rsidP="002554DD">
      <w:pPr>
        <w:spacing w:line="360" w:lineRule="auto"/>
        <w:jc w:val="both"/>
        <w:rPr>
          <w:rFonts w:ascii="Times New Roman" w:hAnsi="Times New Roman" w:cs="Times New Roman"/>
        </w:rPr>
      </w:pPr>
      <w:r>
        <w:rPr>
          <w:rFonts w:ascii="Times New Roman" w:hAnsi="Times New Roman" w:cs="Times New Roman"/>
        </w:rPr>
        <w:lastRenderedPageBreak/>
        <w:t xml:space="preserve">Between 2004-2013, and 2014-2022, the pooled resistance rate to gentamicin was </w:t>
      </w:r>
      <w:r w:rsidRPr="004B44AB">
        <w:rPr>
          <w:rFonts w:ascii="Times New Roman" w:hAnsi="Times New Roman" w:cs="Times New Roman"/>
        </w:rPr>
        <w:t>34% (95% CI: 26, 43</w:t>
      </w:r>
      <w:r>
        <w:rPr>
          <w:rFonts w:ascii="Times New Roman" w:hAnsi="Times New Roman" w:cs="Times New Roman"/>
        </w:rPr>
        <w:t xml:space="preserve">) and </w:t>
      </w:r>
      <w:r w:rsidRPr="002C6FCB">
        <w:rPr>
          <w:rFonts w:ascii="Times New Roman" w:hAnsi="Times New Roman" w:cs="Times New Roman"/>
        </w:rPr>
        <w:t>42% (95% CI: 31, 53)</w:t>
      </w:r>
      <w:r>
        <w:rPr>
          <w:rFonts w:ascii="Times New Roman" w:hAnsi="Times New Roman" w:cs="Times New Roman"/>
        </w:rPr>
        <w:t xml:space="preserve"> respectively. Overall, high heterogeneity between studies was observed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 9</w:t>
      </w:r>
      <w:r>
        <w:rPr>
          <w:rFonts w:ascii="Times New Roman" w:hAnsi="Times New Roman" w:cs="Times New Roman"/>
        </w:rPr>
        <w:t>2.27</w:t>
      </w:r>
      <w:r w:rsidRPr="009A28DA">
        <w:rPr>
          <w:rFonts w:ascii="Times New Roman" w:hAnsi="Times New Roman" w:cs="Times New Roman"/>
        </w:rPr>
        <w:t xml:space="preserve">%, </w:t>
      </w:r>
      <w:r>
        <w:rPr>
          <w:rFonts w:ascii="Times New Roman" w:hAnsi="Times New Roman" w:cs="Times New Roman"/>
        </w:rPr>
        <w:t xml:space="preserve">p = 0.010). A steady trend of resistance was noted as there was no significant difference between both study periods (p = 0.254) </w:t>
      </w:r>
      <w:r w:rsidRPr="009A28DA">
        <w:rPr>
          <w:rFonts w:ascii="Times New Roman" w:hAnsi="Times New Roman" w:cs="Times New Roman"/>
        </w:rPr>
        <w:t xml:space="preserve">(Figure </w:t>
      </w:r>
      <w:r w:rsidR="0007371C">
        <w:rPr>
          <w:rFonts w:ascii="Times New Roman" w:hAnsi="Times New Roman" w:cs="Times New Roman"/>
        </w:rPr>
        <w:t>2</w:t>
      </w:r>
      <w:r w:rsidR="005A6A77">
        <w:rPr>
          <w:rFonts w:ascii="Times New Roman" w:hAnsi="Times New Roman" w:cs="Times New Roman"/>
        </w:rPr>
        <w:t>3</w:t>
      </w:r>
      <w:r w:rsidRPr="009A28DA">
        <w:rPr>
          <w:rFonts w:ascii="Times New Roman" w:hAnsi="Times New Roman" w:cs="Times New Roman"/>
        </w:rPr>
        <w:t>, Table</w:t>
      </w:r>
      <w:r>
        <w:rPr>
          <w:rFonts w:ascii="Times New Roman" w:hAnsi="Times New Roman" w:cs="Times New Roman"/>
        </w:rPr>
        <w:t xml:space="preserve"> </w:t>
      </w:r>
      <w:r w:rsidR="0007371C">
        <w:rPr>
          <w:rFonts w:ascii="Times New Roman" w:hAnsi="Times New Roman" w:cs="Times New Roman"/>
        </w:rPr>
        <w:t>5</w:t>
      </w:r>
      <w:r w:rsidRPr="009A28DA">
        <w:rPr>
          <w:rFonts w:ascii="Times New Roman" w:hAnsi="Times New Roman" w:cs="Times New Roman"/>
        </w:rPr>
        <w:t>)</w:t>
      </w:r>
      <w:r>
        <w:rPr>
          <w:rFonts w:ascii="Times New Roman" w:hAnsi="Times New Roman" w:cs="Times New Roman"/>
        </w:rPr>
        <w:t>.</w:t>
      </w:r>
    </w:p>
    <w:p w14:paraId="51A8B59E" w14:textId="0CB2EAC6" w:rsidR="00F00523" w:rsidRDefault="00C920CF" w:rsidP="002554DD">
      <w:pPr>
        <w:spacing w:line="360" w:lineRule="auto"/>
        <w:jc w:val="both"/>
        <w:rPr>
          <w:rFonts w:ascii="Times New Roman" w:hAnsi="Times New Roman" w:cs="Times New Roman"/>
        </w:rPr>
      </w:pPr>
      <w:r w:rsidRPr="00C920CF">
        <w:rPr>
          <w:rFonts w:ascii="Times New Roman" w:hAnsi="Times New Roman" w:cs="Times New Roman"/>
          <w:noProof/>
        </w:rPr>
        <w:drawing>
          <wp:inline distT="0" distB="0" distL="0" distR="0" wp14:anchorId="64C89068" wp14:editId="6123B652">
            <wp:extent cx="5000625" cy="5437195"/>
            <wp:effectExtent l="0" t="0" r="0" b="0"/>
            <wp:docPr id="168243155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08763" cy="5446044"/>
                    </a:xfrm>
                    <a:prstGeom prst="rect">
                      <a:avLst/>
                    </a:prstGeom>
                    <a:noFill/>
                    <a:ln>
                      <a:noFill/>
                    </a:ln>
                  </pic:spPr>
                </pic:pic>
              </a:graphicData>
            </a:graphic>
          </wp:inline>
        </w:drawing>
      </w:r>
    </w:p>
    <w:p w14:paraId="046AA374" w14:textId="2BA30F86" w:rsidR="0007371C" w:rsidRPr="006A2A4D" w:rsidRDefault="0007371C" w:rsidP="002554DD">
      <w:pPr>
        <w:spacing w:line="360" w:lineRule="auto"/>
        <w:jc w:val="both"/>
        <w:rPr>
          <w:rFonts w:ascii="Times New Roman" w:hAnsi="Times New Roman" w:cs="Times New Roman"/>
        </w:rPr>
      </w:pPr>
      <w:r>
        <w:rPr>
          <w:rFonts w:ascii="Times New Roman" w:hAnsi="Times New Roman" w:cs="Times New Roman"/>
          <w:b/>
          <w:bCs/>
        </w:rPr>
        <w:t xml:space="preserve">Supplementary </w:t>
      </w:r>
      <w:r w:rsidR="00400616">
        <w:rPr>
          <w:rFonts w:ascii="Times New Roman" w:hAnsi="Times New Roman" w:cs="Times New Roman"/>
          <w:b/>
          <w:bCs/>
        </w:rPr>
        <w:t>Figure 2</w:t>
      </w:r>
      <w:r w:rsidR="005A6A77">
        <w:rPr>
          <w:rFonts w:ascii="Times New Roman" w:hAnsi="Times New Roman" w:cs="Times New Roman"/>
          <w:b/>
          <w:bCs/>
        </w:rPr>
        <w:t>3</w:t>
      </w:r>
      <w:r w:rsidR="00400616">
        <w:rPr>
          <w:rFonts w:ascii="Times New Roman" w:hAnsi="Times New Roman" w:cs="Times New Roman"/>
          <w:b/>
          <w:bCs/>
        </w:rPr>
        <w:t xml:space="preserve">: </w:t>
      </w:r>
      <w:r w:rsidR="00400616" w:rsidRPr="006A2A4D">
        <w:rPr>
          <w:rFonts w:ascii="Times New Roman" w:hAnsi="Times New Roman" w:cs="Times New Roman"/>
        </w:rPr>
        <w:t>Forest plot showing Pooled resistance rate</w:t>
      </w:r>
      <w:r w:rsidR="006A2A4D">
        <w:rPr>
          <w:rFonts w:ascii="Times New Roman" w:hAnsi="Times New Roman" w:cs="Times New Roman"/>
        </w:rPr>
        <w:t xml:space="preserve"> using random-effect model</w:t>
      </w:r>
      <w:r w:rsidR="00400616" w:rsidRPr="006A2A4D">
        <w:rPr>
          <w:rFonts w:ascii="Times New Roman" w:hAnsi="Times New Roman" w:cs="Times New Roman"/>
        </w:rPr>
        <w:t xml:space="preserve"> </w:t>
      </w:r>
      <w:r w:rsidR="006A2A4D" w:rsidRPr="006A2A4D">
        <w:rPr>
          <w:rFonts w:ascii="Times New Roman" w:hAnsi="Times New Roman" w:cs="Times New Roman"/>
        </w:rPr>
        <w:t>in relation to sampling period</w:t>
      </w:r>
    </w:p>
    <w:p w14:paraId="1FCBA60C" w14:textId="355B236C" w:rsidR="002554DD" w:rsidRPr="00762D9F" w:rsidRDefault="002554DD" w:rsidP="002554DD">
      <w:pPr>
        <w:spacing w:line="360" w:lineRule="auto"/>
        <w:jc w:val="both"/>
        <w:rPr>
          <w:rFonts w:ascii="Times New Roman" w:hAnsi="Times New Roman" w:cs="Times New Roman"/>
          <w:b/>
          <w:bCs/>
        </w:rPr>
      </w:pPr>
      <w:r w:rsidRPr="00762D9F">
        <w:rPr>
          <w:rFonts w:ascii="Times New Roman" w:hAnsi="Times New Roman" w:cs="Times New Roman"/>
          <w:b/>
          <w:bCs/>
        </w:rPr>
        <w:t>Funnel Plot</w:t>
      </w:r>
    </w:p>
    <w:p w14:paraId="62ADD5A0" w14:textId="09D3CABD" w:rsidR="002554DD" w:rsidRDefault="002554DD" w:rsidP="002554DD">
      <w:pPr>
        <w:spacing w:line="360" w:lineRule="auto"/>
        <w:jc w:val="both"/>
        <w:rPr>
          <w:rFonts w:ascii="Times New Roman" w:hAnsi="Times New Roman" w:cs="Times New Roman"/>
        </w:rPr>
      </w:pPr>
      <w:r>
        <w:rPr>
          <w:rFonts w:ascii="Times New Roman" w:hAnsi="Times New Roman" w:cs="Times New Roman"/>
        </w:rPr>
        <w:t xml:space="preserve">Visual inspection of the funnel plot showed that the studies clustered around the central line in the upper part of the inverted funnel and were evenly distributed on both sies of the triangle. The lower section showed wider scatter without obvious skew. This shows absence of </w:t>
      </w:r>
      <w:r>
        <w:rPr>
          <w:rFonts w:ascii="Times New Roman" w:hAnsi="Times New Roman" w:cs="Times New Roman"/>
        </w:rPr>
        <w:lastRenderedPageBreak/>
        <w:t xml:space="preserve">asymmetry. With an egger test score of 0.796, there was no </w:t>
      </w:r>
      <w:r w:rsidR="00867A37">
        <w:rPr>
          <w:rFonts w:ascii="Times New Roman" w:hAnsi="Times New Roman" w:cs="Times New Roman"/>
        </w:rPr>
        <w:t xml:space="preserve">evidence of </w:t>
      </w:r>
      <w:r>
        <w:rPr>
          <w:rFonts w:ascii="Times New Roman" w:hAnsi="Times New Roman" w:cs="Times New Roman"/>
        </w:rPr>
        <w:t>publication bias among studies</w:t>
      </w:r>
      <w:r w:rsidR="00544096">
        <w:rPr>
          <w:rFonts w:ascii="Times New Roman" w:hAnsi="Times New Roman" w:cs="Times New Roman"/>
        </w:rPr>
        <w:t xml:space="preserve"> (Figure 2</w:t>
      </w:r>
      <w:r w:rsidR="005A6A77">
        <w:rPr>
          <w:rFonts w:ascii="Times New Roman" w:hAnsi="Times New Roman" w:cs="Times New Roman"/>
        </w:rPr>
        <w:t>4</w:t>
      </w:r>
      <w:r w:rsidR="00544096">
        <w:rPr>
          <w:rFonts w:ascii="Times New Roman" w:hAnsi="Times New Roman" w:cs="Times New Roman"/>
        </w:rPr>
        <w:t>, Table 4)</w:t>
      </w:r>
      <w:r>
        <w:rPr>
          <w:rFonts w:ascii="Times New Roman" w:hAnsi="Times New Roman" w:cs="Times New Roman"/>
        </w:rPr>
        <w:t>.</w:t>
      </w:r>
    </w:p>
    <w:p w14:paraId="1D0E3613" w14:textId="53460C69" w:rsidR="00C920CF" w:rsidRDefault="00F42C76" w:rsidP="002554DD">
      <w:pPr>
        <w:spacing w:line="360" w:lineRule="auto"/>
        <w:jc w:val="both"/>
        <w:rPr>
          <w:rFonts w:ascii="Times New Roman" w:hAnsi="Times New Roman" w:cs="Times New Roman"/>
        </w:rPr>
      </w:pPr>
      <w:r w:rsidRPr="00F42C76">
        <w:rPr>
          <w:rFonts w:ascii="Times New Roman" w:hAnsi="Times New Roman" w:cs="Times New Roman"/>
          <w:noProof/>
        </w:rPr>
        <w:drawing>
          <wp:inline distT="0" distB="0" distL="0" distR="0" wp14:anchorId="666B4AD6" wp14:editId="5A3E69F0">
            <wp:extent cx="3590925" cy="2611437"/>
            <wp:effectExtent l="0" t="0" r="0" b="0"/>
            <wp:docPr id="2251746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97550" cy="2616255"/>
                    </a:xfrm>
                    <a:prstGeom prst="rect">
                      <a:avLst/>
                    </a:prstGeom>
                    <a:noFill/>
                    <a:ln>
                      <a:noFill/>
                    </a:ln>
                  </pic:spPr>
                </pic:pic>
              </a:graphicData>
            </a:graphic>
          </wp:inline>
        </w:drawing>
      </w:r>
    </w:p>
    <w:p w14:paraId="7FC18B33" w14:textId="29974F17" w:rsidR="006A2A4D" w:rsidRDefault="006A2A4D" w:rsidP="002554DD">
      <w:pPr>
        <w:spacing w:line="360" w:lineRule="auto"/>
        <w:jc w:val="both"/>
        <w:rPr>
          <w:rFonts w:ascii="Times New Roman" w:hAnsi="Times New Roman" w:cs="Times New Roman"/>
        </w:rPr>
      </w:pPr>
      <w:r w:rsidRPr="006A2A4D">
        <w:rPr>
          <w:rFonts w:ascii="Times New Roman" w:hAnsi="Times New Roman" w:cs="Times New Roman"/>
          <w:b/>
          <w:bCs/>
        </w:rPr>
        <w:t>Supplementary Figure 2</w:t>
      </w:r>
      <w:r w:rsidR="005A6A77">
        <w:rPr>
          <w:rFonts w:ascii="Times New Roman" w:hAnsi="Times New Roman" w:cs="Times New Roman"/>
          <w:b/>
          <w:bCs/>
        </w:rPr>
        <w:t>4</w:t>
      </w:r>
      <w:r>
        <w:rPr>
          <w:rFonts w:ascii="Times New Roman" w:hAnsi="Times New Roman" w:cs="Times New Roman"/>
        </w:rPr>
        <w:t xml:space="preserve">: </w:t>
      </w:r>
      <w:r w:rsidR="003D5C23">
        <w:rPr>
          <w:rFonts w:ascii="Times New Roman" w:hAnsi="Times New Roman" w:cs="Times New Roman"/>
        </w:rPr>
        <w:t xml:space="preserve">Funnel plot showing Publication bias assessment </w:t>
      </w:r>
      <w:r w:rsidR="005F3B1E">
        <w:rPr>
          <w:rFonts w:ascii="Times New Roman" w:hAnsi="Times New Roman" w:cs="Times New Roman"/>
        </w:rPr>
        <w:t xml:space="preserve">of studies </w:t>
      </w:r>
      <w:r w:rsidR="003D5C23">
        <w:rPr>
          <w:rFonts w:ascii="Times New Roman" w:hAnsi="Times New Roman" w:cs="Times New Roman"/>
        </w:rPr>
        <w:t xml:space="preserve">in relation to resistance </w:t>
      </w:r>
      <w:r w:rsidR="005F3B1E">
        <w:rPr>
          <w:rFonts w:ascii="Times New Roman" w:hAnsi="Times New Roman" w:cs="Times New Roman"/>
        </w:rPr>
        <w:t>rate of Gentamicin.</w:t>
      </w:r>
    </w:p>
    <w:p w14:paraId="41E94EF7" w14:textId="069AE7F6" w:rsidR="002554DD" w:rsidRDefault="002554DD" w:rsidP="002554DD">
      <w:pPr>
        <w:spacing w:line="360" w:lineRule="auto"/>
        <w:jc w:val="both"/>
        <w:rPr>
          <w:rFonts w:ascii="Times New Roman" w:hAnsi="Times New Roman" w:cs="Times New Roman"/>
          <w:b/>
          <w:bCs/>
        </w:rPr>
      </w:pPr>
      <w:r w:rsidRPr="000368E7">
        <w:rPr>
          <w:rFonts w:ascii="Times New Roman" w:hAnsi="Times New Roman" w:cs="Times New Roman"/>
          <w:b/>
          <w:bCs/>
        </w:rPr>
        <w:t>FLUOROQUINOLONES</w:t>
      </w:r>
    </w:p>
    <w:p w14:paraId="5A9879A1" w14:textId="2CC1DCCE" w:rsidR="00F42C76" w:rsidRDefault="002554DD" w:rsidP="002554DD">
      <w:pPr>
        <w:spacing w:line="360" w:lineRule="auto"/>
        <w:jc w:val="both"/>
        <w:rPr>
          <w:rFonts w:ascii="Times New Roman" w:hAnsi="Times New Roman" w:cs="Times New Roman"/>
        </w:rPr>
      </w:pPr>
      <w:r>
        <w:rPr>
          <w:rFonts w:ascii="Times New Roman" w:hAnsi="Times New Roman" w:cs="Times New Roman"/>
        </w:rPr>
        <w:t xml:space="preserve">A total of 4196 bacterial isolates had AST results for ciprofloxacin (3458), ofloxacin (469) and levofloxacin (269) between 2004 and 2022 from 21 studies. Pooled resistance rates of </w:t>
      </w:r>
      <w:r w:rsidRPr="00751A93">
        <w:rPr>
          <w:rFonts w:ascii="Times New Roman" w:hAnsi="Times New Roman" w:cs="Times New Roman"/>
        </w:rPr>
        <w:t>26% (95% CI: 18, 36)</w:t>
      </w:r>
      <w:r>
        <w:rPr>
          <w:rFonts w:ascii="Times New Roman" w:hAnsi="Times New Roman" w:cs="Times New Roman"/>
        </w:rPr>
        <w:t xml:space="preserve">, </w:t>
      </w:r>
      <w:r w:rsidRPr="00033981">
        <w:rPr>
          <w:rFonts w:ascii="Times New Roman" w:hAnsi="Times New Roman" w:cs="Times New Roman"/>
        </w:rPr>
        <w:t>23% (95% CI: 5, 50)</w:t>
      </w:r>
      <w:r>
        <w:rPr>
          <w:rFonts w:ascii="Times New Roman" w:hAnsi="Times New Roman" w:cs="Times New Roman"/>
        </w:rPr>
        <w:t xml:space="preserve">, and </w:t>
      </w:r>
      <w:r w:rsidRPr="008934A0">
        <w:rPr>
          <w:rFonts w:ascii="Times New Roman" w:hAnsi="Times New Roman" w:cs="Times New Roman"/>
        </w:rPr>
        <w:t>43% (95% CI: 26, 60</w:t>
      </w:r>
      <w:r>
        <w:rPr>
          <w:rFonts w:ascii="Times New Roman" w:hAnsi="Times New Roman" w:cs="Times New Roman"/>
        </w:rPr>
        <w:t>) were observed for the each of the aforementioned antibiotics. High heterogeneity was observed among the studies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w:t>
      </w:r>
      <w:r>
        <w:rPr>
          <w:rFonts w:ascii="Times New Roman" w:hAnsi="Times New Roman" w:cs="Times New Roman"/>
        </w:rPr>
        <w:t xml:space="preserve"> </w:t>
      </w:r>
      <w:r w:rsidRPr="00165AD9">
        <w:rPr>
          <w:rFonts w:ascii="Times New Roman" w:hAnsi="Times New Roman" w:cs="Times New Roman"/>
        </w:rPr>
        <w:t>86.87</w:t>
      </w:r>
      <w:r>
        <w:rPr>
          <w:rFonts w:ascii="Times New Roman" w:hAnsi="Times New Roman" w:cs="Times New Roman"/>
        </w:rPr>
        <w:t>, p &lt; 0.001)</w:t>
      </w:r>
      <w:r w:rsidR="006F009D">
        <w:rPr>
          <w:rFonts w:ascii="Times New Roman" w:hAnsi="Times New Roman" w:cs="Times New Roman"/>
        </w:rPr>
        <w:t xml:space="preserve"> (Figure 2</w:t>
      </w:r>
      <w:r w:rsidR="005A6A77">
        <w:rPr>
          <w:rFonts w:ascii="Times New Roman" w:hAnsi="Times New Roman" w:cs="Times New Roman"/>
        </w:rPr>
        <w:t>5</w:t>
      </w:r>
      <w:r w:rsidR="006F009D">
        <w:rPr>
          <w:rFonts w:ascii="Times New Roman" w:hAnsi="Times New Roman" w:cs="Times New Roman"/>
        </w:rPr>
        <w:t>, Table 2)</w:t>
      </w:r>
      <w:r>
        <w:rPr>
          <w:rFonts w:ascii="Times New Roman" w:hAnsi="Times New Roman" w:cs="Times New Roman"/>
        </w:rPr>
        <w:t>.</w:t>
      </w:r>
    </w:p>
    <w:p w14:paraId="6C5E2DF0" w14:textId="6699DA72" w:rsidR="00097020" w:rsidRDefault="00072BF0" w:rsidP="002554DD">
      <w:pPr>
        <w:spacing w:line="360" w:lineRule="auto"/>
        <w:jc w:val="both"/>
        <w:rPr>
          <w:rFonts w:ascii="Times New Roman" w:hAnsi="Times New Roman" w:cs="Times New Roman"/>
        </w:rPr>
      </w:pPr>
      <w:r w:rsidRPr="00072BF0">
        <w:rPr>
          <w:rFonts w:ascii="Times New Roman" w:hAnsi="Times New Roman" w:cs="Times New Roman"/>
          <w:noProof/>
        </w:rPr>
        <w:drawing>
          <wp:inline distT="0" distB="0" distL="0" distR="0" wp14:anchorId="461C4B9D" wp14:editId="477043DB">
            <wp:extent cx="4471732" cy="2952750"/>
            <wp:effectExtent l="0" t="0" r="5080" b="0"/>
            <wp:docPr id="8968836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87492" cy="2963157"/>
                    </a:xfrm>
                    <a:prstGeom prst="rect">
                      <a:avLst/>
                    </a:prstGeom>
                    <a:noFill/>
                    <a:ln>
                      <a:noFill/>
                    </a:ln>
                  </pic:spPr>
                </pic:pic>
              </a:graphicData>
            </a:graphic>
          </wp:inline>
        </w:drawing>
      </w:r>
    </w:p>
    <w:p w14:paraId="608CFCDB" w14:textId="24408E33" w:rsidR="006F009D" w:rsidRDefault="006F009D" w:rsidP="002554DD">
      <w:pPr>
        <w:spacing w:line="360" w:lineRule="auto"/>
        <w:jc w:val="both"/>
        <w:rPr>
          <w:rFonts w:ascii="Times New Roman" w:hAnsi="Times New Roman" w:cs="Times New Roman"/>
        </w:rPr>
      </w:pPr>
      <w:r w:rsidRPr="006F009D">
        <w:rPr>
          <w:rFonts w:ascii="Times New Roman" w:hAnsi="Times New Roman" w:cs="Times New Roman"/>
          <w:b/>
          <w:bCs/>
        </w:rPr>
        <w:lastRenderedPageBreak/>
        <w:t>Supplementary Figure</w:t>
      </w:r>
      <w:r w:rsidR="005911FD">
        <w:rPr>
          <w:rFonts w:ascii="Times New Roman" w:hAnsi="Times New Roman" w:cs="Times New Roman"/>
          <w:b/>
          <w:bCs/>
        </w:rPr>
        <w:t xml:space="preserve"> 2</w:t>
      </w:r>
      <w:r w:rsidR="005A6A77">
        <w:rPr>
          <w:rFonts w:ascii="Times New Roman" w:hAnsi="Times New Roman" w:cs="Times New Roman"/>
          <w:b/>
          <w:bCs/>
        </w:rPr>
        <w:t>5</w:t>
      </w:r>
      <w:r>
        <w:rPr>
          <w:rFonts w:ascii="Times New Roman" w:hAnsi="Times New Roman" w:cs="Times New Roman"/>
        </w:rPr>
        <w:t xml:space="preserve">: </w:t>
      </w:r>
      <w:r w:rsidR="005911FD">
        <w:rPr>
          <w:rFonts w:ascii="Times New Roman" w:hAnsi="Times New Roman" w:cs="Times New Roman"/>
        </w:rPr>
        <w:t>Forest plot showing resistance rates of bacterial isolates to the fluoroquinolones using random-effect model</w:t>
      </w:r>
    </w:p>
    <w:p w14:paraId="44567BFC" w14:textId="019EB497" w:rsidR="00D0222F" w:rsidRDefault="00D0222F" w:rsidP="002554DD">
      <w:pPr>
        <w:spacing w:line="360" w:lineRule="auto"/>
        <w:jc w:val="both"/>
        <w:rPr>
          <w:rFonts w:ascii="Times New Roman" w:hAnsi="Times New Roman" w:cs="Times New Roman"/>
          <w:b/>
          <w:bCs/>
        </w:rPr>
      </w:pPr>
      <w:r w:rsidRPr="00690792">
        <w:rPr>
          <w:rFonts w:ascii="Times New Roman" w:hAnsi="Times New Roman" w:cs="Times New Roman"/>
          <w:b/>
          <w:bCs/>
        </w:rPr>
        <w:t>Funnel</w:t>
      </w:r>
      <w:r w:rsidR="00690792" w:rsidRPr="00690792">
        <w:rPr>
          <w:rFonts w:ascii="Times New Roman" w:hAnsi="Times New Roman" w:cs="Times New Roman"/>
          <w:b/>
          <w:bCs/>
        </w:rPr>
        <w:t xml:space="preserve"> plot</w:t>
      </w:r>
    </w:p>
    <w:p w14:paraId="70F2118B" w14:textId="551E0D7A" w:rsidR="00690792" w:rsidRDefault="00690792" w:rsidP="002554DD">
      <w:pPr>
        <w:spacing w:line="360" w:lineRule="auto"/>
        <w:jc w:val="both"/>
        <w:rPr>
          <w:rFonts w:ascii="Times New Roman" w:hAnsi="Times New Roman" w:cs="Times New Roman"/>
        </w:rPr>
      </w:pPr>
      <w:r>
        <w:rPr>
          <w:rFonts w:ascii="Times New Roman" w:hAnsi="Times New Roman" w:cs="Times New Roman"/>
        </w:rPr>
        <w:t>Visual inspection of the funnel plot</w:t>
      </w:r>
      <w:r w:rsidR="00AF53BE">
        <w:rPr>
          <w:rFonts w:ascii="Times New Roman" w:hAnsi="Times New Roman" w:cs="Times New Roman"/>
        </w:rPr>
        <w:t xml:space="preserve"> for studies </w:t>
      </w:r>
      <w:r w:rsidR="00B072CF">
        <w:rPr>
          <w:rFonts w:ascii="Times New Roman" w:hAnsi="Times New Roman" w:cs="Times New Roman"/>
        </w:rPr>
        <w:t xml:space="preserve">showing resistance to the </w:t>
      </w:r>
      <w:r w:rsidR="00AF53BE">
        <w:rPr>
          <w:rFonts w:ascii="Times New Roman" w:hAnsi="Times New Roman" w:cs="Times New Roman"/>
        </w:rPr>
        <w:t xml:space="preserve">fluoroquinolones </w:t>
      </w:r>
      <w:r>
        <w:rPr>
          <w:rFonts w:ascii="Times New Roman" w:hAnsi="Times New Roman" w:cs="Times New Roman"/>
        </w:rPr>
        <w:t xml:space="preserve">revealed symmetrical distribution of the studies without </w:t>
      </w:r>
      <w:r w:rsidR="00097020">
        <w:rPr>
          <w:rFonts w:ascii="Times New Roman" w:hAnsi="Times New Roman" w:cs="Times New Roman"/>
        </w:rPr>
        <w:t>any significant skew to any particular side of the funnel. With an egger test score of 0.135, there was no statistical evidence of publication bias</w:t>
      </w:r>
      <w:r w:rsidR="006537AC">
        <w:rPr>
          <w:rFonts w:ascii="Times New Roman" w:hAnsi="Times New Roman" w:cs="Times New Roman"/>
        </w:rPr>
        <w:t xml:space="preserve"> (</w:t>
      </w:r>
      <w:r w:rsidR="00973B19">
        <w:rPr>
          <w:rFonts w:ascii="Times New Roman" w:hAnsi="Times New Roman" w:cs="Times New Roman"/>
        </w:rPr>
        <w:t>Figure 2</w:t>
      </w:r>
      <w:r w:rsidR="005A6A77">
        <w:rPr>
          <w:rFonts w:ascii="Times New Roman" w:hAnsi="Times New Roman" w:cs="Times New Roman"/>
        </w:rPr>
        <w:t>6</w:t>
      </w:r>
      <w:r w:rsidR="00973B19">
        <w:rPr>
          <w:rFonts w:ascii="Times New Roman" w:hAnsi="Times New Roman" w:cs="Times New Roman"/>
        </w:rPr>
        <w:t>, Table 4</w:t>
      </w:r>
      <w:r w:rsidR="006537AC">
        <w:rPr>
          <w:rFonts w:ascii="Times New Roman" w:hAnsi="Times New Roman" w:cs="Times New Roman"/>
        </w:rPr>
        <w:t>)</w:t>
      </w:r>
      <w:r w:rsidR="00097020">
        <w:rPr>
          <w:rFonts w:ascii="Times New Roman" w:hAnsi="Times New Roman" w:cs="Times New Roman"/>
        </w:rPr>
        <w:t>.</w:t>
      </w:r>
    </w:p>
    <w:p w14:paraId="6AA5ED00" w14:textId="7CAC8DE8" w:rsidR="00097020" w:rsidRPr="00690792" w:rsidRDefault="00D1355E" w:rsidP="002554DD">
      <w:pPr>
        <w:spacing w:line="360" w:lineRule="auto"/>
        <w:jc w:val="both"/>
        <w:rPr>
          <w:rFonts w:ascii="Times New Roman" w:hAnsi="Times New Roman" w:cs="Times New Roman"/>
        </w:rPr>
      </w:pPr>
      <w:r w:rsidRPr="00D1355E">
        <w:rPr>
          <w:rFonts w:ascii="Times New Roman" w:hAnsi="Times New Roman" w:cs="Times New Roman"/>
          <w:noProof/>
        </w:rPr>
        <w:drawing>
          <wp:inline distT="0" distB="0" distL="0" distR="0" wp14:anchorId="339896E5" wp14:editId="642B60FD">
            <wp:extent cx="3714750" cy="2701487"/>
            <wp:effectExtent l="0" t="0" r="0" b="3810"/>
            <wp:docPr id="126354009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17462" cy="2703459"/>
                    </a:xfrm>
                    <a:prstGeom prst="rect">
                      <a:avLst/>
                    </a:prstGeom>
                    <a:noFill/>
                    <a:ln>
                      <a:noFill/>
                    </a:ln>
                  </pic:spPr>
                </pic:pic>
              </a:graphicData>
            </a:graphic>
          </wp:inline>
        </w:drawing>
      </w:r>
    </w:p>
    <w:p w14:paraId="25DF8391" w14:textId="5B9BF951" w:rsidR="00D1355E" w:rsidRPr="00430743" w:rsidRDefault="00D1355E" w:rsidP="002554DD">
      <w:pPr>
        <w:spacing w:line="360" w:lineRule="auto"/>
        <w:jc w:val="both"/>
        <w:rPr>
          <w:rFonts w:ascii="Times New Roman" w:hAnsi="Times New Roman" w:cs="Times New Roman"/>
        </w:rPr>
      </w:pPr>
      <w:r>
        <w:rPr>
          <w:rFonts w:ascii="Times New Roman" w:hAnsi="Times New Roman" w:cs="Times New Roman"/>
          <w:b/>
          <w:bCs/>
        </w:rPr>
        <w:t>Supplementary Figure 2</w:t>
      </w:r>
      <w:r w:rsidR="005A6A77">
        <w:rPr>
          <w:rFonts w:ascii="Times New Roman" w:hAnsi="Times New Roman" w:cs="Times New Roman"/>
          <w:b/>
          <w:bCs/>
        </w:rPr>
        <w:t>6</w:t>
      </w:r>
      <w:r>
        <w:rPr>
          <w:rFonts w:ascii="Times New Roman" w:hAnsi="Times New Roman" w:cs="Times New Roman"/>
          <w:b/>
          <w:bCs/>
        </w:rPr>
        <w:t xml:space="preserve">: </w:t>
      </w:r>
      <w:r w:rsidRPr="00430743">
        <w:rPr>
          <w:rFonts w:ascii="Times New Roman" w:hAnsi="Times New Roman" w:cs="Times New Roman"/>
        </w:rPr>
        <w:t xml:space="preserve">Funnel plot showing Publication bias assessment for studies in relation to </w:t>
      </w:r>
      <w:r w:rsidR="00430743" w:rsidRPr="00430743">
        <w:rPr>
          <w:rFonts w:ascii="Times New Roman" w:hAnsi="Times New Roman" w:cs="Times New Roman"/>
        </w:rPr>
        <w:t>resistance rates to the Fluoroquinolones</w:t>
      </w:r>
    </w:p>
    <w:p w14:paraId="12C405DF" w14:textId="494CE44F" w:rsidR="002554DD" w:rsidRDefault="002554DD" w:rsidP="002554DD">
      <w:pPr>
        <w:spacing w:line="360" w:lineRule="auto"/>
        <w:jc w:val="both"/>
        <w:rPr>
          <w:rFonts w:ascii="Times New Roman" w:hAnsi="Times New Roman" w:cs="Times New Roman"/>
          <w:b/>
          <w:bCs/>
        </w:rPr>
      </w:pPr>
      <w:r>
        <w:rPr>
          <w:rFonts w:ascii="Times New Roman" w:hAnsi="Times New Roman" w:cs="Times New Roman"/>
          <w:b/>
          <w:bCs/>
        </w:rPr>
        <w:t>Ciprofloxacin</w:t>
      </w:r>
    </w:p>
    <w:p w14:paraId="0521F2CA" w14:textId="09B87A83" w:rsidR="002554DD" w:rsidRDefault="002554DD" w:rsidP="002554DD">
      <w:pPr>
        <w:spacing w:line="360" w:lineRule="auto"/>
        <w:jc w:val="both"/>
        <w:rPr>
          <w:rFonts w:ascii="Times New Roman" w:hAnsi="Times New Roman" w:cs="Times New Roman"/>
        </w:rPr>
      </w:pPr>
      <w:r>
        <w:rPr>
          <w:rFonts w:ascii="Times New Roman" w:hAnsi="Times New Roman" w:cs="Times New Roman"/>
        </w:rPr>
        <w:t xml:space="preserve">Thirteen of the 23 eligible studies reported AST result of Gram-positive organisms to ciprofloxacin. Resistance rate ranged from 0% to 88% with a pooled resistance rate of </w:t>
      </w:r>
      <w:r w:rsidRPr="00D85CF6">
        <w:rPr>
          <w:rFonts w:ascii="Times New Roman" w:hAnsi="Times New Roman" w:cs="Times New Roman"/>
        </w:rPr>
        <w:t>28% (95% CI: 13, 46)</w:t>
      </w:r>
      <w:r>
        <w:rPr>
          <w:rFonts w:ascii="Times New Roman" w:hAnsi="Times New Roman" w:cs="Times New Roman"/>
        </w:rPr>
        <w:t xml:space="preserve"> of the 975 isolates. Also, 20 studies reported a total of 2480 Gram-negative isolates. Resistance rate ranged from 1% to 100% with a pooled resistance rate of </w:t>
      </w:r>
      <w:r w:rsidRPr="003F3F73">
        <w:rPr>
          <w:rFonts w:ascii="Times New Roman" w:hAnsi="Times New Roman" w:cs="Times New Roman"/>
        </w:rPr>
        <w:t>25% (95% CI: 14, 38)</w:t>
      </w:r>
      <w:r>
        <w:rPr>
          <w:rFonts w:ascii="Times New Roman" w:hAnsi="Times New Roman" w:cs="Times New Roman"/>
        </w:rPr>
        <w:t>. Although, significantly high heterogeneity was observed for both categories of bacteria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 9</w:t>
      </w:r>
      <w:r>
        <w:rPr>
          <w:rFonts w:ascii="Times New Roman" w:hAnsi="Times New Roman" w:cs="Times New Roman"/>
        </w:rPr>
        <w:t>7.15</w:t>
      </w:r>
      <w:r w:rsidRPr="009A28DA">
        <w:rPr>
          <w:rFonts w:ascii="Times New Roman" w:hAnsi="Times New Roman" w:cs="Times New Roman"/>
        </w:rPr>
        <w:t xml:space="preserve">%, </w:t>
      </w:r>
      <w:r>
        <w:rPr>
          <w:rFonts w:ascii="Times New Roman" w:hAnsi="Times New Roman" w:cs="Times New Roman"/>
        </w:rPr>
        <w:t xml:space="preserve">p &lt;0.001), there was no significant difference in resistance rate between both groups (Table </w:t>
      </w:r>
      <w:r w:rsidR="001469DA">
        <w:rPr>
          <w:rFonts w:ascii="Times New Roman" w:hAnsi="Times New Roman" w:cs="Times New Roman"/>
        </w:rPr>
        <w:t>2</w:t>
      </w:r>
      <w:r>
        <w:rPr>
          <w:rFonts w:ascii="Times New Roman" w:hAnsi="Times New Roman" w:cs="Times New Roman"/>
        </w:rPr>
        <w:t xml:space="preserve">, Figure </w:t>
      </w:r>
      <w:r w:rsidR="001469DA">
        <w:rPr>
          <w:rFonts w:ascii="Times New Roman" w:hAnsi="Times New Roman" w:cs="Times New Roman"/>
        </w:rPr>
        <w:t>2</w:t>
      </w:r>
      <w:r w:rsidR="005A6A77">
        <w:rPr>
          <w:rFonts w:ascii="Times New Roman" w:hAnsi="Times New Roman" w:cs="Times New Roman"/>
        </w:rPr>
        <w:t>7</w:t>
      </w:r>
      <w:r>
        <w:rPr>
          <w:rFonts w:ascii="Times New Roman" w:hAnsi="Times New Roman" w:cs="Times New Roman"/>
        </w:rPr>
        <w:t>).</w:t>
      </w:r>
    </w:p>
    <w:p w14:paraId="3E4B618C" w14:textId="1BEC91A7" w:rsidR="006578B5" w:rsidRDefault="00FB457C" w:rsidP="002554DD">
      <w:pPr>
        <w:spacing w:line="360" w:lineRule="auto"/>
        <w:jc w:val="both"/>
        <w:rPr>
          <w:rFonts w:ascii="Times New Roman" w:hAnsi="Times New Roman" w:cs="Times New Roman"/>
        </w:rPr>
      </w:pPr>
      <w:r w:rsidRPr="00FB457C">
        <w:rPr>
          <w:rFonts w:ascii="Times New Roman" w:hAnsi="Times New Roman" w:cs="Times New Roman"/>
          <w:noProof/>
        </w:rPr>
        <w:lastRenderedPageBreak/>
        <w:drawing>
          <wp:inline distT="0" distB="0" distL="0" distR="0" wp14:anchorId="7114C735" wp14:editId="614B5F8D">
            <wp:extent cx="5572125" cy="5731399"/>
            <wp:effectExtent l="0" t="0" r="0" b="3175"/>
            <wp:docPr id="186179633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77256" cy="5736676"/>
                    </a:xfrm>
                    <a:prstGeom prst="rect">
                      <a:avLst/>
                    </a:prstGeom>
                    <a:noFill/>
                    <a:ln>
                      <a:noFill/>
                    </a:ln>
                  </pic:spPr>
                </pic:pic>
              </a:graphicData>
            </a:graphic>
          </wp:inline>
        </w:drawing>
      </w:r>
    </w:p>
    <w:p w14:paraId="3E70B4C9" w14:textId="05409E27" w:rsidR="001469DA" w:rsidRDefault="001469DA" w:rsidP="002554DD">
      <w:pPr>
        <w:spacing w:line="360" w:lineRule="auto"/>
        <w:jc w:val="both"/>
        <w:rPr>
          <w:rFonts w:ascii="Times New Roman" w:hAnsi="Times New Roman" w:cs="Times New Roman"/>
          <w:b/>
          <w:bCs/>
        </w:rPr>
      </w:pPr>
      <w:r>
        <w:rPr>
          <w:rFonts w:ascii="Times New Roman" w:hAnsi="Times New Roman" w:cs="Times New Roman"/>
          <w:b/>
          <w:bCs/>
        </w:rPr>
        <w:t>Figure 2</w:t>
      </w:r>
      <w:r w:rsidR="005A6A77">
        <w:rPr>
          <w:rFonts w:ascii="Times New Roman" w:hAnsi="Times New Roman" w:cs="Times New Roman"/>
          <w:b/>
          <w:bCs/>
        </w:rPr>
        <w:t>7</w:t>
      </w:r>
      <w:r>
        <w:rPr>
          <w:rFonts w:ascii="Times New Roman" w:hAnsi="Times New Roman" w:cs="Times New Roman"/>
          <w:b/>
          <w:bCs/>
        </w:rPr>
        <w:t xml:space="preserve">: </w:t>
      </w:r>
      <w:r w:rsidRPr="001E40C3">
        <w:rPr>
          <w:rFonts w:ascii="Times New Roman" w:hAnsi="Times New Roman" w:cs="Times New Roman"/>
        </w:rPr>
        <w:t xml:space="preserve">Forest plot showing </w:t>
      </w:r>
      <w:r w:rsidR="001E40C3" w:rsidRPr="001E40C3">
        <w:rPr>
          <w:rFonts w:ascii="Times New Roman" w:hAnsi="Times New Roman" w:cs="Times New Roman"/>
        </w:rPr>
        <w:t xml:space="preserve">pooled </w:t>
      </w:r>
      <w:r w:rsidRPr="001E40C3">
        <w:rPr>
          <w:rFonts w:ascii="Times New Roman" w:hAnsi="Times New Roman" w:cs="Times New Roman"/>
        </w:rPr>
        <w:t>resistanc</w:t>
      </w:r>
      <w:r w:rsidR="001E40C3" w:rsidRPr="001E40C3">
        <w:rPr>
          <w:rFonts w:ascii="Times New Roman" w:hAnsi="Times New Roman" w:cs="Times New Roman"/>
        </w:rPr>
        <w:t>e rates of bacterial isolates to ciprofloxacin using the random-effect model</w:t>
      </w:r>
      <w:r>
        <w:rPr>
          <w:rFonts w:ascii="Times New Roman" w:hAnsi="Times New Roman" w:cs="Times New Roman"/>
          <w:b/>
          <w:bCs/>
        </w:rPr>
        <w:t xml:space="preserve"> </w:t>
      </w:r>
    </w:p>
    <w:p w14:paraId="026BDA65" w14:textId="175BF91E" w:rsidR="002554DD" w:rsidRPr="009A0B85" w:rsidRDefault="002554DD" w:rsidP="002554DD">
      <w:pPr>
        <w:spacing w:line="360" w:lineRule="auto"/>
        <w:jc w:val="both"/>
        <w:rPr>
          <w:rFonts w:ascii="Times New Roman" w:hAnsi="Times New Roman" w:cs="Times New Roman"/>
          <w:b/>
          <w:bCs/>
        </w:rPr>
      </w:pPr>
      <w:r w:rsidRPr="009A0B85">
        <w:rPr>
          <w:rFonts w:ascii="Times New Roman" w:hAnsi="Times New Roman" w:cs="Times New Roman"/>
          <w:b/>
          <w:bCs/>
        </w:rPr>
        <w:t>S</w:t>
      </w:r>
      <w:r>
        <w:rPr>
          <w:rFonts w:ascii="Times New Roman" w:hAnsi="Times New Roman" w:cs="Times New Roman"/>
          <w:b/>
          <w:bCs/>
        </w:rPr>
        <w:t>ampling</w:t>
      </w:r>
      <w:r w:rsidRPr="009A0B85">
        <w:rPr>
          <w:rFonts w:ascii="Times New Roman" w:hAnsi="Times New Roman" w:cs="Times New Roman"/>
          <w:b/>
          <w:bCs/>
        </w:rPr>
        <w:t xml:space="preserve"> Period</w:t>
      </w:r>
    </w:p>
    <w:p w14:paraId="7EA61234" w14:textId="1AFFF83D" w:rsidR="002554DD" w:rsidRDefault="002554DD" w:rsidP="002554DD">
      <w:pPr>
        <w:spacing w:line="360" w:lineRule="auto"/>
        <w:jc w:val="both"/>
        <w:rPr>
          <w:rFonts w:ascii="Times New Roman" w:hAnsi="Times New Roman" w:cs="Times New Roman"/>
        </w:rPr>
      </w:pPr>
      <w:r>
        <w:rPr>
          <w:rFonts w:ascii="Times New Roman" w:hAnsi="Times New Roman" w:cs="Times New Roman"/>
        </w:rPr>
        <w:t xml:space="preserve">Between 2004-2013, and 2014-2022, pooled resistance rates of </w:t>
      </w:r>
      <w:r w:rsidRPr="00810462">
        <w:rPr>
          <w:rFonts w:ascii="Times New Roman" w:hAnsi="Times New Roman" w:cs="Times New Roman"/>
        </w:rPr>
        <w:t>13% (95% CI: 7, 22)</w:t>
      </w:r>
      <w:r>
        <w:rPr>
          <w:rFonts w:ascii="Times New Roman" w:hAnsi="Times New Roman" w:cs="Times New Roman"/>
        </w:rPr>
        <w:t xml:space="preserve"> and </w:t>
      </w:r>
      <w:r w:rsidRPr="006C2B80">
        <w:rPr>
          <w:rFonts w:ascii="Times New Roman" w:hAnsi="Times New Roman" w:cs="Times New Roman"/>
        </w:rPr>
        <w:t>35% (95% CI: 21, 51)</w:t>
      </w:r>
      <w:r>
        <w:rPr>
          <w:rFonts w:ascii="Times New Roman" w:hAnsi="Times New Roman" w:cs="Times New Roman"/>
        </w:rPr>
        <w:t xml:space="preserve"> to ciprofloxacin were observed respectively. With a p-value of 0.007, a steady upward trend in resistance was observed between the study periods. Also, high heterogeneity was observed between studies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 9</w:t>
      </w:r>
      <w:r>
        <w:rPr>
          <w:rFonts w:ascii="Times New Roman" w:hAnsi="Times New Roman" w:cs="Times New Roman"/>
        </w:rPr>
        <w:t>6.79</w:t>
      </w:r>
      <w:r w:rsidRPr="009A28DA">
        <w:rPr>
          <w:rFonts w:ascii="Times New Roman" w:hAnsi="Times New Roman" w:cs="Times New Roman"/>
        </w:rPr>
        <w:t xml:space="preserve">%, </w:t>
      </w:r>
      <w:r>
        <w:rPr>
          <w:rFonts w:ascii="Times New Roman" w:hAnsi="Times New Roman" w:cs="Times New Roman"/>
        </w:rPr>
        <w:t>p &lt;0.001)</w:t>
      </w:r>
      <w:r w:rsidR="001E40C3">
        <w:rPr>
          <w:rFonts w:ascii="Times New Roman" w:hAnsi="Times New Roman" w:cs="Times New Roman"/>
        </w:rPr>
        <w:t xml:space="preserve"> (Figure 2</w:t>
      </w:r>
      <w:r w:rsidR="005A6A77">
        <w:rPr>
          <w:rFonts w:ascii="Times New Roman" w:hAnsi="Times New Roman" w:cs="Times New Roman"/>
        </w:rPr>
        <w:t>8</w:t>
      </w:r>
      <w:r w:rsidR="001E40C3">
        <w:rPr>
          <w:rFonts w:ascii="Times New Roman" w:hAnsi="Times New Roman" w:cs="Times New Roman"/>
        </w:rPr>
        <w:t>, Table 5)</w:t>
      </w:r>
      <w:r>
        <w:rPr>
          <w:rFonts w:ascii="Times New Roman" w:hAnsi="Times New Roman" w:cs="Times New Roman"/>
        </w:rPr>
        <w:t>.</w:t>
      </w:r>
    </w:p>
    <w:p w14:paraId="705B0B0B" w14:textId="711CF92D" w:rsidR="00FB457C" w:rsidRDefault="003C4962" w:rsidP="002554DD">
      <w:pPr>
        <w:spacing w:line="360" w:lineRule="auto"/>
        <w:jc w:val="both"/>
        <w:rPr>
          <w:rFonts w:ascii="Times New Roman" w:hAnsi="Times New Roman" w:cs="Times New Roman"/>
        </w:rPr>
      </w:pPr>
      <w:r w:rsidRPr="003C4962">
        <w:rPr>
          <w:rFonts w:ascii="Times New Roman" w:hAnsi="Times New Roman" w:cs="Times New Roman"/>
          <w:noProof/>
        </w:rPr>
        <w:lastRenderedPageBreak/>
        <w:drawing>
          <wp:inline distT="0" distB="0" distL="0" distR="0" wp14:anchorId="66F5CB95" wp14:editId="3E9CE134">
            <wp:extent cx="5114925" cy="5459471"/>
            <wp:effectExtent l="0" t="0" r="0" b="8255"/>
            <wp:docPr id="3646502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17158" cy="5461854"/>
                    </a:xfrm>
                    <a:prstGeom prst="rect">
                      <a:avLst/>
                    </a:prstGeom>
                    <a:noFill/>
                    <a:ln>
                      <a:noFill/>
                    </a:ln>
                  </pic:spPr>
                </pic:pic>
              </a:graphicData>
            </a:graphic>
          </wp:inline>
        </w:drawing>
      </w:r>
    </w:p>
    <w:p w14:paraId="39E3C077" w14:textId="68E30D3B" w:rsidR="001E40C3" w:rsidRDefault="001E40C3" w:rsidP="002554DD">
      <w:pPr>
        <w:spacing w:line="360" w:lineRule="auto"/>
        <w:jc w:val="both"/>
        <w:rPr>
          <w:rFonts w:ascii="Times New Roman" w:hAnsi="Times New Roman" w:cs="Times New Roman"/>
          <w:b/>
          <w:bCs/>
        </w:rPr>
      </w:pPr>
      <w:r>
        <w:rPr>
          <w:rFonts w:ascii="Times New Roman" w:hAnsi="Times New Roman" w:cs="Times New Roman"/>
          <w:b/>
          <w:bCs/>
        </w:rPr>
        <w:t>S</w:t>
      </w:r>
      <w:r w:rsidR="003C0132">
        <w:rPr>
          <w:rFonts w:ascii="Times New Roman" w:hAnsi="Times New Roman" w:cs="Times New Roman"/>
          <w:b/>
          <w:bCs/>
        </w:rPr>
        <w:t>upplementary Table 2</w:t>
      </w:r>
      <w:r w:rsidR="005A6A77">
        <w:rPr>
          <w:rFonts w:ascii="Times New Roman" w:hAnsi="Times New Roman" w:cs="Times New Roman"/>
          <w:b/>
          <w:bCs/>
        </w:rPr>
        <w:t>8</w:t>
      </w:r>
      <w:r w:rsidR="003C0132">
        <w:rPr>
          <w:rFonts w:ascii="Times New Roman" w:hAnsi="Times New Roman" w:cs="Times New Roman"/>
          <w:b/>
          <w:bCs/>
        </w:rPr>
        <w:t xml:space="preserve">: </w:t>
      </w:r>
      <w:r w:rsidR="003C0132" w:rsidRPr="00B16573">
        <w:rPr>
          <w:rFonts w:ascii="Times New Roman" w:hAnsi="Times New Roman" w:cs="Times New Roman"/>
        </w:rPr>
        <w:t xml:space="preserve">Forest plot showing </w:t>
      </w:r>
      <w:r w:rsidR="00B16573" w:rsidRPr="00B16573">
        <w:rPr>
          <w:rFonts w:ascii="Times New Roman" w:hAnsi="Times New Roman" w:cs="Times New Roman"/>
        </w:rPr>
        <w:t>pooled resistance rate of bacterial isolates to ciprofloxacin in relation to sampling period</w:t>
      </w:r>
      <w:r w:rsidR="00E14307">
        <w:rPr>
          <w:rFonts w:ascii="Times New Roman" w:hAnsi="Times New Roman" w:cs="Times New Roman"/>
        </w:rPr>
        <w:t>.</w:t>
      </w:r>
    </w:p>
    <w:p w14:paraId="02A54FC8" w14:textId="77777777" w:rsidR="002554DD" w:rsidRPr="004B4438" w:rsidRDefault="002554DD" w:rsidP="002554DD">
      <w:pPr>
        <w:spacing w:line="360" w:lineRule="auto"/>
        <w:jc w:val="both"/>
        <w:rPr>
          <w:rFonts w:ascii="Times New Roman" w:hAnsi="Times New Roman" w:cs="Times New Roman"/>
          <w:b/>
          <w:bCs/>
        </w:rPr>
      </w:pPr>
      <w:r w:rsidRPr="004B4438">
        <w:rPr>
          <w:rFonts w:ascii="Times New Roman" w:hAnsi="Times New Roman" w:cs="Times New Roman"/>
          <w:b/>
          <w:bCs/>
        </w:rPr>
        <w:t>Ofloxacin</w:t>
      </w:r>
    </w:p>
    <w:p w14:paraId="1AF26894" w14:textId="697F7ECD" w:rsidR="002554DD" w:rsidRDefault="002554DD" w:rsidP="002554DD">
      <w:pPr>
        <w:spacing w:line="360" w:lineRule="auto"/>
        <w:jc w:val="both"/>
        <w:rPr>
          <w:rFonts w:ascii="Times New Roman" w:hAnsi="Times New Roman" w:cs="Times New Roman"/>
        </w:rPr>
      </w:pPr>
      <w:r>
        <w:rPr>
          <w:rFonts w:ascii="Times New Roman" w:hAnsi="Times New Roman" w:cs="Times New Roman"/>
        </w:rPr>
        <w:t xml:space="preserve">Few studies reported AST results to ofloxacin as a total of 127 and 342 isolates were reported for Gram-positive and Gram-negative isolates. Pooled resistance rates of </w:t>
      </w:r>
      <w:r w:rsidRPr="00D50295">
        <w:rPr>
          <w:rFonts w:ascii="Times New Roman" w:hAnsi="Times New Roman" w:cs="Times New Roman"/>
        </w:rPr>
        <w:t>11% (95% CI: 0, 44)</w:t>
      </w:r>
      <w:r>
        <w:rPr>
          <w:rFonts w:ascii="Times New Roman" w:hAnsi="Times New Roman" w:cs="Times New Roman"/>
        </w:rPr>
        <w:t xml:space="preserve"> and </w:t>
      </w:r>
      <w:r w:rsidRPr="00D51BA1">
        <w:rPr>
          <w:rFonts w:ascii="Times New Roman" w:hAnsi="Times New Roman" w:cs="Times New Roman"/>
        </w:rPr>
        <w:t>32% (95% CI: 4, 70)</w:t>
      </w:r>
      <w:r>
        <w:rPr>
          <w:rFonts w:ascii="Times New Roman" w:hAnsi="Times New Roman" w:cs="Times New Roman"/>
        </w:rPr>
        <w:t xml:space="preserve"> were observed for Gram-positive and Gram-negative isolates respectively, while high heterogeneity was noted for both categories of bacteria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 xml:space="preserve">= </w:t>
      </w:r>
      <w:r>
        <w:rPr>
          <w:rFonts w:ascii="Times New Roman" w:hAnsi="Times New Roman" w:cs="Times New Roman"/>
        </w:rPr>
        <w:t>97.06</w:t>
      </w:r>
      <w:r w:rsidRPr="009A28DA">
        <w:rPr>
          <w:rFonts w:ascii="Times New Roman" w:hAnsi="Times New Roman" w:cs="Times New Roman"/>
        </w:rPr>
        <w:t xml:space="preserve">%, </w:t>
      </w:r>
      <w:r>
        <w:rPr>
          <w:rFonts w:ascii="Times New Roman" w:hAnsi="Times New Roman" w:cs="Times New Roman"/>
        </w:rPr>
        <w:t>p &lt;0.001)</w:t>
      </w:r>
      <w:r w:rsidR="006F0951">
        <w:rPr>
          <w:rFonts w:ascii="Times New Roman" w:hAnsi="Times New Roman" w:cs="Times New Roman"/>
        </w:rPr>
        <w:t xml:space="preserve"> (Figure 2</w:t>
      </w:r>
      <w:r w:rsidR="005A6A77">
        <w:rPr>
          <w:rFonts w:ascii="Times New Roman" w:hAnsi="Times New Roman" w:cs="Times New Roman"/>
        </w:rPr>
        <w:t>9</w:t>
      </w:r>
      <w:r w:rsidR="006F0951">
        <w:rPr>
          <w:rFonts w:ascii="Times New Roman" w:hAnsi="Times New Roman" w:cs="Times New Roman"/>
        </w:rPr>
        <w:t>, Table 2)</w:t>
      </w:r>
      <w:r>
        <w:rPr>
          <w:rFonts w:ascii="Times New Roman" w:hAnsi="Times New Roman" w:cs="Times New Roman"/>
        </w:rPr>
        <w:t>.</w:t>
      </w:r>
    </w:p>
    <w:p w14:paraId="590E39DA" w14:textId="7145002D" w:rsidR="003C4962" w:rsidRDefault="00C87E07" w:rsidP="002554DD">
      <w:pPr>
        <w:spacing w:line="360" w:lineRule="auto"/>
        <w:jc w:val="both"/>
        <w:rPr>
          <w:rFonts w:ascii="Times New Roman" w:hAnsi="Times New Roman" w:cs="Times New Roman"/>
        </w:rPr>
      </w:pPr>
      <w:r w:rsidRPr="00C87E07">
        <w:rPr>
          <w:rFonts w:ascii="Times New Roman" w:hAnsi="Times New Roman" w:cs="Times New Roman"/>
          <w:noProof/>
        </w:rPr>
        <w:lastRenderedPageBreak/>
        <w:drawing>
          <wp:inline distT="0" distB="0" distL="0" distR="0" wp14:anchorId="2455BF99" wp14:editId="4CAB93F5">
            <wp:extent cx="4924425" cy="3742148"/>
            <wp:effectExtent l="0" t="0" r="0" b="0"/>
            <wp:docPr id="135438769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25533" cy="3742990"/>
                    </a:xfrm>
                    <a:prstGeom prst="rect">
                      <a:avLst/>
                    </a:prstGeom>
                    <a:noFill/>
                    <a:ln>
                      <a:noFill/>
                    </a:ln>
                  </pic:spPr>
                </pic:pic>
              </a:graphicData>
            </a:graphic>
          </wp:inline>
        </w:drawing>
      </w:r>
    </w:p>
    <w:p w14:paraId="39FFF680" w14:textId="5B306DAA" w:rsidR="006F784F" w:rsidRPr="00584188" w:rsidRDefault="006F784F" w:rsidP="002554DD">
      <w:pPr>
        <w:spacing w:line="360" w:lineRule="auto"/>
        <w:jc w:val="both"/>
        <w:rPr>
          <w:rFonts w:ascii="Times New Roman" w:hAnsi="Times New Roman" w:cs="Times New Roman"/>
        </w:rPr>
      </w:pPr>
      <w:r>
        <w:rPr>
          <w:rFonts w:ascii="Times New Roman" w:hAnsi="Times New Roman" w:cs="Times New Roman"/>
          <w:b/>
          <w:bCs/>
        </w:rPr>
        <w:t>Supplementary Figure 2</w:t>
      </w:r>
      <w:r w:rsidR="005A6A77">
        <w:rPr>
          <w:rFonts w:ascii="Times New Roman" w:hAnsi="Times New Roman" w:cs="Times New Roman"/>
          <w:b/>
          <w:bCs/>
        </w:rPr>
        <w:t>9</w:t>
      </w:r>
      <w:r>
        <w:rPr>
          <w:rFonts w:ascii="Times New Roman" w:hAnsi="Times New Roman" w:cs="Times New Roman"/>
          <w:b/>
          <w:bCs/>
        </w:rPr>
        <w:t xml:space="preserve">: </w:t>
      </w:r>
      <w:r w:rsidR="00B14897" w:rsidRPr="00584188">
        <w:rPr>
          <w:rFonts w:ascii="Times New Roman" w:hAnsi="Times New Roman" w:cs="Times New Roman"/>
        </w:rPr>
        <w:t xml:space="preserve">Forest plot showing pooled resistance rates of bacterial isolates to </w:t>
      </w:r>
      <w:r w:rsidR="00161C38" w:rsidRPr="00584188">
        <w:rPr>
          <w:rFonts w:ascii="Times New Roman" w:hAnsi="Times New Roman" w:cs="Times New Roman"/>
        </w:rPr>
        <w:t>ofloxacin using random-effect model</w:t>
      </w:r>
    </w:p>
    <w:p w14:paraId="60A2B3BA" w14:textId="3AD9362C" w:rsidR="002554DD" w:rsidRPr="003C6C6F" w:rsidRDefault="002554DD" w:rsidP="002554DD">
      <w:pPr>
        <w:spacing w:line="360" w:lineRule="auto"/>
        <w:jc w:val="both"/>
        <w:rPr>
          <w:rFonts w:ascii="Times New Roman" w:hAnsi="Times New Roman" w:cs="Times New Roman"/>
          <w:b/>
          <w:bCs/>
        </w:rPr>
      </w:pPr>
      <w:r w:rsidRPr="003C6C6F">
        <w:rPr>
          <w:rFonts w:ascii="Times New Roman" w:hAnsi="Times New Roman" w:cs="Times New Roman"/>
          <w:b/>
          <w:bCs/>
        </w:rPr>
        <w:t>S</w:t>
      </w:r>
      <w:r>
        <w:rPr>
          <w:rFonts w:ascii="Times New Roman" w:hAnsi="Times New Roman" w:cs="Times New Roman"/>
          <w:b/>
          <w:bCs/>
        </w:rPr>
        <w:t>ampling</w:t>
      </w:r>
      <w:r w:rsidRPr="003C6C6F">
        <w:rPr>
          <w:rFonts w:ascii="Times New Roman" w:hAnsi="Times New Roman" w:cs="Times New Roman"/>
          <w:b/>
          <w:bCs/>
        </w:rPr>
        <w:t xml:space="preserve"> Period</w:t>
      </w:r>
    </w:p>
    <w:p w14:paraId="5CD5C115" w14:textId="1902BF1B" w:rsidR="002554DD" w:rsidRDefault="002554DD" w:rsidP="002554DD">
      <w:pPr>
        <w:spacing w:line="360" w:lineRule="auto"/>
        <w:jc w:val="both"/>
        <w:rPr>
          <w:rFonts w:ascii="Times New Roman" w:hAnsi="Times New Roman" w:cs="Times New Roman"/>
        </w:rPr>
      </w:pPr>
      <w:r>
        <w:rPr>
          <w:rFonts w:ascii="Times New Roman" w:hAnsi="Times New Roman" w:cs="Times New Roman"/>
        </w:rPr>
        <w:t xml:space="preserve">Between 2004-2013, and 2014-2022, the pooled resistance rates to ofloxacin were </w:t>
      </w:r>
      <w:r w:rsidRPr="0098084A">
        <w:rPr>
          <w:rFonts w:ascii="Times New Roman" w:hAnsi="Times New Roman" w:cs="Times New Roman"/>
        </w:rPr>
        <w:t>8% (95% CI: 0, 24)</w:t>
      </w:r>
      <w:r>
        <w:rPr>
          <w:rFonts w:ascii="Times New Roman" w:hAnsi="Times New Roman" w:cs="Times New Roman"/>
        </w:rPr>
        <w:t xml:space="preserve"> and </w:t>
      </w:r>
      <w:r w:rsidRPr="00094D6C">
        <w:rPr>
          <w:rFonts w:ascii="Times New Roman" w:hAnsi="Times New Roman" w:cs="Times New Roman"/>
        </w:rPr>
        <w:t>46% (95% CI: 19, 74)</w:t>
      </w:r>
      <w:r>
        <w:rPr>
          <w:rFonts w:ascii="Times New Roman" w:hAnsi="Times New Roman" w:cs="Times New Roman"/>
        </w:rPr>
        <w:t xml:space="preserve"> respectively. The difference between both periods was statistically significant (p = 0.013), thus indicating an upward trend in resistance. High heterogeneity was observed across both study periods and the finding was significant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 xml:space="preserve">= </w:t>
      </w:r>
      <w:r>
        <w:rPr>
          <w:rFonts w:ascii="Times New Roman" w:hAnsi="Times New Roman" w:cs="Times New Roman"/>
        </w:rPr>
        <w:t>97.06</w:t>
      </w:r>
      <w:r w:rsidRPr="009A28DA">
        <w:rPr>
          <w:rFonts w:ascii="Times New Roman" w:hAnsi="Times New Roman" w:cs="Times New Roman"/>
        </w:rPr>
        <w:t xml:space="preserve">%, </w:t>
      </w:r>
      <w:r>
        <w:rPr>
          <w:rFonts w:ascii="Times New Roman" w:hAnsi="Times New Roman" w:cs="Times New Roman"/>
        </w:rPr>
        <w:t>p &lt;0.001)</w:t>
      </w:r>
      <w:r w:rsidR="004252A9">
        <w:rPr>
          <w:rFonts w:ascii="Times New Roman" w:hAnsi="Times New Roman" w:cs="Times New Roman"/>
        </w:rPr>
        <w:t xml:space="preserve"> (Figure </w:t>
      </w:r>
      <w:r w:rsidR="005A6A77">
        <w:rPr>
          <w:rFonts w:ascii="Times New Roman" w:hAnsi="Times New Roman" w:cs="Times New Roman"/>
        </w:rPr>
        <w:t>30</w:t>
      </w:r>
      <w:r w:rsidR="004252A9">
        <w:rPr>
          <w:rFonts w:ascii="Times New Roman" w:hAnsi="Times New Roman" w:cs="Times New Roman"/>
        </w:rPr>
        <w:t>, Table 5)</w:t>
      </w:r>
      <w:r>
        <w:rPr>
          <w:rFonts w:ascii="Times New Roman" w:hAnsi="Times New Roman" w:cs="Times New Roman"/>
        </w:rPr>
        <w:t>.</w:t>
      </w:r>
    </w:p>
    <w:p w14:paraId="6E26417F" w14:textId="09A4624E" w:rsidR="00C87E07" w:rsidRDefault="001566D8" w:rsidP="002554DD">
      <w:pPr>
        <w:spacing w:line="360" w:lineRule="auto"/>
        <w:jc w:val="both"/>
        <w:rPr>
          <w:rFonts w:ascii="Times New Roman" w:hAnsi="Times New Roman" w:cs="Times New Roman"/>
        </w:rPr>
      </w:pPr>
      <w:r w:rsidRPr="001566D8">
        <w:rPr>
          <w:rFonts w:ascii="Times New Roman" w:hAnsi="Times New Roman" w:cs="Times New Roman"/>
          <w:noProof/>
        </w:rPr>
        <w:lastRenderedPageBreak/>
        <w:drawing>
          <wp:inline distT="0" distB="0" distL="0" distR="0" wp14:anchorId="3536996A" wp14:editId="2EFCCBBA">
            <wp:extent cx="5191887" cy="3952875"/>
            <wp:effectExtent l="0" t="0" r="8890" b="0"/>
            <wp:docPr id="197042833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94406" cy="3954793"/>
                    </a:xfrm>
                    <a:prstGeom prst="rect">
                      <a:avLst/>
                    </a:prstGeom>
                    <a:noFill/>
                    <a:ln>
                      <a:noFill/>
                    </a:ln>
                  </pic:spPr>
                </pic:pic>
              </a:graphicData>
            </a:graphic>
          </wp:inline>
        </w:drawing>
      </w:r>
    </w:p>
    <w:p w14:paraId="5F7A7D5C" w14:textId="16BDC730" w:rsidR="00161C38" w:rsidRPr="00682848" w:rsidRDefault="00161C38" w:rsidP="002554DD">
      <w:pPr>
        <w:spacing w:line="360" w:lineRule="auto"/>
        <w:jc w:val="both"/>
        <w:rPr>
          <w:rFonts w:ascii="Times New Roman" w:hAnsi="Times New Roman" w:cs="Times New Roman"/>
        </w:rPr>
      </w:pPr>
      <w:r>
        <w:rPr>
          <w:rFonts w:ascii="Times New Roman" w:hAnsi="Times New Roman" w:cs="Times New Roman"/>
          <w:b/>
          <w:bCs/>
        </w:rPr>
        <w:t xml:space="preserve">Supplementary </w:t>
      </w:r>
      <w:r w:rsidR="000541E0">
        <w:rPr>
          <w:rFonts w:ascii="Times New Roman" w:hAnsi="Times New Roman" w:cs="Times New Roman"/>
          <w:b/>
          <w:bCs/>
        </w:rPr>
        <w:t xml:space="preserve">Figure </w:t>
      </w:r>
      <w:r w:rsidR="005A6A77">
        <w:rPr>
          <w:rFonts w:ascii="Times New Roman" w:hAnsi="Times New Roman" w:cs="Times New Roman"/>
          <w:b/>
          <w:bCs/>
        </w:rPr>
        <w:t>30</w:t>
      </w:r>
      <w:r w:rsidR="000541E0">
        <w:rPr>
          <w:rFonts w:ascii="Times New Roman" w:hAnsi="Times New Roman" w:cs="Times New Roman"/>
          <w:b/>
          <w:bCs/>
        </w:rPr>
        <w:t xml:space="preserve">: </w:t>
      </w:r>
      <w:r w:rsidR="000541E0" w:rsidRPr="00682848">
        <w:rPr>
          <w:rFonts w:ascii="Times New Roman" w:hAnsi="Times New Roman" w:cs="Times New Roman"/>
        </w:rPr>
        <w:t xml:space="preserve">Forest plot showing pooled resistance rates of bacterial isolates to </w:t>
      </w:r>
      <w:r w:rsidR="00682848" w:rsidRPr="00682848">
        <w:rPr>
          <w:rFonts w:ascii="Times New Roman" w:hAnsi="Times New Roman" w:cs="Times New Roman"/>
        </w:rPr>
        <w:t>ofloxacin in relation to sampling period using the random-effect model</w:t>
      </w:r>
    </w:p>
    <w:p w14:paraId="44E5D77A" w14:textId="1009B53C" w:rsidR="002554DD" w:rsidRDefault="002554DD" w:rsidP="002554DD">
      <w:pPr>
        <w:spacing w:line="360" w:lineRule="auto"/>
        <w:jc w:val="both"/>
        <w:rPr>
          <w:rFonts w:ascii="Times New Roman" w:hAnsi="Times New Roman" w:cs="Times New Roman"/>
          <w:b/>
          <w:bCs/>
        </w:rPr>
      </w:pPr>
      <w:r w:rsidRPr="00FD6E6A">
        <w:rPr>
          <w:rFonts w:ascii="Times New Roman" w:hAnsi="Times New Roman" w:cs="Times New Roman"/>
          <w:b/>
          <w:bCs/>
        </w:rPr>
        <w:t>Levofloxacin</w:t>
      </w:r>
    </w:p>
    <w:p w14:paraId="408835BE" w14:textId="098F347D" w:rsidR="002554DD" w:rsidRDefault="002554DD" w:rsidP="002554DD">
      <w:pPr>
        <w:spacing w:line="360" w:lineRule="auto"/>
        <w:jc w:val="both"/>
        <w:rPr>
          <w:rFonts w:ascii="Times New Roman" w:hAnsi="Times New Roman" w:cs="Times New Roman"/>
        </w:rPr>
      </w:pPr>
      <w:r>
        <w:rPr>
          <w:rFonts w:ascii="Times New Roman" w:hAnsi="Times New Roman" w:cs="Times New Roman"/>
        </w:rPr>
        <w:t xml:space="preserve">Few studies (5) reported AST results to levofloxacin as a total of 269 isolates were reported for Gram negative organisms only. Resistance rate diverged between 24% and 67% with a pooled resistance rate of </w:t>
      </w:r>
      <w:r w:rsidRPr="00130B6E">
        <w:rPr>
          <w:rFonts w:ascii="Times New Roman" w:hAnsi="Times New Roman" w:cs="Times New Roman"/>
        </w:rPr>
        <w:t>43% (95% CI: 26, 60)</w:t>
      </w:r>
      <w:r>
        <w:rPr>
          <w:rFonts w:ascii="Times New Roman" w:hAnsi="Times New Roman" w:cs="Times New Roman"/>
        </w:rPr>
        <w:t>. A substantial level of heterogeneity was observed among the studies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 xml:space="preserve">= </w:t>
      </w:r>
      <w:r>
        <w:rPr>
          <w:rFonts w:ascii="Times New Roman" w:hAnsi="Times New Roman" w:cs="Times New Roman"/>
        </w:rPr>
        <w:t>70.64</w:t>
      </w:r>
      <w:r w:rsidRPr="009A28DA">
        <w:rPr>
          <w:rFonts w:ascii="Times New Roman" w:hAnsi="Times New Roman" w:cs="Times New Roman"/>
        </w:rPr>
        <w:t xml:space="preserve">%, </w:t>
      </w:r>
      <w:r>
        <w:rPr>
          <w:rFonts w:ascii="Times New Roman" w:hAnsi="Times New Roman" w:cs="Times New Roman"/>
        </w:rPr>
        <w:t>p = 0.01), this was significant</w:t>
      </w:r>
      <w:r w:rsidR="004252A9">
        <w:rPr>
          <w:rFonts w:ascii="Times New Roman" w:hAnsi="Times New Roman" w:cs="Times New Roman"/>
        </w:rPr>
        <w:t xml:space="preserve"> (Figure </w:t>
      </w:r>
      <w:r w:rsidR="003A4100">
        <w:rPr>
          <w:rFonts w:ascii="Times New Roman" w:hAnsi="Times New Roman" w:cs="Times New Roman"/>
        </w:rPr>
        <w:t>3</w:t>
      </w:r>
      <w:r w:rsidR="005A6A77">
        <w:rPr>
          <w:rFonts w:ascii="Times New Roman" w:hAnsi="Times New Roman" w:cs="Times New Roman"/>
        </w:rPr>
        <w:t>1</w:t>
      </w:r>
      <w:r w:rsidR="004252A9">
        <w:rPr>
          <w:rFonts w:ascii="Times New Roman" w:hAnsi="Times New Roman" w:cs="Times New Roman"/>
        </w:rPr>
        <w:t>, Table 2)</w:t>
      </w:r>
      <w:r>
        <w:rPr>
          <w:rFonts w:ascii="Times New Roman" w:hAnsi="Times New Roman" w:cs="Times New Roman"/>
        </w:rPr>
        <w:t>.</w:t>
      </w:r>
      <w:r w:rsidR="001566D8">
        <w:rPr>
          <w:rFonts w:ascii="Times New Roman" w:hAnsi="Times New Roman" w:cs="Times New Roman"/>
        </w:rPr>
        <w:t xml:space="preserve"> </w:t>
      </w:r>
    </w:p>
    <w:p w14:paraId="0A05D68B" w14:textId="5CB0D26F" w:rsidR="00536AEC" w:rsidRDefault="00884448" w:rsidP="002554DD">
      <w:pPr>
        <w:spacing w:line="360" w:lineRule="auto"/>
        <w:jc w:val="both"/>
        <w:rPr>
          <w:rFonts w:ascii="Times New Roman" w:hAnsi="Times New Roman" w:cs="Times New Roman"/>
        </w:rPr>
      </w:pPr>
      <w:r w:rsidRPr="00884448">
        <w:rPr>
          <w:rFonts w:ascii="Times New Roman" w:hAnsi="Times New Roman" w:cs="Times New Roman"/>
          <w:noProof/>
        </w:rPr>
        <w:lastRenderedPageBreak/>
        <w:drawing>
          <wp:inline distT="0" distB="0" distL="0" distR="0" wp14:anchorId="4B7ECAA4" wp14:editId="79E6B871">
            <wp:extent cx="5731510" cy="3800475"/>
            <wp:effectExtent l="0" t="0" r="2540" b="9525"/>
            <wp:docPr id="181328434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3800475"/>
                    </a:xfrm>
                    <a:prstGeom prst="rect">
                      <a:avLst/>
                    </a:prstGeom>
                    <a:noFill/>
                    <a:ln>
                      <a:noFill/>
                    </a:ln>
                  </pic:spPr>
                </pic:pic>
              </a:graphicData>
            </a:graphic>
          </wp:inline>
        </w:drawing>
      </w:r>
    </w:p>
    <w:p w14:paraId="12E9F5E8" w14:textId="55DD4DCA" w:rsidR="00584188" w:rsidRPr="00186009" w:rsidRDefault="00584188" w:rsidP="002554DD">
      <w:pPr>
        <w:spacing w:line="360" w:lineRule="auto"/>
        <w:jc w:val="both"/>
        <w:rPr>
          <w:rFonts w:ascii="Times New Roman" w:hAnsi="Times New Roman" w:cs="Times New Roman"/>
        </w:rPr>
      </w:pPr>
      <w:r>
        <w:rPr>
          <w:rFonts w:ascii="Times New Roman" w:hAnsi="Times New Roman" w:cs="Times New Roman"/>
          <w:b/>
          <w:bCs/>
        </w:rPr>
        <w:t xml:space="preserve">Supplementary Figure </w:t>
      </w:r>
      <w:r w:rsidR="00883950">
        <w:rPr>
          <w:rFonts w:ascii="Times New Roman" w:hAnsi="Times New Roman" w:cs="Times New Roman"/>
          <w:b/>
          <w:bCs/>
        </w:rPr>
        <w:t>3</w:t>
      </w:r>
      <w:r w:rsidR="005A6A77">
        <w:rPr>
          <w:rFonts w:ascii="Times New Roman" w:hAnsi="Times New Roman" w:cs="Times New Roman"/>
          <w:b/>
          <w:bCs/>
        </w:rPr>
        <w:t>1</w:t>
      </w:r>
      <w:r w:rsidR="006E12CF">
        <w:rPr>
          <w:rFonts w:ascii="Times New Roman" w:hAnsi="Times New Roman" w:cs="Times New Roman"/>
          <w:b/>
          <w:bCs/>
        </w:rPr>
        <w:t xml:space="preserve">: </w:t>
      </w:r>
      <w:r w:rsidR="006E12CF" w:rsidRPr="00186009">
        <w:rPr>
          <w:rFonts w:ascii="Times New Roman" w:hAnsi="Times New Roman" w:cs="Times New Roman"/>
        </w:rPr>
        <w:t xml:space="preserve">Forest plot showing pooled resistance rate of bacterial isolates to levofloxacin </w:t>
      </w:r>
      <w:r w:rsidR="00186009" w:rsidRPr="00186009">
        <w:rPr>
          <w:rFonts w:ascii="Times New Roman" w:hAnsi="Times New Roman" w:cs="Times New Roman"/>
        </w:rPr>
        <w:t>using random-effect model</w:t>
      </w:r>
    </w:p>
    <w:p w14:paraId="44828C5F" w14:textId="48AC3E97" w:rsidR="002554DD" w:rsidRPr="00B558A7" w:rsidRDefault="002554DD" w:rsidP="002554DD">
      <w:pPr>
        <w:spacing w:line="360" w:lineRule="auto"/>
        <w:jc w:val="both"/>
        <w:rPr>
          <w:rFonts w:ascii="Times New Roman" w:hAnsi="Times New Roman" w:cs="Times New Roman"/>
          <w:b/>
          <w:bCs/>
        </w:rPr>
      </w:pPr>
      <w:r w:rsidRPr="00B558A7">
        <w:rPr>
          <w:rFonts w:ascii="Times New Roman" w:hAnsi="Times New Roman" w:cs="Times New Roman"/>
          <w:b/>
          <w:bCs/>
        </w:rPr>
        <w:t>S</w:t>
      </w:r>
      <w:r>
        <w:rPr>
          <w:rFonts w:ascii="Times New Roman" w:hAnsi="Times New Roman" w:cs="Times New Roman"/>
          <w:b/>
          <w:bCs/>
        </w:rPr>
        <w:t>ampling</w:t>
      </w:r>
      <w:r w:rsidRPr="00B558A7">
        <w:rPr>
          <w:rFonts w:ascii="Times New Roman" w:hAnsi="Times New Roman" w:cs="Times New Roman"/>
          <w:b/>
          <w:bCs/>
        </w:rPr>
        <w:t xml:space="preserve"> Period</w:t>
      </w:r>
    </w:p>
    <w:p w14:paraId="5F4FE3E3" w14:textId="25FE28EF" w:rsidR="002554DD" w:rsidRDefault="002554DD" w:rsidP="002554DD">
      <w:pPr>
        <w:spacing w:line="360" w:lineRule="auto"/>
        <w:jc w:val="both"/>
        <w:rPr>
          <w:rFonts w:ascii="Times New Roman" w:hAnsi="Times New Roman" w:cs="Times New Roman"/>
        </w:rPr>
      </w:pPr>
      <w:r w:rsidRPr="00F811AC">
        <w:rPr>
          <w:rFonts w:ascii="Times New Roman" w:hAnsi="Times New Roman" w:cs="Times New Roman"/>
        </w:rPr>
        <w:t>Between 2004</w:t>
      </w:r>
      <w:r>
        <w:rPr>
          <w:rFonts w:ascii="Times New Roman" w:hAnsi="Times New Roman" w:cs="Times New Roman"/>
        </w:rPr>
        <w:t>-</w:t>
      </w:r>
      <w:r w:rsidRPr="00F811AC">
        <w:rPr>
          <w:rFonts w:ascii="Times New Roman" w:hAnsi="Times New Roman" w:cs="Times New Roman"/>
        </w:rPr>
        <w:t>2013, and 2014</w:t>
      </w:r>
      <w:r>
        <w:rPr>
          <w:rFonts w:ascii="Times New Roman" w:hAnsi="Times New Roman" w:cs="Times New Roman"/>
        </w:rPr>
        <w:t>-</w:t>
      </w:r>
      <w:r w:rsidRPr="00F811AC">
        <w:rPr>
          <w:rFonts w:ascii="Times New Roman" w:hAnsi="Times New Roman" w:cs="Times New Roman"/>
        </w:rPr>
        <w:t>2022, the pooled resistance rate to levofloxacin was 36% (95% CI: 18, 57) and 55% (95% CI: 36, 73) respectively</w:t>
      </w:r>
      <w:r>
        <w:rPr>
          <w:rFonts w:ascii="Times New Roman" w:hAnsi="Times New Roman" w:cs="Times New Roman"/>
        </w:rPr>
        <w:t>. There was no significant difference between both study periods (p = 0.185). Although the finding was not significant, a substantial level of heterogeneity was observed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 xml:space="preserve">= </w:t>
      </w:r>
      <w:r>
        <w:rPr>
          <w:rFonts w:ascii="Times New Roman" w:hAnsi="Times New Roman" w:cs="Times New Roman"/>
        </w:rPr>
        <w:t>70.64</w:t>
      </w:r>
      <w:r w:rsidRPr="009A28DA">
        <w:rPr>
          <w:rFonts w:ascii="Times New Roman" w:hAnsi="Times New Roman" w:cs="Times New Roman"/>
        </w:rPr>
        <w:t xml:space="preserve">%, </w:t>
      </w:r>
      <w:r>
        <w:rPr>
          <w:rFonts w:ascii="Times New Roman" w:hAnsi="Times New Roman" w:cs="Times New Roman"/>
        </w:rPr>
        <w:t>p = 0.01)</w:t>
      </w:r>
      <w:r w:rsidR="004E343D">
        <w:rPr>
          <w:rFonts w:ascii="Times New Roman" w:hAnsi="Times New Roman" w:cs="Times New Roman"/>
        </w:rPr>
        <w:t xml:space="preserve"> (Figure 3</w:t>
      </w:r>
      <w:r w:rsidR="005A6A77">
        <w:rPr>
          <w:rFonts w:ascii="Times New Roman" w:hAnsi="Times New Roman" w:cs="Times New Roman"/>
        </w:rPr>
        <w:t>2</w:t>
      </w:r>
      <w:r w:rsidR="004E343D">
        <w:rPr>
          <w:rFonts w:ascii="Times New Roman" w:hAnsi="Times New Roman" w:cs="Times New Roman"/>
        </w:rPr>
        <w:t xml:space="preserve">, Table </w:t>
      </w:r>
      <w:r w:rsidR="004252A9">
        <w:rPr>
          <w:rFonts w:ascii="Times New Roman" w:hAnsi="Times New Roman" w:cs="Times New Roman"/>
        </w:rPr>
        <w:t>5</w:t>
      </w:r>
      <w:r w:rsidR="004E343D">
        <w:rPr>
          <w:rFonts w:ascii="Times New Roman" w:hAnsi="Times New Roman" w:cs="Times New Roman"/>
        </w:rPr>
        <w:t>)</w:t>
      </w:r>
      <w:r>
        <w:rPr>
          <w:rFonts w:ascii="Times New Roman" w:hAnsi="Times New Roman" w:cs="Times New Roman"/>
        </w:rPr>
        <w:t>.</w:t>
      </w:r>
    </w:p>
    <w:p w14:paraId="4CA49042" w14:textId="590DD72C" w:rsidR="00B54224" w:rsidRDefault="008E54E3" w:rsidP="002554DD">
      <w:pPr>
        <w:spacing w:line="360" w:lineRule="auto"/>
        <w:jc w:val="both"/>
        <w:rPr>
          <w:rFonts w:ascii="Times New Roman" w:hAnsi="Times New Roman" w:cs="Times New Roman"/>
        </w:rPr>
      </w:pPr>
      <w:r w:rsidRPr="008E54E3">
        <w:rPr>
          <w:rFonts w:ascii="Times New Roman" w:hAnsi="Times New Roman" w:cs="Times New Roman"/>
          <w:noProof/>
        </w:rPr>
        <w:lastRenderedPageBreak/>
        <w:drawing>
          <wp:inline distT="0" distB="0" distL="0" distR="0" wp14:anchorId="3FF9BCE8" wp14:editId="193EF54A">
            <wp:extent cx="5731510" cy="4246245"/>
            <wp:effectExtent l="0" t="0" r="2540" b="1905"/>
            <wp:docPr id="36352728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4246245"/>
                    </a:xfrm>
                    <a:prstGeom prst="rect">
                      <a:avLst/>
                    </a:prstGeom>
                    <a:noFill/>
                    <a:ln>
                      <a:noFill/>
                    </a:ln>
                  </pic:spPr>
                </pic:pic>
              </a:graphicData>
            </a:graphic>
          </wp:inline>
        </w:drawing>
      </w:r>
    </w:p>
    <w:p w14:paraId="0A9D0B56" w14:textId="2275178B" w:rsidR="00186009" w:rsidRDefault="00186009" w:rsidP="002554DD">
      <w:pPr>
        <w:spacing w:line="360" w:lineRule="auto"/>
        <w:jc w:val="both"/>
        <w:rPr>
          <w:rFonts w:ascii="Times New Roman" w:hAnsi="Times New Roman" w:cs="Times New Roman"/>
          <w:b/>
          <w:bCs/>
        </w:rPr>
      </w:pPr>
      <w:r>
        <w:rPr>
          <w:rFonts w:ascii="Times New Roman" w:hAnsi="Times New Roman" w:cs="Times New Roman"/>
          <w:b/>
          <w:bCs/>
        </w:rPr>
        <w:t>Supplementary Figure 3</w:t>
      </w:r>
      <w:r w:rsidR="005A6A77">
        <w:rPr>
          <w:rFonts w:ascii="Times New Roman" w:hAnsi="Times New Roman" w:cs="Times New Roman"/>
          <w:b/>
          <w:bCs/>
        </w:rPr>
        <w:t>2</w:t>
      </w:r>
      <w:r>
        <w:rPr>
          <w:rFonts w:ascii="Times New Roman" w:hAnsi="Times New Roman" w:cs="Times New Roman"/>
          <w:b/>
          <w:bCs/>
        </w:rPr>
        <w:t xml:space="preserve">: </w:t>
      </w:r>
      <w:r w:rsidR="009B72BB" w:rsidRPr="004E343D">
        <w:rPr>
          <w:rFonts w:ascii="Times New Roman" w:hAnsi="Times New Roman" w:cs="Times New Roman"/>
        </w:rPr>
        <w:t>Forest plot showing pooled resistance rate of bacterial isolates in relation to sampling period</w:t>
      </w:r>
      <w:r w:rsidR="004E343D" w:rsidRPr="004E343D">
        <w:rPr>
          <w:rFonts w:ascii="Times New Roman" w:hAnsi="Times New Roman" w:cs="Times New Roman"/>
        </w:rPr>
        <w:t xml:space="preserve"> using the random-effect model</w:t>
      </w:r>
      <w:r w:rsidR="009B72BB">
        <w:rPr>
          <w:rFonts w:ascii="Times New Roman" w:hAnsi="Times New Roman" w:cs="Times New Roman"/>
          <w:b/>
          <w:bCs/>
        </w:rPr>
        <w:t xml:space="preserve"> </w:t>
      </w:r>
    </w:p>
    <w:p w14:paraId="16E67154" w14:textId="71F622AC" w:rsidR="002554DD" w:rsidRDefault="002554DD" w:rsidP="002554DD">
      <w:pPr>
        <w:spacing w:line="360" w:lineRule="auto"/>
        <w:jc w:val="both"/>
        <w:rPr>
          <w:rFonts w:ascii="Times New Roman" w:hAnsi="Times New Roman" w:cs="Times New Roman"/>
          <w:b/>
          <w:bCs/>
        </w:rPr>
      </w:pPr>
      <w:r w:rsidRPr="002B24BA">
        <w:rPr>
          <w:rFonts w:ascii="Times New Roman" w:hAnsi="Times New Roman" w:cs="Times New Roman"/>
          <w:b/>
          <w:bCs/>
        </w:rPr>
        <w:t>Sulfamethoxazole-trimethoprim</w:t>
      </w:r>
      <w:r>
        <w:rPr>
          <w:rFonts w:ascii="Times New Roman" w:hAnsi="Times New Roman" w:cs="Times New Roman"/>
          <w:b/>
          <w:bCs/>
        </w:rPr>
        <w:t xml:space="preserve"> (SXT)</w:t>
      </w:r>
    </w:p>
    <w:p w14:paraId="219672A4" w14:textId="0114E440" w:rsidR="002554DD" w:rsidRDefault="002554DD" w:rsidP="002554DD">
      <w:pPr>
        <w:spacing w:line="360" w:lineRule="auto"/>
        <w:jc w:val="both"/>
        <w:rPr>
          <w:rFonts w:ascii="Times New Roman" w:hAnsi="Times New Roman" w:cs="Times New Roman"/>
        </w:rPr>
      </w:pPr>
      <w:r>
        <w:rPr>
          <w:rFonts w:ascii="Times New Roman" w:hAnsi="Times New Roman" w:cs="Times New Roman"/>
        </w:rPr>
        <w:t xml:space="preserve">Fourteen studies reported AST results of Gram-Positive bacteria to SXT. A pooled prevalence rate of </w:t>
      </w:r>
      <w:r w:rsidRPr="00906388">
        <w:rPr>
          <w:rFonts w:ascii="Times New Roman" w:hAnsi="Times New Roman" w:cs="Times New Roman"/>
        </w:rPr>
        <w:t>70% (95% CI: 56, 82)</w:t>
      </w:r>
      <w:r>
        <w:rPr>
          <w:rFonts w:ascii="Times New Roman" w:hAnsi="Times New Roman" w:cs="Times New Roman"/>
        </w:rPr>
        <w:t xml:space="preserve"> was observed out of 707 organisms. Similarly, 1890 Gram-negative organisms from 16 studies were screened, a pooled resistance rate of </w:t>
      </w:r>
      <w:r w:rsidRPr="0041011C">
        <w:rPr>
          <w:rFonts w:ascii="Times New Roman" w:hAnsi="Times New Roman" w:cs="Times New Roman"/>
        </w:rPr>
        <w:t>73% (95% CI: 61, 84)</w:t>
      </w:r>
      <w:r>
        <w:rPr>
          <w:rFonts w:ascii="Times New Roman" w:hAnsi="Times New Roman" w:cs="Times New Roman"/>
        </w:rPr>
        <w:t xml:space="preserve"> was noted. Overall, high heterogeneity was observed among all organisms reported during the study period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w:t>
      </w:r>
      <w:r>
        <w:rPr>
          <w:rFonts w:ascii="Times New Roman" w:hAnsi="Times New Roman" w:cs="Times New Roman"/>
        </w:rPr>
        <w:t xml:space="preserve"> 95.08, p &lt; 0.001) (Figure </w:t>
      </w:r>
      <w:r w:rsidR="008E7B6B">
        <w:rPr>
          <w:rFonts w:ascii="Times New Roman" w:hAnsi="Times New Roman" w:cs="Times New Roman"/>
        </w:rPr>
        <w:t>3</w:t>
      </w:r>
      <w:r w:rsidR="005A6A77">
        <w:rPr>
          <w:rFonts w:ascii="Times New Roman" w:hAnsi="Times New Roman" w:cs="Times New Roman"/>
        </w:rPr>
        <w:t>3</w:t>
      </w:r>
      <w:r>
        <w:rPr>
          <w:rFonts w:ascii="Times New Roman" w:hAnsi="Times New Roman" w:cs="Times New Roman"/>
        </w:rPr>
        <w:t xml:space="preserve">, Table </w:t>
      </w:r>
      <w:r w:rsidR="008E7B6B">
        <w:rPr>
          <w:rFonts w:ascii="Times New Roman" w:hAnsi="Times New Roman" w:cs="Times New Roman"/>
        </w:rPr>
        <w:t>2</w:t>
      </w:r>
      <w:r>
        <w:rPr>
          <w:rFonts w:ascii="Times New Roman" w:hAnsi="Times New Roman" w:cs="Times New Roman"/>
        </w:rPr>
        <w:t>).</w:t>
      </w:r>
    </w:p>
    <w:p w14:paraId="152C8186" w14:textId="54DD2B36" w:rsidR="008E54E3" w:rsidRPr="002B24BA" w:rsidRDefault="008E54E3" w:rsidP="002554DD">
      <w:pPr>
        <w:spacing w:line="360" w:lineRule="auto"/>
        <w:jc w:val="both"/>
        <w:rPr>
          <w:rFonts w:ascii="Times New Roman" w:hAnsi="Times New Roman" w:cs="Times New Roman"/>
        </w:rPr>
      </w:pPr>
      <w:r w:rsidRPr="008E54E3">
        <w:rPr>
          <w:rFonts w:ascii="Times New Roman" w:hAnsi="Times New Roman" w:cs="Times New Roman"/>
          <w:noProof/>
        </w:rPr>
        <w:lastRenderedPageBreak/>
        <w:drawing>
          <wp:inline distT="0" distB="0" distL="0" distR="0" wp14:anchorId="09754D81" wp14:editId="7D868B9C">
            <wp:extent cx="4867275" cy="4872668"/>
            <wp:effectExtent l="0" t="0" r="0" b="4445"/>
            <wp:docPr id="157972674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68518" cy="4873912"/>
                    </a:xfrm>
                    <a:prstGeom prst="rect">
                      <a:avLst/>
                    </a:prstGeom>
                    <a:noFill/>
                    <a:ln>
                      <a:noFill/>
                    </a:ln>
                  </pic:spPr>
                </pic:pic>
              </a:graphicData>
            </a:graphic>
          </wp:inline>
        </w:drawing>
      </w:r>
    </w:p>
    <w:p w14:paraId="5EA0BE9F" w14:textId="198519EF" w:rsidR="00CF067D" w:rsidRDefault="00CF067D" w:rsidP="002554DD">
      <w:pPr>
        <w:tabs>
          <w:tab w:val="left" w:pos="5985"/>
        </w:tabs>
        <w:spacing w:line="360" w:lineRule="auto"/>
        <w:jc w:val="both"/>
        <w:rPr>
          <w:rFonts w:ascii="Times New Roman" w:hAnsi="Times New Roman" w:cs="Times New Roman"/>
          <w:b/>
          <w:bCs/>
        </w:rPr>
      </w:pPr>
      <w:r>
        <w:rPr>
          <w:rFonts w:ascii="Times New Roman" w:hAnsi="Times New Roman" w:cs="Times New Roman"/>
          <w:b/>
          <w:bCs/>
        </w:rPr>
        <w:t xml:space="preserve">Supplementary Figure </w:t>
      </w:r>
      <w:r w:rsidR="00B8110E">
        <w:rPr>
          <w:rFonts w:ascii="Times New Roman" w:hAnsi="Times New Roman" w:cs="Times New Roman"/>
          <w:b/>
          <w:bCs/>
        </w:rPr>
        <w:t>3</w:t>
      </w:r>
      <w:r w:rsidR="005A6A77">
        <w:rPr>
          <w:rFonts w:ascii="Times New Roman" w:hAnsi="Times New Roman" w:cs="Times New Roman"/>
          <w:b/>
          <w:bCs/>
        </w:rPr>
        <w:t>3</w:t>
      </w:r>
      <w:r w:rsidR="00B8110E">
        <w:rPr>
          <w:rFonts w:ascii="Times New Roman" w:hAnsi="Times New Roman" w:cs="Times New Roman"/>
          <w:b/>
          <w:bCs/>
        </w:rPr>
        <w:t xml:space="preserve">: Forest plot showing pooled resistance rates </w:t>
      </w:r>
      <w:r w:rsidR="00E72765">
        <w:rPr>
          <w:rFonts w:ascii="Times New Roman" w:hAnsi="Times New Roman" w:cs="Times New Roman"/>
          <w:b/>
          <w:bCs/>
        </w:rPr>
        <w:t>of bacterial isolates to SXT using the random-effect model</w:t>
      </w:r>
    </w:p>
    <w:p w14:paraId="23B8D03A" w14:textId="29F95E3B" w:rsidR="002554DD" w:rsidRPr="007F0C93" w:rsidRDefault="002554DD" w:rsidP="002554DD">
      <w:pPr>
        <w:tabs>
          <w:tab w:val="left" w:pos="5985"/>
        </w:tabs>
        <w:spacing w:line="360" w:lineRule="auto"/>
        <w:jc w:val="both"/>
        <w:rPr>
          <w:rFonts w:ascii="Times New Roman" w:hAnsi="Times New Roman" w:cs="Times New Roman"/>
          <w:b/>
          <w:bCs/>
        </w:rPr>
      </w:pPr>
      <w:r w:rsidRPr="007F0C93">
        <w:rPr>
          <w:rFonts w:ascii="Times New Roman" w:hAnsi="Times New Roman" w:cs="Times New Roman"/>
          <w:b/>
          <w:bCs/>
        </w:rPr>
        <w:t>S</w:t>
      </w:r>
      <w:r>
        <w:rPr>
          <w:rFonts w:ascii="Times New Roman" w:hAnsi="Times New Roman" w:cs="Times New Roman"/>
          <w:b/>
          <w:bCs/>
        </w:rPr>
        <w:t>ampling</w:t>
      </w:r>
      <w:r w:rsidRPr="007F0C93">
        <w:rPr>
          <w:rFonts w:ascii="Times New Roman" w:hAnsi="Times New Roman" w:cs="Times New Roman"/>
          <w:b/>
          <w:bCs/>
        </w:rPr>
        <w:t xml:space="preserve"> Period</w:t>
      </w:r>
    </w:p>
    <w:p w14:paraId="041901F6" w14:textId="22409F86"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Pooled prevalence rates of </w:t>
      </w:r>
      <w:r w:rsidRPr="00D712E6">
        <w:rPr>
          <w:rFonts w:ascii="Times New Roman" w:hAnsi="Times New Roman" w:cs="Times New Roman"/>
        </w:rPr>
        <w:t>74% (95% CI: 60, 86)</w:t>
      </w:r>
      <w:r>
        <w:rPr>
          <w:rFonts w:ascii="Times New Roman" w:hAnsi="Times New Roman" w:cs="Times New Roman"/>
        </w:rPr>
        <w:t xml:space="preserve"> and </w:t>
      </w:r>
      <w:r w:rsidRPr="004D67C3">
        <w:rPr>
          <w:rFonts w:ascii="Times New Roman" w:hAnsi="Times New Roman" w:cs="Times New Roman"/>
        </w:rPr>
        <w:t>65% (95% CI: 56, 74)</w:t>
      </w:r>
      <w:r>
        <w:rPr>
          <w:rFonts w:ascii="Times New Roman" w:hAnsi="Times New Roman" w:cs="Times New Roman"/>
        </w:rPr>
        <w:t xml:space="preserve"> were observed between 2004-2013, and 2014-2022 respectively. However, no statistically significant difference was observed between both study periods (p = 0.30), indicating a steady trend. Also, substantially high heterogeneity was observed across the studies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w:t>
      </w:r>
      <w:r>
        <w:rPr>
          <w:rFonts w:ascii="Times New Roman" w:hAnsi="Times New Roman" w:cs="Times New Roman"/>
        </w:rPr>
        <w:t xml:space="preserve"> 94.40, p &lt; 0.001) (Figure </w:t>
      </w:r>
      <w:r w:rsidR="00E72765">
        <w:rPr>
          <w:rFonts w:ascii="Times New Roman" w:hAnsi="Times New Roman" w:cs="Times New Roman"/>
        </w:rPr>
        <w:t>3</w:t>
      </w:r>
      <w:r w:rsidR="005A6A77">
        <w:rPr>
          <w:rFonts w:ascii="Times New Roman" w:hAnsi="Times New Roman" w:cs="Times New Roman"/>
        </w:rPr>
        <w:t>4</w:t>
      </w:r>
      <w:r>
        <w:rPr>
          <w:rFonts w:ascii="Times New Roman" w:hAnsi="Times New Roman" w:cs="Times New Roman"/>
        </w:rPr>
        <w:t xml:space="preserve">, Table </w:t>
      </w:r>
      <w:r w:rsidR="00920F74">
        <w:rPr>
          <w:rFonts w:ascii="Times New Roman" w:hAnsi="Times New Roman" w:cs="Times New Roman"/>
        </w:rPr>
        <w:t>5</w:t>
      </w:r>
      <w:r>
        <w:rPr>
          <w:rFonts w:ascii="Times New Roman" w:hAnsi="Times New Roman" w:cs="Times New Roman"/>
        </w:rPr>
        <w:t>).</w:t>
      </w:r>
    </w:p>
    <w:p w14:paraId="4635FD87" w14:textId="07882C82" w:rsidR="006E4F6A" w:rsidRDefault="006E4F6A" w:rsidP="002554DD">
      <w:pPr>
        <w:tabs>
          <w:tab w:val="left" w:pos="5985"/>
        </w:tabs>
        <w:spacing w:line="360" w:lineRule="auto"/>
        <w:jc w:val="both"/>
        <w:rPr>
          <w:rFonts w:ascii="Times New Roman" w:hAnsi="Times New Roman" w:cs="Times New Roman"/>
        </w:rPr>
      </w:pPr>
      <w:r w:rsidRPr="006E4F6A">
        <w:rPr>
          <w:rFonts w:ascii="Times New Roman" w:hAnsi="Times New Roman" w:cs="Times New Roman"/>
          <w:noProof/>
        </w:rPr>
        <w:lastRenderedPageBreak/>
        <w:drawing>
          <wp:inline distT="0" distB="0" distL="0" distR="0" wp14:anchorId="575082B1" wp14:editId="4FBE523A">
            <wp:extent cx="4581525" cy="4764766"/>
            <wp:effectExtent l="0" t="0" r="0" b="0"/>
            <wp:docPr id="127700092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83549" cy="4766871"/>
                    </a:xfrm>
                    <a:prstGeom prst="rect">
                      <a:avLst/>
                    </a:prstGeom>
                    <a:noFill/>
                    <a:ln>
                      <a:noFill/>
                    </a:ln>
                  </pic:spPr>
                </pic:pic>
              </a:graphicData>
            </a:graphic>
          </wp:inline>
        </w:drawing>
      </w:r>
    </w:p>
    <w:p w14:paraId="72FF910D" w14:textId="2434916A" w:rsidR="00920F74" w:rsidRPr="00DD355B" w:rsidRDefault="00920F74" w:rsidP="002554DD">
      <w:pPr>
        <w:tabs>
          <w:tab w:val="left" w:pos="5985"/>
        </w:tabs>
        <w:spacing w:line="360" w:lineRule="auto"/>
        <w:jc w:val="both"/>
        <w:rPr>
          <w:rFonts w:ascii="Times New Roman" w:hAnsi="Times New Roman" w:cs="Times New Roman"/>
        </w:rPr>
      </w:pPr>
      <w:r>
        <w:rPr>
          <w:rFonts w:ascii="Times New Roman" w:hAnsi="Times New Roman" w:cs="Times New Roman"/>
          <w:b/>
          <w:bCs/>
        </w:rPr>
        <w:t>Supplementary Figure 3</w:t>
      </w:r>
      <w:r w:rsidR="005A6A77">
        <w:rPr>
          <w:rFonts w:ascii="Times New Roman" w:hAnsi="Times New Roman" w:cs="Times New Roman"/>
          <w:b/>
          <w:bCs/>
        </w:rPr>
        <w:t>4</w:t>
      </w:r>
      <w:r>
        <w:rPr>
          <w:rFonts w:ascii="Times New Roman" w:hAnsi="Times New Roman" w:cs="Times New Roman"/>
          <w:b/>
          <w:bCs/>
        </w:rPr>
        <w:t xml:space="preserve">: </w:t>
      </w:r>
      <w:r w:rsidR="00DD355B">
        <w:rPr>
          <w:rFonts w:ascii="Times New Roman" w:hAnsi="Times New Roman" w:cs="Times New Roman"/>
        </w:rPr>
        <w:t>Forest plot showing pooled resistance rates in relation to sampling period using random-effect model</w:t>
      </w:r>
    </w:p>
    <w:p w14:paraId="4E6CF962" w14:textId="37632E9A" w:rsidR="002554DD" w:rsidRPr="00236B9E" w:rsidRDefault="002554DD" w:rsidP="002554DD">
      <w:pPr>
        <w:tabs>
          <w:tab w:val="left" w:pos="5985"/>
        </w:tabs>
        <w:spacing w:line="360" w:lineRule="auto"/>
        <w:jc w:val="both"/>
        <w:rPr>
          <w:rFonts w:ascii="Times New Roman" w:hAnsi="Times New Roman" w:cs="Times New Roman"/>
          <w:b/>
          <w:bCs/>
        </w:rPr>
      </w:pPr>
      <w:r w:rsidRPr="00236B9E">
        <w:rPr>
          <w:rFonts w:ascii="Times New Roman" w:hAnsi="Times New Roman" w:cs="Times New Roman"/>
          <w:b/>
          <w:bCs/>
        </w:rPr>
        <w:t>Funnel plot</w:t>
      </w:r>
    </w:p>
    <w:p w14:paraId="45A7F539" w14:textId="0FBB5468"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There was no evidence of publication bias in the funnel plot as good symmetry was observed, with the studies being evenly distributed across both sides of the funnel. This was supported by an egger score of </w:t>
      </w:r>
      <w:r w:rsidRPr="00184805">
        <w:rPr>
          <w:rFonts w:ascii="Times New Roman" w:hAnsi="Times New Roman" w:cs="Times New Roman"/>
        </w:rPr>
        <w:t>0.846</w:t>
      </w:r>
      <w:r>
        <w:rPr>
          <w:rFonts w:ascii="Times New Roman" w:hAnsi="Times New Roman" w:cs="Times New Roman"/>
        </w:rPr>
        <w:t xml:space="preserve"> (Figure </w:t>
      </w:r>
      <w:r w:rsidR="000B3F01">
        <w:rPr>
          <w:rFonts w:ascii="Times New Roman" w:hAnsi="Times New Roman" w:cs="Times New Roman"/>
        </w:rPr>
        <w:t>3</w:t>
      </w:r>
      <w:r w:rsidR="005A6A77">
        <w:rPr>
          <w:rFonts w:ascii="Times New Roman" w:hAnsi="Times New Roman" w:cs="Times New Roman"/>
        </w:rPr>
        <w:t>5</w:t>
      </w:r>
      <w:r>
        <w:rPr>
          <w:rFonts w:ascii="Times New Roman" w:hAnsi="Times New Roman" w:cs="Times New Roman"/>
        </w:rPr>
        <w:t xml:space="preserve">, Table </w:t>
      </w:r>
      <w:r w:rsidR="000B3F01">
        <w:rPr>
          <w:rFonts w:ascii="Times New Roman" w:hAnsi="Times New Roman" w:cs="Times New Roman"/>
        </w:rPr>
        <w:t>4</w:t>
      </w:r>
      <w:r>
        <w:rPr>
          <w:rFonts w:ascii="Times New Roman" w:hAnsi="Times New Roman" w:cs="Times New Roman"/>
        </w:rPr>
        <w:t>).</w:t>
      </w:r>
    </w:p>
    <w:p w14:paraId="737CA909" w14:textId="2315438B" w:rsidR="006E4F6A" w:rsidRDefault="00944516" w:rsidP="002554DD">
      <w:pPr>
        <w:tabs>
          <w:tab w:val="left" w:pos="5985"/>
        </w:tabs>
        <w:spacing w:line="360" w:lineRule="auto"/>
        <w:jc w:val="both"/>
        <w:rPr>
          <w:rFonts w:ascii="Times New Roman" w:hAnsi="Times New Roman" w:cs="Times New Roman"/>
        </w:rPr>
      </w:pPr>
      <w:r w:rsidRPr="00944516">
        <w:rPr>
          <w:rFonts w:ascii="Times New Roman" w:hAnsi="Times New Roman" w:cs="Times New Roman"/>
          <w:noProof/>
        </w:rPr>
        <w:lastRenderedPageBreak/>
        <w:drawing>
          <wp:inline distT="0" distB="0" distL="0" distR="0" wp14:anchorId="1A85C12C" wp14:editId="12B3AF34">
            <wp:extent cx="3758565" cy="2533650"/>
            <wp:effectExtent l="0" t="0" r="0" b="0"/>
            <wp:docPr id="192557560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63424" cy="2536925"/>
                    </a:xfrm>
                    <a:prstGeom prst="rect">
                      <a:avLst/>
                    </a:prstGeom>
                    <a:noFill/>
                    <a:ln>
                      <a:noFill/>
                    </a:ln>
                  </pic:spPr>
                </pic:pic>
              </a:graphicData>
            </a:graphic>
          </wp:inline>
        </w:drawing>
      </w:r>
    </w:p>
    <w:p w14:paraId="4F1C3694" w14:textId="20A1E127" w:rsidR="000B3F01" w:rsidRDefault="000B3F01" w:rsidP="002554DD">
      <w:pPr>
        <w:tabs>
          <w:tab w:val="left" w:pos="5985"/>
        </w:tabs>
        <w:spacing w:line="360" w:lineRule="auto"/>
        <w:jc w:val="both"/>
        <w:rPr>
          <w:rFonts w:ascii="Times New Roman" w:hAnsi="Times New Roman" w:cs="Times New Roman"/>
          <w:b/>
          <w:bCs/>
        </w:rPr>
      </w:pPr>
      <w:r>
        <w:rPr>
          <w:rFonts w:ascii="Times New Roman" w:hAnsi="Times New Roman" w:cs="Times New Roman"/>
          <w:b/>
          <w:bCs/>
        </w:rPr>
        <w:t>Supplementary Figure 3</w:t>
      </w:r>
      <w:r w:rsidR="005A6A77">
        <w:rPr>
          <w:rFonts w:ascii="Times New Roman" w:hAnsi="Times New Roman" w:cs="Times New Roman"/>
          <w:b/>
          <w:bCs/>
        </w:rPr>
        <w:t>5</w:t>
      </w:r>
      <w:r>
        <w:rPr>
          <w:rFonts w:ascii="Times New Roman" w:hAnsi="Times New Roman" w:cs="Times New Roman"/>
          <w:b/>
          <w:bCs/>
        </w:rPr>
        <w:t xml:space="preserve">: </w:t>
      </w:r>
      <w:r w:rsidRPr="007C34DD">
        <w:rPr>
          <w:rFonts w:ascii="Times New Roman" w:hAnsi="Times New Roman" w:cs="Times New Roman"/>
        </w:rPr>
        <w:t xml:space="preserve">Funnel plot showing Publication bias assessment </w:t>
      </w:r>
      <w:r w:rsidR="007C34DD" w:rsidRPr="007C34DD">
        <w:rPr>
          <w:rFonts w:ascii="Times New Roman" w:hAnsi="Times New Roman" w:cs="Times New Roman"/>
        </w:rPr>
        <w:t>of studies in relation to resistance to SXT</w:t>
      </w:r>
    </w:p>
    <w:p w14:paraId="577776A1" w14:textId="30808FDF" w:rsidR="002554DD" w:rsidRDefault="002554DD" w:rsidP="002554DD">
      <w:pPr>
        <w:tabs>
          <w:tab w:val="left" w:pos="5985"/>
        </w:tabs>
        <w:spacing w:line="360" w:lineRule="auto"/>
        <w:jc w:val="both"/>
        <w:rPr>
          <w:rFonts w:ascii="Times New Roman" w:hAnsi="Times New Roman" w:cs="Times New Roman"/>
          <w:b/>
          <w:bCs/>
        </w:rPr>
      </w:pPr>
      <w:r w:rsidRPr="00C836DA">
        <w:rPr>
          <w:rFonts w:ascii="Times New Roman" w:hAnsi="Times New Roman" w:cs="Times New Roman"/>
          <w:b/>
          <w:bCs/>
        </w:rPr>
        <w:t>MACROLIDES</w:t>
      </w:r>
    </w:p>
    <w:p w14:paraId="1D0EE00C" w14:textId="77777777" w:rsidR="002554DD" w:rsidRDefault="002554DD" w:rsidP="002554DD">
      <w:pPr>
        <w:tabs>
          <w:tab w:val="left" w:pos="5985"/>
        </w:tabs>
        <w:spacing w:line="360" w:lineRule="auto"/>
        <w:jc w:val="both"/>
        <w:rPr>
          <w:rFonts w:ascii="Times New Roman" w:hAnsi="Times New Roman" w:cs="Times New Roman"/>
          <w:b/>
          <w:bCs/>
        </w:rPr>
      </w:pPr>
      <w:r>
        <w:rPr>
          <w:rFonts w:ascii="Times New Roman" w:hAnsi="Times New Roman" w:cs="Times New Roman"/>
          <w:b/>
          <w:bCs/>
        </w:rPr>
        <w:t>Azithromycin</w:t>
      </w:r>
    </w:p>
    <w:p w14:paraId="5EB5F2DE" w14:textId="7D475C4F"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Three studies reported a pooled resistance rate of </w:t>
      </w:r>
      <w:r w:rsidRPr="00AC6055">
        <w:rPr>
          <w:rFonts w:ascii="Times New Roman" w:hAnsi="Times New Roman" w:cs="Times New Roman"/>
        </w:rPr>
        <w:t>34% (95% CI: 18, 52)</w:t>
      </w:r>
      <w:r>
        <w:rPr>
          <w:rFonts w:ascii="Times New Roman" w:hAnsi="Times New Roman" w:cs="Times New Roman"/>
        </w:rPr>
        <w:t xml:space="preserve"> from 393 Gram-positive bacterial isolates. A substantial level of heterogeneity was noted across the studies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w:t>
      </w:r>
      <w:r>
        <w:rPr>
          <w:rFonts w:ascii="Times New Roman" w:hAnsi="Times New Roman" w:cs="Times New Roman"/>
        </w:rPr>
        <w:t xml:space="preserve"> 80.73, p = 0.01)</w:t>
      </w:r>
      <w:r w:rsidRPr="00315875">
        <w:rPr>
          <w:rFonts w:ascii="Times New Roman" w:hAnsi="Times New Roman" w:cs="Times New Roman"/>
        </w:rPr>
        <w:t xml:space="preserve"> </w:t>
      </w:r>
      <w:r>
        <w:rPr>
          <w:rFonts w:ascii="Times New Roman" w:hAnsi="Times New Roman" w:cs="Times New Roman"/>
        </w:rPr>
        <w:t xml:space="preserve">(Figure </w:t>
      </w:r>
      <w:r w:rsidR="00E35F88">
        <w:rPr>
          <w:rFonts w:ascii="Times New Roman" w:hAnsi="Times New Roman" w:cs="Times New Roman"/>
        </w:rPr>
        <w:t>3</w:t>
      </w:r>
      <w:r w:rsidR="005A6A77">
        <w:rPr>
          <w:rFonts w:ascii="Times New Roman" w:hAnsi="Times New Roman" w:cs="Times New Roman"/>
        </w:rPr>
        <w:t>6</w:t>
      </w:r>
      <w:r>
        <w:rPr>
          <w:rFonts w:ascii="Times New Roman" w:hAnsi="Times New Roman" w:cs="Times New Roman"/>
        </w:rPr>
        <w:t xml:space="preserve">, Table </w:t>
      </w:r>
      <w:r w:rsidR="00E35F88">
        <w:rPr>
          <w:rFonts w:ascii="Times New Roman" w:hAnsi="Times New Roman" w:cs="Times New Roman"/>
        </w:rPr>
        <w:t>2</w:t>
      </w:r>
      <w:r>
        <w:rPr>
          <w:rFonts w:ascii="Times New Roman" w:hAnsi="Times New Roman" w:cs="Times New Roman"/>
        </w:rPr>
        <w:t>). Publication bias was not screened for due to the few numbers of studies</w:t>
      </w:r>
      <w:r w:rsidR="00F71E28">
        <w:rPr>
          <w:rFonts w:ascii="Times New Roman" w:hAnsi="Times New Roman" w:cs="Times New Roman"/>
        </w:rPr>
        <w:t xml:space="preserve">, </w:t>
      </w:r>
      <w:r w:rsidR="00F96606">
        <w:rPr>
          <w:rFonts w:ascii="Times New Roman" w:hAnsi="Times New Roman" w:cs="Times New Roman"/>
        </w:rPr>
        <w:t>same with sampling period</w:t>
      </w:r>
      <w:r>
        <w:rPr>
          <w:rFonts w:ascii="Times New Roman" w:hAnsi="Times New Roman" w:cs="Times New Roman"/>
        </w:rPr>
        <w:t>.</w:t>
      </w:r>
    </w:p>
    <w:p w14:paraId="6DBD5005" w14:textId="47F5562A" w:rsidR="00944516" w:rsidRDefault="00D13481" w:rsidP="002554DD">
      <w:pPr>
        <w:tabs>
          <w:tab w:val="left" w:pos="5985"/>
        </w:tabs>
        <w:spacing w:line="360" w:lineRule="auto"/>
        <w:jc w:val="both"/>
        <w:rPr>
          <w:rFonts w:ascii="Times New Roman" w:hAnsi="Times New Roman" w:cs="Times New Roman"/>
        </w:rPr>
      </w:pPr>
      <w:r w:rsidRPr="00D13481">
        <w:rPr>
          <w:rFonts w:ascii="Times New Roman" w:hAnsi="Times New Roman" w:cs="Times New Roman"/>
          <w:noProof/>
        </w:rPr>
        <w:drawing>
          <wp:inline distT="0" distB="0" distL="0" distR="0" wp14:anchorId="68BDD543" wp14:editId="4DBF44E7">
            <wp:extent cx="5383375" cy="3495675"/>
            <wp:effectExtent l="0" t="0" r="8255" b="0"/>
            <wp:docPr id="104074260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85653" cy="3497154"/>
                    </a:xfrm>
                    <a:prstGeom prst="rect">
                      <a:avLst/>
                    </a:prstGeom>
                    <a:noFill/>
                    <a:ln>
                      <a:noFill/>
                    </a:ln>
                  </pic:spPr>
                </pic:pic>
              </a:graphicData>
            </a:graphic>
          </wp:inline>
        </w:drawing>
      </w:r>
    </w:p>
    <w:p w14:paraId="6A0066FE" w14:textId="35AD41AB" w:rsidR="00E35F88" w:rsidRDefault="00E35F88" w:rsidP="002554DD">
      <w:pPr>
        <w:tabs>
          <w:tab w:val="left" w:pos="5985"/>
        </w:tabs>
        <w:spacing w:line="360" w:lineRule="auto"/>
        <w:jc w:val="both"/>
        <w:rPr>
          <w:rFonts w:ascii="Times New Roman" w:hAnsi="Times New Roman" w:cs="Times New Roman"/>
          <w:b/>
          <w:bCs/>
        </w:rPr>
      </w:pPr>
      <w:r>
        <w:rPr>
          <w:rFonts w:ascii="Times New Roman" w:hAnsi="Times New Roman" w:cs="Times New Roman"/>
          <w:b/>
          <w:bCs/>
        </w:rPr>
        <w:lastRenderedPageBreak/>
        <w:t>Supplementary Figure 3</w:t>
      </w:r>
      <w:r w:rsidR="005A6A77">
        <w:rPr>
          <w:rFonts w:ascii="Times New Roman" w:hAnsi="Times New Roman" w:cs="Times New Roman"/>
          <w:b/>
          <w:bCs/>
        </w:rPr>
        <w:t>6</w:t>
      </w:r>
      <w:r>
        <w:rPr>
          <w:rFonts w:ascii="Times New Roman" w:hAnsi="Times New Roman" w:cs="Times New Roman"/>
          <w:b/>
          <w:bCs/>
        </w:rPr>
        <w:t xml:space="preserve">: </w:t>
      </w:r>
      <w:r w:rsidRPr="00305FCA">
        <w:rPr>
          <w:rFonts w:ascii="Times New Roman" w:hAnsi="Times New Roman" w:cs="Times New Roman"/>
        </w:rPr>
        <w:t xml:space="preserve">Forest plot showing </w:t>
      </w:r>
      <w:r w:rsidR="00E8527F" w:rsidRPr="00305FCA">
        <w:rPr>
          <w:rFonts w:ascii="Times New Roman" w:hAnsi="Times New Roman" w:cs="Times New Roman"/>
        </w:rPr>
        <w:t>pooled resistance rate of bacterial isolates to Azithromycin using the random-effect model</w:t>
      </w:r>
      <w:r w:rsidR="00305FCA" w:rsidRPr="00305FCA">
        <w:rPr>
          <w:rFonts w:ascii="Times New Roman" w:hAnsi="Times New Roman" w:cs="Times New Roman"/>
        </w:rPr>
        <w:t>.</w:t>
      </w:r>
    </w:p>
    <w:p w14:paraId="05330592" w14:textId="585FB06F" w:rsidR="002554DD" w:rsidRPr="00624312" w:rsidRDefault="002554DD" w:rsidP="002554DD">
      <w:pPr>
        <w:tabs>
          <w:tab w:val="left" w:pos="5985"/>
        </w:tabs>
        <w:spacing w:line="360" w:lineRule="auto"/>
        <w:jc w:val="both"/>
        <w:rPr>
          <w:rFonts w:ascii="Times New Roman" w:hAnsi="Times New Roman" w:cs="Times New Roman"/>
          <w:b/>
          <w:bCs/>
        </w:rPr>
      </w:pPr>
      <w:r w:rsidRPr="00624312">
        <w:rPr>
          <w:rFonts w:ascii="Times New Roman" w:hAnsi="Times New Roman" w:cs="Times New Roman"/>
          <w:b/>
          <w:bCs/>
        </w:rPr>
        <w:t>Erythromycin</w:t>
      </w:r>
    </w:p>
    <w:p w14:paraId="11695A21" w14:textId="52BCFBD6"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Thirteen studies reported a pooled resistance rate of </w:t>
      </w:r>
      <w:r w:rsidRPr="00756A41">
        <w:rPr>
          <w:rFonts w:ascii="Times New Roman" w:hAnsi="Times New Roman" w:cs="Times New Roman"/>
        </w:rPr>
        <w:t>42% (95% CI: 27, 59)</w:t>
      </w:r>
      <w:r>
        <w:rPr>
          <w:rFonts w:ascii="Times New Roman" w:hAnsi="Times New Roman" w:cs="Times New Roman"/>
        </w:rPr>
        <w:t xml:space="preserve"> from Gram-positive bacterial isolates to erythromycin. Also, high level of heterogeneity was observed among the studies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w:t>
      </w:r>
      <w:r>
        <w:rPr>
          <w:rFonts w:ascii="Times New Roman" w:hAnsi="Times New Roman" w:cs="Times New Roman"/>
        </w:rPr>
        <w:t xml:space="preserve"> 95.44, p &lt; 0.001), this was significant</w:t>
      </w:r>
      <w:r w:rsidRPr="00315875">
        <w:rPr>
          <w:rFonts w:ascii="Times New Roman" w:hAnsi="Times New Roman" w:cs="Times New Roman"/>
        </w:rPr>
        <w:t xml:space="preserve"> </w:t>
      </w:r>
      <w:r>
        <w:rPr>
          <w:rFonts w:ascii="Times New Roman" w:hAnsi="Times New Roman" w:cs="Times New Roman"/>
        </w:rPr>
        <w:t xml:space="preserve">(Figure </w:t>
      </w:r>
      <w:r w:rsidR="00305FCA">
        <w:rPr>
          <w:rFonts w:ascii="Times New Roman" w:hAnsi="Times New Roman" w:cs="Times New Roman"/>
        </w:rPr>
        <w:t>3</w:t>
      </w:r>
      <w:r w:rsidR="005A6A77">
        <w:rPr>
          <w:rFonts w:ascii="Times New Roman" w:hAnsi="Times New Roman" w:cs="Times New Roman"/>
        </w:rPr>
        <w:t>7</w:t>
      </w:r>
      <w:r>
        <w:rPr>
          <w:rFonts w:ascii="Times New Roman" w:hAnsi="Times New Roman" w:cs="Times New Roman"/>
        </w:rPr>
        <w:t xml:space="preserve">, Table </w:t>
      </w:r>
      <w:r w:rsidR="002A765F">
        <w:rPr>
          <w:rFonts w:ascii="Times New Roman" w:hAnsi="Times New Roman" w:cs="Times New Roman"/>
        </w:rPr>
        <w:t>2</w:t>
      </w:r>
      <w:r>
        <w:rPr>
          <w:rFonts w:ascii="Times New Roman" w:hAnsi="Times New Roman" w:cs="Times New Roman"/>
        </w:rPr>
        <w:t>).</w:t>
      </w:r>
    </w:p>
    <w:p w14:paraId="01B23D6C" w14:textId="07565AE9" w:rsidR="00D13481" w:rsidRDefault="00184B4F" w:rsidP="002554DD">
      <w:pPr>
        <w:tabs>
          <w:tab w:val="left" w:pos="5985"/>
        </w:tabs>
        <w:spacing w:line="360" w:lineRule="auto"/>
        <w:jc w:val="both"/>
        <w:rPr>
          <w:rFonts w:ascii="Times New Roman" w:hAnsi="Times New Roman" w:cs="Times New Roman"/>
        </w:rPr>
      </w:pPr>
      <w:r w:rsidRPr="00184B4F">
        <w:rPr>
          <w:rFonts w:ascii="Times New Roman" w:hAnsi="Times New Roman" w:cs="Times New Roman"/>
          <w:noProof/>
        </w:rPr>
        <w:drawing>
          <wp:inline distT="0" distB="0" distL="0" distR="0" wp14:anchorId="517D5954" wp14:editId="324CD9C6">
            <wp:extent cx="4924425" cy="3701230"/>
            <wp:effectExtent l="0" t="0" r="0" b="0"/>
            <wp:docPr id="167605658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27420" cy="3703481"/>
                    </a:xfrm>
                    <a:prstGeom prst="rect">
                      <a:avLst/>
                    </a:prstGeom>
                    <a:noFill/>
                    <a:ln>
                      <a:noFill/>
                    </a:ln>
                  </pic:spPr>
                </pic:pic>
              </a:graphicData>
            </a:graphic>
          </wp:inline>
        </w:drawing>
      </w:r>
    </w:p>
    <w:p w14:paraId="08885FF1" w14:textId="37161BDB" w:rsidR="00D50DB0" w:rsidRPr="00D50DB0" w:rsidRDefault="00D50DB0" w:rsidP="002554DD">
      <w:pPr>
        <w:tabs>
          <w:tab w:val="left" w:pos="5985"/>
        </w:tabs>
        <w:spacing w:line="360" w:lineRule="auto"/>
        <w:jc w:val="both"/>
        <w:rPr>
          <w:rFonts w:ascii="Times New Roman" w:hAnsi="Times New Roman" w:cs="Times New Roman"/>
        </w:rPr>
      </w:pPr>
      <w:r>
        <w:rPr>
          <w:rFonts w:ascii="Times New Roman" w:hAnsi="Times New Roman" w:cs="Times New Roman"/>
          <w:b/>
          <w:bCs/>
        </w:rPr>
        <w:t>Supplementary Figure 3</w:t>
      </w:r>
      <w:r w:rsidR="005A6A77">
        <w:rPr>
          <w:rFonts w:ascii="Times New Roman" w:hAnsi="Times New Roman" w:cs="Times New Roman"/>
          <w:b/>
          <w:bCs/>
        </w:rPr>
        <w:t>7</w:t>
      </w:r>
      <w:r>
        <w:rPr>
          <w:rFonts w:ascii="Times New Roman" w:hAnsi="Times New Roman" w:cs="Times New Roman"/>
        </w:rPr>
        <w:t xml:space="preserve">: Forest plot showing </w:t>
      </w:r>
      <w:r w:rsidR="00BA568C">
        <w:rPr>
          <w:rFonts w:ascii="Times New Roman" w:hAnsi="Times New Roman" w:cs="Times New Roman"/>
        </w:rPr>
        <w:t>pooled resistance rate to Erythromycin using the random-effect model</w:t>
      </w:r>
    </w:p>
    <w:p w14:paraId="11B35E49" w14:textId="45EBF7A5" w:rsidR="002554DD" w:rsidRDefault="002554DD" w:rsidP="002554DD">
      <w:pPr>
        <w:tabs>
          <w:tab w:val="left" w:pos="5985"/>
        </w:tabs>
        <w:spacing w:line="360" w:lineRule="auto"/>
        <w:jc w:val="both"/>
        <w:rPr>
          <w:rFonts w:ascii="Times New Roman" w:hAnsi="Times New Roman" w:cs="Times New Roman"/>
          <w:b/>
          <w:bCs/>
        </w:rPr>
      </w:pPr>
      <w:r>
        <w:rPr>
          <w:rFonts w:ascii="Times New Roman" w:hAnsi="Times New Roman" w:cs="Times New Roman"/>
          <w:b/>
          <w:bCs/>
        </w:rPr>
        <w:t>Sampling Period</w:t>
      </w:r>
    </w:p>
    <w:p w14:paraId="42C79359" w14:textId="6637759A" w:rsidR="00E25879"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Between 2004-2013 and 2014-2022, pooled resistance rates of </w:t>
      </w:r>
      <w:r w:rsidRPr="00FD2B1D">
        <w:rPr>
          <w:rFonts w:ascii="Times New Roman" w:hAnsi="Times New Roman" w:cs="Times New Roman"/>
        </w:rPr>
        <w:t>41% (95% CI: 18, 66)</w:t>
      </w:r>
      <w:r>
        <w:rPr>
          <w:rFonts w:ascii="Times New Roman" w:hAnsi="Times New Roman" w:cs="Times New Roman"/>
        </w:rPr>
        <w:t xml:space="preserve">, and </w:t>
      </w:r>
      <w:r w:rsidRPr="00F91761">
        <w:rPr>
          <w:rFonts w:ascii="Times New Roman" w:hAnsi="Times New Roman" w:cs="Times New Roman"/>
        </w:rPr>
        <w:t>40% (95% CI: 24, 57)</w:t>
      </w:r>
      <w:r>
        <w:rPr>
          <w:rFonts w:ascii="Times New Roman" w:hAnsi="Times New Roman" w:cs="Times New Roman"/>
        </w:rPr>
        <w:t xml:space="preserve"> respectively were observed</w:t>
      </w:r>
      <w:r w:rsidR="000D1CDD">
        <w:rPr>
          <w:rFonts w:ascii="Times New Roman" w:hAnsi="Times New Roman" w:cs="Times New Roman"/>
        </w:rPr>
        <w:t xml:space="preserve"> for erythromycin</w:t>
      </w:r>
      <w:r>
        <w:rPr>
          <w:rFonts w:ascii="Times New Roman" w:hAnsi="Times New Roman" w:cs="Times New Roman"/>
        </w:rPr>
        <w:t xml:space="preserve">. </w:t>
      </w:r>
      <w:r w:rsidR="004B59A1">
        <w:rPr>
          <w:rFonts w:ascii="Times New Roman" w:hAnsi="Times New Roman" w:cs="Times New Roman"/>
        </w:rPr>
        <w:t xml:space="preserve">Although significant heterogeneity was observed </w:t>
      </w:r>
      <w:r w:rsidR="00D94941">
        <w:rPr>
          <w:rFonts w:ascii="Times New Roman" w:hAnsi="Times New Roman" w:cs="Times New Roman"/>
        </w:rPr>
        <w:t xml:space="preserve">among studies </w:t>
      </w:r>
      <w:r w:rsidR="004B59A1">
        <w:rPr>
          <w:rFonts w:ascii="Times New Roman" w:hAnsi="Times New Roman" w:cs="Times New Roman"/>
        </w:rPr>
        <w:t>(</w:t>
      </w:r>
      <w:r w:rsidR="004B59A1" w:rsidRPr="009A28DA">
        <w:rPr>
          <w:rFonts w:ascii="Times New Roman" w:hAnsi="Times New Roman" w:cs="Times New Roman"/>
        </w:rPr>
        <w:t>I</w:t>
      </w:r>
      <w:r w:rsidR="004B59A1" w:rsidRPr="009A28DA">
        <w:rPr>
          <w:rFonts w:ascii="Times New Roman" w:hAnsi="Times New Roman" w:cs="Times New Roman"/>
          <w:vertAlign w:val="superscript"/>
        </w:rPr>
        <w:t>2</w:t>
      </w:r>
      <w:r w:rsidR="004B59A1" w:rsidRPr="009A28DA">
        <w:rPr>
          <w:rFonts w:ascii="Times New Roman" w:hAnsi="Times New Roman" w:cs="Times New Roman"/>
        </w:rPr>
        <w:t>=</w:t>
      </w:r>
      <w:r w:rsidR="004B59A1">
        <w:rPr>
          <w:rFonts w:ascii="Times New Roman" w:hAnsi="Times New Roman" w:cs="Times New Roman"/>
        </w:rPr>
        <w:t xml:space="preserve"> 9</w:t>
      </w:r>
      <w:r w:rsidR="00C636EC">
        <w:rPr>
          <w:rFonts w:ascii="Times New Roman" w:hAnsi="Times New Roman" w:cs="Times New Roman"/>
        </w:rPr>
        <w:t>4.66</w:t>
      </w:r>
      <w:r w:rsidR="004B59A1">
        <w:rPr>
          <w:rFonts w:ascii="Times New Roman" w:hAnsi="Times New Roman" w:cs="Times New Roman"/>
        </w:rPr>
        <w:t>, p &lt; 0.001), n</w:t>
      </w:r>
      <w:r>
        <w:rPr>
          <w:rFonts w:ascii="Times New Roman" w:hAnsi="Times New Roman" w:cs="Times New Roman"/>
        </w:rPr>
        <w:t>o significant difference was observed between sampling periods (p = 0.949) as a steady trend in resistance rate was observed</w:t>
      </w:r>
      <w:r w:rsidRPr="00315875">
        <w:rPr>
          <w:rFonts w:ascii="Times New Roman" w:hAnsi="Times New Roman" w:cs="Times New Roman"/>
        </w:rPr>
        <w:t xml:space="preserve"> </w:t>
      </w:r>
      <w:r>
        <w:rPr>
          <w:rFonts w:ascii="Times New Roman" w:hAnsi="Times New Roman" w:cs="Times New Roman"/>
        </w:rPr>
        <w:t xml:space="preserve">(Figure </w:t>
      </w:r>
      <w:r w:rsidR="00BA568C">
        <w:rPr>
          <w:rFonts w:ascii="Times New Roman" w:hAnsi="Times New Roman" w:cs="Times New Roman"/>
        </w:rPr>
        <w:t>3</w:t>
      </w:r>
      <w:r w:rsidR="005A6A77">
        <w:rPr>
          <w:rFonts w:ascii="Times New Roman" w:hAnsi="Times New Roman" w:cs="Times New Roman"/>
        </w:rPr>
        <w:t>8</w:t>
      </w:r>
      <w:r>
        <w:rPr>
          <w:rFonts w:ascii="Times New Roman" w:hAnsi="Times New Roman" w:cs="Times New Roman"/>
        </w:rPr>
        <w:t>, Table</w:t>
      </w:r>
      <w:r w:rsidR="00E25879">
        <w:rPr>
          <w:rFonts w:ascii="Times New Roman" w:hAnsi="Times New Roman" w:cs="Times New Roman"/>
        </w:rPr>
        <w:t xml:space="preserve"> </w:t>
      </w:r>
      <w:r w:rsidR="00C31B02">
        <w:rPr>
          <w:rFonts w:ascii="Times New Roman" w:hAnsi="Times New Roman" w:cs="Times New Roman"/>
        </w:rPr>
        <w:t>5)</w:t>
      </w:r>
    </w:p>
    <w:p w14:paraId="2934D623" w14:textId="0C5C0F67"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lastRenderedPageBreak/>
        <w:t xml:space="preserve"> </w:t>
      </w:r>
      <w:r w:rsidR="00184B4F" w:rsidRPr="00184B4F">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r w:rsidR="00184B4F" w:rsidRPr="00184B4F">
        <w:rPr>
          <w:rFonts w:ascii="Times New Roman" w:hAnsi="Times New Roman" w:cs="Times New Roman"/>
          <w:noProof/>
        </w:rPr>
        <w:drawing>
          <wp:inline distT="0" distB="0" distL="0" distR="0" wp14:anchorId="29D2E4C1" wp14:editId="23F2BD17">
            <wp:extent cx="4371975" cy="3705959"/>
            <wp:effectExtent l="0" t="0" r="0" b="8890"/>
            <wp:docPr id="151628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75718" cy="3709132"/>
                    </a:xfrm>
                    <a:prstGeom prst="rect">
                      <a:avLst/>
                    </a:prstGeom>
                    <a:noFill/>
                    <a:ln>
                      <a:noFill/>
                    </a:ln>
                  </pic:spPr>
                </pic:pic>
              </a:graphicData>
            </a:graphic>
          </wp:inline>
        </w:drawing>
      </w:r>
    </w:p>
    <w:p w14:paraId="6FC23726" w14:textId="78A77500" w:rsidR="00C31B02" w:rsidRPr="00C31B02" w:rsidRDefault="00C31B02" w:rsidP="002554DD">
      <w:pPr>
        <w:tabs>
          <w:tab w:val="left" w:pos="5985"/>
        </w:tabs>
        <w:spacing w:line="360" w:lineRule="auto"/>
        <w:jc w:val="both"/>
        <w:rPr>
          <w:rFonts w:ascii="Times New Roman" w:hAnsi="Times New Roman" w:cs="Times New Roman"/>
        </w:rPr>
      </w:pPr>
      <w:r>
        <w:rPr>
          <w:rFonts w:ascii="Times New Roman" w:hAnsi="Times New Roman" w:cs="Times New Roman"/>
          <w:b/>
          <w:bCs/>
        </w:rPr>
        <w:t>Supplementary Figure 3</w:t>
      </w:r>
      <w:r w:rsidR="005A6A77">
        <w:rPr>
          <w:rFonts w:ascii="Times New Roman" w:hAnsi="Times New Roman" w:cs="Times New Roman"/>
          <w:b/>
          <w:bCs/>
        </w:rPr>
        <w:t>8</w:t>
      </w:r>
      <w:r>
        <w:rPr>
          <w:rFonts w:ascii="Times New Roman" w:hAnsi="Times New Roman" w:cs="Times New Roman"/>
          <w:b/>
          <w:bCs/>
        </w:rPr>
        <w:t xml:space="preserve">: </w:t>
      </w:r>
      <w:r>
        <w:rPr>
          <w:rFonts w:ascii="Times New Roman" w:hAnsi="Times New Roman" w:cs="Times New Roman"/>
        </w:rPr>
        <w:t xml:space="preserve">Showing pooled resistance rates of bacterial </w:t>
      </w:r>
      <w:r w:rsidR="00C77D0D">
        <w:rPr>
          <w:rFonts w:ascii="Times New Roman" w:hAnsi="Times New Roman" w:cs="Times New Roman"/>
        </w:rPr>
        <w:t>resistance to Erythromycin using the random-effect model</w:t>
      </w:r>
    </w:p>
    <w:p w14:paraId="6B07B85B" w14:textId="50A89E00" w:rsidR="002554DD" w:rsidRDefault="002554DD" w:rsidP="002554DD">
      <w:pPr>
        <w:tabs>
          <w:tab w:val="left" w:pos="5985"/>
        </w:tabs>
        <w:spacing w:line="360" w:lineRule="auto"/>
        <w:jc w:val="both"/>
        <w:rPr>
          <w:rFonts w:ascii="Times New Roman" w:hAnsi="Times New Roman" w:cs="Times New Roman"/>
          <w:b/>
          <w:bCs/>
        </w:rPr>
      </w:pPr>
      <w:r w:rsidRPr="00F40824">
        <w:rPr>
          <w:rFonts w:ascii="Times New Roman" w:hAnsi="Times New Roman" w:cs="Times New Roman"/>
          <w:b/>
          <w:bCs/>
        </w:rPr>
        <w:t>Funnel plot</w:t>
      </w:r>
    </w:p>
    <w:p w14:paraId="22386B61" w14:textId="4B407BF5"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There was no statistical evidence of publication bias although 69.2% of studies were skewed to the left side of the funnel. Strong symmetry was noted. With an egger score of 0.943, the funnel plot revealed no publication bias (Figure </w:t>
      </w:r>
      <w:r w:rsidR="004C4711">
        <w:rPr>
          <w:rFonts w:ascii="Times New Roman" w:hAnsi="Times New Roman" w:cs="Times New Roman"/>
        </w:rPr>
        <w:t>3</w:t>
      </w:r>
      <w:r w:rsidR="005A6A77">
        <w:rPr>
          <w:rFonts w:ascii="Times New Roman" w:hAnsi="Times New Roman" w:cs="Times New Roman"/>
        </w:rPr>
        <w:t>9</w:t>
      </w:r>
      <w:r>
        <w:rPr>
          <w:rFonts w:ascii="Times New Roman" w:hAnsi="Times New Roman" w:cs="Times New Roman"/>
        </w:rPr>
        <w:t xml:space="preserve">, Table </w:t>
      </w:r>
      <w:r w:rsidR="004C4711">
        <w:rPr>
          <w:rFonts w:ascii="Times New Roman" w:hAnsi="Times New Roman" w:cs="Times New Roman"/>
        </w:rPr>
        <w:t>4</w:t>
      </w:r>
      <w:r>
        <w:rPr>
          <w:rFonts w:ascii="Times New Roman" w:hAnsi="Times New Roman" w:cs="Times New Roman"/>
        </w:rPr>
        <w:t>).</w:t>
      </w:r>
    </w:p>
    <w:p w14:paraId="2755DC57" w14:textId="57338588" w:rsidR="00184B4F" w:rsidRPr="00FF1C5B" w:rsidRDefault="00384F77" w:rsidP="002554DD">
      <w:pPr>
        <w:tabs>
          <w:tab w:val="left" w:pos="5985"/>
        </w:tabs>
        <w:spacing w:line="360" w:lineRule="auto"/>
        <w:jc w:val="both"/>
        <w:rPr>
          <w:rFonts w:ascii="Times New Roman" w:hAnsi="Times New Roman" w:cs="Times New Roman"/>
        </w:rPr>
      </w:pPr>
      <w:r w:rsidRPr="00384F77">
        <w:rPr>
          <w:rFonts w:ascii="Times New Roman" w:hAnsi="Times New Roman" w:cs="Times New Roman"/>
          <w:noProof/>
        </w:rPr>
        <w:drawing>
          <wp:inline distT="0" distB="0" distL="0" distR="0" wp14:anchorId="4D28BD31" wp14:editId="457695E8">
            <wp:extent cx="3648075" cy="2652999"/>
            <wp:effectExtent l="0" t="0" r="0" b="0"/>
            <wp:docPr id="204306792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55028" cy="2658055"/>
                    </a:xfrm>
                    <a:prstGeom prst="rect">
                      <a:avLst/>
                    </a:prstGeom>
                    <a:noFill/>
                    <a:ln>
                      <a:noFill/>
                    </a:ln>
                  </pic:spPr>
                </pic:pic>
              </a:graphicData>
            </a:graphic>
          </wp:inline>
        </w:drawing>
      </w:r>
    </w:p>
    <w:p w14:paraId="121BEDFB" w14:textId="03E042B2" w:rsidR="00F962A3" w:rsidRDefault="00F962A3" w:rsidP="002554DD">
      <w:pPr>
        <w:tabs>
          <w:tab w:val="left" w:pos="5985"/>
        </w:tabs>
        <w:spacing w:line="360" w:lineRule="auto"/>
        <w:jc w:val="both"/>
        <w:rPr>
          <w:rFonts w:ascii="Times New Roman" w:hAnsi="Times New Roman" w:cs="Times New Roman"/>
          <w:b/>
          <w:bCs/>
        </w:rPr>
      </w:pPr>
      <w:r>
        <w:rPr>
          <w:rFonts w:ascii="Times New Roman" w:hAnsi="Times New Roman" w:cs="Times New Roman"/>
          <w:b/>
          <w:bCs/>
        </w:rPr>
        <w:lastRenderedPageBreak/>
        <w:t>Supplementary Figure 3</w:t>
      </w:r>
      <w:r w:rsidR="005A6A77">
        <w:rPr>
          <w:rFonts w:ascii="Times New Roman" w:hAnsi="Times New Roman" w:cs="Times New Roman"/>
          <w:b/>
          <w:bCs/>
        </w:rPr>
        <w:t>9</w:t>
      </w:r>
      <w:r>
        <w:rPr>
          <w:rFonts w:ascii="Times New Roman" w:hAnsi="Times New Roman" w:cs="Times New Roman"/>
          <w:b/>
          <w:bCs/>
        </w:rPr>
        <w:t xml:space="preserve">: </w:t>
      </w:r>
      <w:r w:rsidRPr="00F956C0">
        <w:rPr>
          <w:rFonts w:ascii="Times New Roman" w:hAnsi="Times New Roman" w:cs="Times New Roman"/>
        </w:rPr>
        <w:t xml:space="preserve">Funnel plot showing </w:t>
      </w:r>
      <w:r w:rsidR="008B30AD" w:rsidRPr="00F956C0">
        <w:rPr>
          <w:rFonts w:ascii="Times New Roman" w:hAnsi="Times New Roman" w:cs="Times New Roman"/>
        </w:rPr>
        <w:t xml:space="preserve">Publication bias assessment of studies in relation to resistance rates to </w:t>
      </w:r>
      <w:r w:rsidR="00F956C0" w:rsidRPr="00F956C0">
        <w:rPr>
          <w:rFonts w:ascii="Times New Roman" w:hAnsi="Times New Roman" w:cs="Times New Roman"/>
        </w:rPr>
        <w:t>Erythromycin</w:t>
      </w:r>
    </w:p>
    <w:p w14:paraId="697C2680" w14:textId="4E97015B" w:rsidR="002554DD" w:rsidRDefault="002554DD" w:rsidP="002554DD">
      <w:pPr>
        <w:tabs>
          <w:tab w:val="left" w:pos="5985"/>
        </w:tabs>
        <w:spacing w:line="360" w:lineRule="auto"/>
        <w:jc w:val="both"/>
        <w:rPr>
          <w:rFonts w:ascii="Times New Roman" w:hAnsi="Times New Roman" w:cs="Times New Roman"/>
          <w:b/>
          <w:bCs/>
        </w:rPr>
      </w:pPr>
      <w:r>
        <w:rPr>
          <w:rFonts w:ascii="Times New Roman" w:hAnsi="Times New Roman" w:cs="Times New Roman"/>
          <w:b/>
          <w:bCs/>
        </w:rPr>
        <w:t>LINCOSAMIDE</w:t>
      </w:r>
    </w:p>
    <w:p w14:paraId="5ADDFA87" w14:textId="77777777" w:rsidR="002554DD" w:rsidRDefault="002554DD" w:rsidP="002554DD">
      <w:pPr>
        <w:tabs>
          <w:tab w:val="left" w:pos="5985"/>
        </w:tabs>
        <w:spacing w:line="360" w:lineRule="auto"/>
        <w:jc w:val="both"/>
        <w:rPr>
          <w:rFonts w:ascii="Times New Roman" w:hAnsi="Times New Roman" w:cs="Times New Roman"/>
          <w:b/>
          <w:bCs/>
        </w:rPr>
      </w:pPr>
      <w:r>
        <w:rPr>
          <w:rFonts w:ascii="Times New Roman" w:hAnsi="Times New Roman" w:cs="Times New Roman"/>
          <w:b/>
          <w:bCs/>
        </w:rPr>
        <w:t>Clindamycin</w:t>
      </w:r>
    </w:p>
    <w:p w14:paraId="10E0FAD1" w14:textId="28A4DD51"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Three studies reported resistance rates for Gram-positive organisms to clindamycin. A pooled resistance rate of </w:t>
      </w:r>
      <w:r w:rsidRPr="00D772C0">
        <w:rPr>
          <w:rFonts w:ascii="Times New Roman" w:hAnsi="Times New Roman" w:cs="Times New Roman"/>
        </w:rPr>
        <w:t>15% (95% CI: 6, 27)</w:t>
      </w:r>
      <w:r>
        <w:rPr>
          <w:rFonts w:ascii="Times New Roman" w:hAnsi="Times New Roman" w:cs="Times New Roman"/>
        </w:rPr>
        <w:t xml:space="preserve"> was noted for 140 isolates. Although not significant, substantial heterogeneity was observed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w:t>
      </w:r>
      <w:r>
        <w:rPr>
          <w:rFonts w:ascii="Times New Roman" w:hAnsi="Times New Roman" w:cs="Times New Roman"/>
        </w:rPr>
        <w:t xml:space="preserve"> 56.97, p = 0.10) (Figure </w:t>
      </w:r>
      <w:r w:rsidR="005A6A77">
        <w:rPr>
          <w:rFonts w:ascii="Times New Roman" w:hAnsi="Times New Roman" w:cs="Times New Roman"/>
        </w:rPr>
        <w:t>40</w:t>
      </w:r>
      <w:r>
        <w:rPr>
          <w:rFonts w:ascii="Times New Roman" w:hAnsi="Times New Roman" w:cs="Times New Roman"/>
        </w:rPr>
        <w:t xml:space="preserve">, Table </w:t>
      </w:r>
      <w:r w:rsidR="00AB4375">
        <w:rPr>
          <w:rFonts w:ascii="Times New Roman" w:hAnsi="Times New Roman" w:cs="Times New Roman"/>
        </w:rPr>
        <w:t>2</w:t>
      </w:r>
      <w:r>
        <w:rPr>
          <w:rFonts w:ascii="Times New Roman" w:hAnsi="Times New Roman" w:cs="Times New Roman"/>
        </w:rPr>
        <w:t>).</w:t>
      </w:r>
    </w:p>
    <w:p w14:paraId="1AAF2057" w14:textId="793FAA22" w:rsidR="00384F77" w:rsidRDefault="006F36CB" w:rsidP="002554DD">
      <w:pPr>
        <w:tabs>
          <w:tab w:val="left" w:pos="5985"/>
        </w:tabs>
        <w:spacing w:line="360" w:lineRule="auto"/>
        <w:jc w:val="both"/>
        <w:rPr>
          <w:rFonts w:ascii="Times New Roman" w:hAnsi="Times New Roman" w:cs="Times New Roman"/>
        </w:rPr>
      </w:pPr>
      <w:r w:rsidRPr="006F36CB">
        <w:rPr>
          <w:rFonts w:ascii="Times New Roman" w:hAnsi="Times New Roman" w:cs="Times New Roman"/>
          <w:noProof/>
        </w:rPr>
        <w:drawing>
          <wp:inline distT="0" distB="0" distL="0" distR="0" wp14:anchorId="49CAE2B0" wp14:editId="669260A4">
            <wp:extent cx="4476750" cy="2879682"/>
            <wp:effectExtent l="0" t="0" r="0" b="0"/>
            <wp:docPr id="17643368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92347" cy="2889715"/>
                    </a:xfrm>
                    <a:prstGeom prst="rect">
                      <a:avLst/>
                    </a:prstGeom>
                    <a:noFill/>
                    <a:ln>
                      <a:noFill/>
                    </a:ln>
                  </pic:spPr>
                </pic:pic>
              </a:graphicData>
            </a:graphic>
          </wp:inline>
        </w:drawing>
      </w:r>
    </w:p>
    <w:p w14:paraId="6317EBC2" w14:textId="26F84E11" w:rsidR="00AB4375" w:rsidRDefault="00AB4375" w:rsidP="002554DD">
      <w:pPr>
        <w:tabs>
          <w:tab w:val="left" w:pos="5985"/>
        </w:tabs>
        <w:spacing w:line="360" w:lineRule="auto"/>
        <w:jc w:val="both"/>
        <w:rPr>
          <w:rFonts w:ascii="Times New Roman" w:hAnsi="Times New Roman" w:cs="Times New Roman"/>
        </w:rPr>
      </w:pPr>
      <w:r w:rsidRPr="00332F07">
        <w:rPr>
          <w:rFonts w:ascii="Times New Roman" w:hAnsi="Times New Roman" w:cs="Times New Roman"/>
          <w:b/>
          <w:bCs/>
        </w:rPr>
        <w:t xml:space="preserve">Supplementary Figure </w:t>
      </w:r>
      <w:r w:rsidR="005A6A77">
        <w:rPr>
          <w:rFonts w:ascii="Times New Roman" w:hAnsi="Times New Roman" w:cs="Times New Roman"/>
          <w:b/>
          <w:bCs/>
        </w:rPr>
        <w:t>40</w:t>
      </w:r>
      <w:r>
        <w:rPr>
          <w:rFonts w:ascii="Times New Roman" w:hAnsi="Times New Roman" w:cs="Times New Roman"/>
        </w:rPr>
        <w:t xml:space="preserve">: Forest plot showing </w:t>
      </w:r>
      <w:r w:rsidR="00332F07">
        <w:rPr>
          <w:rFonts w:ascii="Times New Roman" w:hAnsi="Times New Roman" w:cs="Times New Roman"/>
        </w:rPr>
        <w:t>pooled resistance rate to clindamycin using the random-effect model</w:t>
      </w:r>
    </w:p>
    <w:p w14:paraId="2202DB60" w14:textId="77777777" w:rsidR="002554DD" w:rsidRPr="00B262C2" w:rsidRDefault="002554DD" w:rsidP="002554DD">
      <w:pPr>
        <w:tabs>
          <w:tab w:val="left" w:pos="5985"/>
        </w:tabs>
        <w:spacing w:line="360" w:lineRule="auto"/>
        <w:jc w:val="both"/>
        <w:rPr>
          <w:rFonts w:ascii="Times New Roman" w:hAnsi="Times New Roman" w:cs="Times New Roman"/>
          <w:b/>
          <w:bCs/>
        </w:rPr>
      </w:pPr>
      <w:r w:rsidRPr="00B262C2">
        <w:rPr>
          <w:rFonts w:ascii="Times New Roman" w:hAnsi="Times New Roman" w:cs="Times New Roman"/>
          <w:b/>
          <w:bCs/>
        </w:rPr>
        <w:t>Funnel plot</w:t>
      </w:r>
    </w:p>
    <w:p w14:paraId="62A6B53C" w14:textId="50E54A35"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The p-value though not significant (p = 0.071, p&gt;0.05), showed a borderline trend towards asymmetry. Although no statistically significant pointer to publication bias, the few studies and egger test score suggest cautious interpretation of the pooled resistance rate (Figure </w:t>
      </w:r>
      <w:r w:rsidR="003B2B1A">
        <w:rPr>
          <w:rFonts w:ascii="Times New Roman" w:hAnsi="Times New Roman" w:cs="Times New Roman"/>
        </w:rPr>
        <w:t>4</w:t>
      </w:r>
      <w:r w:rsidR="005A6A77">
        <w:rPr>
          <w:rFonts w:ascii="Times New Roman" w:hAnsi="Times New Roman" w:cs="Times New Roman"/>
        </w:rPr>
        <w:t>1</w:t>
      </w:r>
      <w:r>
        <w:rPr>
          <w:rFonts w:ascii="Times New Roman" w:hAnsi="Times New Roman" w:cs="Times New Roman"/>
        </w:rPr>
        <w:t>, Table</w:t>
      </w:r>
      <w:r w:rsidR="00E04C15">
        <w:rPr>
          <w:rFonts w:ascii="Times New Roman" w:hAnsi="Times New Roman" w:cs="Times New Roman"/>
        </w:rPr>
        <w:t xml:space="preserve"> 4</w:t>
      </w:r>
      <w:r>
        <w:rPr>
          <w:rFonts w:ascii="Times New Roman" w:hAnsi="Times New Roman" w:cs="Times New Roman"/>
        </w:rPr>
        <w:t>).</w:t>
      </w:r>
    </w:p>
    <w:p w14:paraId="070C6E4F" w14:textId="2755BBD1" w:rsidR="006F36CB" w:rsidRDefault="006F36CB" w:rsidP="002554DD">
      <w:pPr>
        <w:tabs>
          <w:tab w:val="left" w:pos="5985"/>
        </w:tabs>
        <w:spacing w:line="360" w:lineRule="auto"/>
        <w:jc w:val="both"/>
        <w:rPr>
          <w:rFonts w:ascii="Times New Roman" w:hAnsi="Times New Roman" w:cs="Times New Roman"/>
        </w:rPr>
      </w:pPr>
      <w:r w:rsidRPr="006F36CB">
        <w:rPr>
          <w:rFonts w:ascii="Times New Roman" w:hAnsi="Times New Roman" w:cs="Times New Roman"/>
          <w:noProof/>
        </w:rPr>
        <w:lastRenderedPageBreak/>
        <w:drawing>
          <wp:inline distT="0" distB="0" distL="0" distR="0" wp14:anchorId="767B52ED" wp14:editId="47B810D1">
            <wp:extent cx="2952750" cy="2147337"/>
            <wp:effectExtent l="0" t="0" r="0" b="5715"/>
            <wp:docPr id="157812257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76536" cy="2164635"/>
                    </a:xfrm>
                    <a:prstGeom prst="rect">
                      <a:avLst/>
                    </a:prstGeom>
                    <a:noFill/>
                    <a:ln>
                      <a:noFill/>
                    </a:ln>
                  </pic:spPr>
                </pic:pic>
              </a:graphicData>
            </a:graphic>
          </wp:inline>
        </w:drawing>
      </w:r>
    </w:p>
    <w:p w14:paraId="3CFDA719" w14:textId="075CBD35" w:rsidR="0017079E" w:rsidRDefault="0017079E" w:rsidP="0017079E">
      <w:pPr>
        <w:tabs>
          <w:tab w:val="left" w:pos="5985"/>
        </w:tabs>
        <w:spacing w:line="360" w:lineRule="auto"/>
        <w:jc w:val="both"/>
        <w:rPr>
          <w:rFonts w:ascii="Times New Roman" w:hAnsi="Times New Roman" w:cs="Times New Roman"/>
          <w:b/>
          <w:bCs/>
        </w:rPr>
      </w:pPr>
      <w:r>
        <w:rPr>
          <w:rFonts w:ascii="Times New Roman" w:hAnsi="Times New Roman" w:cs="Times New Roman"/>
          <w:b/>
          <w:bCs/>
        </w:rPr>
        <w:t xml:space="preserve">Supplementary Figure </w:t>
      </w:r>
      <w:r w:rsidR="006D61A0">
        <w:rPr>
          <w:rFonts w:ascii="Times New Roman" w:hAnsi="Times New Roman" w:cs="Times New Roman"/>
          <w:b/>
          <w:bCs/>
        </w:rPr>
        <w:t>4</w:t>
      </w:r>
      <w:r w:rsidR="005A6A77">
        <w:rPr>
          <w:rFonts w:ascii="Times New Roman" w:hAnsi="Times New Roman" w:cs="Times New Roman"/>
          <w:b/>
          <w:bCs/>
        </w:rPr>
        <w:t>1</w:t>
      </w:r>
      <w:r>
        <w:rPr>
          <w:rFonts w:ascii="Times New Roman" w:hAnsi="Times New Roman" w:cs="Times New Roman"/>
          <w:b/>
          <w:bCs/>
        </w:rPr>
        <w:t xml:space="preserve">: </w:t>
      </w:r>
      <w:r w:rsidRPr="00F956C0">
        <w:rPr>
          <w:rFonts w:ascii="Times New Roman" w:hAnsi="Times New Roman" w:cs="Times New Roman"/>
        </w:rPr>
        <w:t xml:space="preserve">Funnel plot showing Publication bias assessment of studies in relation to resistance rates to </w:t>
      </w:r>
      <w:r>
        <w:rPr>
          <w:rFonts w:ascii="Times New Roman" w:hAnsi="Times New Roman" w:cs="Times New Roman"/>
        </w:rPr>
        <w:t>Clinda</w:t>
      </w:r>
      <w:r w:rsidRPr="00F956C0">
        <w:rPr>
          <w:rFonts w:ascii="Times New Roman" w:hAnsi="Times New Roman" w:cs="Times New Roman"/>
        </w:rPr>
        <w:t>mycin</w:t>
      </w:r>
    </w:p>
    <w:p w14:paraId="5F2C2E6B" w14:textId="77777777" w:rsidR="0017079E" w:rsidRDefault="0017079E" w:rsidP="002554DD">
      <w:pPr>
        <w:tabs>
          <w:tab w:val="left" w:pos="5985"/>
        </w:tabs>
        <w:spacing w:line="360" w:lineRule="auto"/>
        <w:jc w:val="both"/>
        <w:rPr>
          <w:rFonts w:ascii="Times New Roman" w:hAnsi="Times New Roman" w:cs="Times New Roman"/>
        </w:rPr>
      </w:pPr>
    </w:p>
    <w:p w14:paraId="3083A3F4" w14:textId="77777777" w:rsidR="002554DD" w:rsidRDefault="002554DD" w:rsidP="002554DD">
      <w:pPr>
        <w:tabs>
          <w:tab w:val="left" w:pos="5985"/>
        </w:tabs>
        <w:spacing w:line="360" w:lineRule="auto"/>
        <w:jc w:val="both"/>
        <w:rPr>
          <w:rFonts w:ascii="Times New Roman" w:hAnsi="Times New Roman" w:cs="Times New Roman"/>
          <w:b/>
          <w:bCs/>
        </w:rPr>
      </w:pPr>
      <w:r w:rsidRPr="005F37C5">
        <w:rPr>
          <w:rFonts w:ascii="Times New Roman" w:hAnsi="Times New Roman" w:cs="Times New Roman"/>
          <w:b/>
          <w:bCs/>
        </w:rPr>
        <w:t>RESISTANCE PHENOTYPES</w:t>
      </w:r>
    </w:p>
    <w:p w14:paraId="4535835C" w14:textId="77777777" w:rsidR="002554DD" w:rsidRDefault="002554DD" w:rsidP="002554DD">
      <w:pPr>
        <w:tabs>
          <w:tab w:val="left" w:pos="5985"/>
        </w:tabs>
        <w:spacing w:line="360" w:lineRule="auto"/>
        <w:jc w:val="both"/>
        <w:rPr>
          <w:rFonts w:ascii="Times New Roman" w:hAnsi="Times New Roman" w:cs="Times New Roman"/>
          <w:b/>
          <w:bCs/>
        </w:rPr>
      </w:pPr>
      <w:r>
        <w:rPr>
          <w:rFonts w:ascii="Times New Roman" w:hAnsi="Times New Roman" w:cs="Times New Roman"/>
          <w:b/>
          <w:bCs/>
        </w:rPr>
        <w:t>ESBL</w:t>
      </w:r>
    </w:p>
    <w:p w14:paraId="30FD3158" w14:textId="0BD34797"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Nine studies reported on the prevalence of ESBL-producing bacteria. A pooled prevalence rate of </w:t>
      </w:r>
      <w:r w:rsidRPr="00CF14E8">
        <w:rPr>
          <w:rFonts w:ascii="Times New Roman" w:hAnsi="Times New Roman" w:cs="Times New Roman"/>
        </w:rPr>
        <w:t>27% (95% CI: 10, 50)</w:t>
      </w:r>
      <w:r>
        <w:rPr>
          <w:rFonts w:ascii="Times New Roman" w:hAnsi="Times New Roman" w:cs="Times New Roman"/>
        </w:rPr>
        <w:t xml:space="preserve"> was observed as the rates diverged between 0% and 73%. Significantly high heterogeneity was observed among the studies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w:t>
      </w:r>
      <w:r>
        <w:rPr>
          <w:rFonts w:ascii="Times New Roman" w:hAnsi="Times New Roman" w:cs="Times New Roman"/>
        </w:rPr>
        <w:t xml:space="preserve"> 98.46, p &lt;0.001) (Figure </w:t>
      </w:r>
      <w:r w:rsidR="0088725A">
        <w:rPr>
          <w:rFonts w:ascii="Times New Roman" w:hAnsi="Times New Roman" w:cs="Times New Roman"/>
        </w:rPr>
        <w:t>4</w:t>
      </w:r>
      <w:r w:rsidR="005A6A77">
        <w:rPr>
          <w:rFonts w:ascii="Times New Roman" w:hAnsi="Times New Roman" w:cs="Times New Roman"/>
        </w:rPr>
        <w:t>2</w:t>
      </w:r>
      <w:r>
        <w:rPr>
          <w:rFonts w:ascii="Times New Roman" w:hAnsi="Times New Roman" w:cs="Times New Roman"/>
        </w:rPr>
        <w:t xml:space="preserve">, Table </w:t>
      </w:r>
      <w:r w:rsidR="00E569B5">
        <w:rPr>
          <w:rFonts w:ascii="Times New Roman" w:hAnsi="Times New Roman" w:cs="Times New Roman"/>
        </w:rPr>
        <w:t>3</w:t>
      </w:r>
      <w:r>
        <w:rPr>
          <w:rFonts w:ascii="Times New Roman" w:hAnsi="Times New Roman" w:cs="Times New Roman"/>
        </w:rPr>
        <w:t>).</w:t>
      </w:r>
    </w:p>
    <w:p w14:paraId="2D72D15D" w14:textId="651FA837" w:rsidR="008C5921" w:rsidRDefault="005703EF" w:rsidP="002554DD">
      <w:pPr>
        <w:tabs>
          <w:tab w:val="left" w:pos="5985"/>
        </w:tabs>
        <w:spacing w:line="360" w:lineRule="auto"/>
        <w:jc w:val="both"/>
        <w:rPr>
          <w:rFonts w:ascii="Times New Roman" w:hAnsi="Times New Roman" w:cs="Times New Roman"/>
        </w:rPr>
      </w:pPr>
      <w:r w:rsidRPr="005703EF">
        <w:rPr>
          <w:rFonts w:ascii="Times New Roman" w:hAnsi="Times New Roman" w:cs="Times New Roman"/>
          <w:noProof/>
        </w:rPr>
        <w:drawing>
          <wp:inline distT="0" distB="0" distL="0" distR="0" wp14:anchorId="275A7DDB" wp14:editId="49413FE0">
            <wp:extent cx="6001159" cy="3619500"/>
            <wp:effectExtent l="0" t="0" r="0" b="0"/>
            <wp:docPr id="87020918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28034" cy="3635709"/>
                    </a:xfrm>
                    <a:prstGeom prst="rect">
                      <a:avLst/>
                    </a:prstGeom>
                    <a:noFill/>
                    <a:ln>
                      <a:noFill/>
                    </a:ln>
                  </pic:spPr>
                </pic:pic>
              </a:graphicData>
            </a:graphic>
          </wp:inline>
        </w:drawing>
      </w:r>
    </w:p>
    <w:p w14:paraId="11D04BCA" w14:textId="436E1B36" w:rsidR="00E569B5" w:rsidRPr="006C01D2" w:rsidRDefault="00E569B5" w:rsidP="002554DD">
      <w:pPr>
        <w:tabs>
          <w:tab w:val="left" w:pos="5985"/>
        </w:tabs>
        <w:spacing w:line="360" w:lineRule="auto"/>
        <w:jc w:val="both"/>
        <w:rPr>
          <w:rFonts w:ascii="Times New Roman" w:hAnsi="Times New Roman" w:cs="Times New Roman"/>
        </w:rPr>
      </w:pPr>
      <w:r>
        <w:rPr>
          <w:rFonts w:ascii="Times New Roman" w:hAnsi="Times New Roman" w:cs="Times New Roman"/>
          <w:b/>
          <w:bCs/>
        </w:rPr>
        <w:lastRenderedPageBreak/>
        <w:t xml:space="preserve">Supplementary Figure </w:t>
      </w:r>
      <w:r w:rsidR="0017079E">
        <w:rPr>
          <w:rFonts w:ascii="Times New Roman" w:hAnsi="Times New Roman" w:cs="Times New Roman"/>
          <w:b/>
          <w:bCs/>
        </w:rPr>
        <w:t>4</w:t>
      </w:r>
      <w:r w:rsidR="005A6A77">
        <w:rPr>
          <w:rFonts w:ascii="Times New Roman" w:hAnsi="Times New Roman" w:cs="Times New Roman"/>
          <w:b/>
          <w:bCs/>
        </w:rPr>
        <w:t>2</w:t>
      </w:r>
      <w:r>
        <w:rPr>
          <w:rFonts w:ascii="Times New Roman" w:hAnsi="Times New Roman" w:cs="Times New Roman"/>
          <w:b/>
          <w:bCs/>
        </w:rPr>
        <w:t xml:space="preserve">: </w:t>
      </w:r>
      <w:r w:rsidR="006C01D2">
        <w:rPr>
          <w:rFonts w:ascii="Times New Roman" w:hAnsi="Times New Roman" w:cs="Times New Roman"/>
        </w:rPr>
        <w:t xml:space="preserve">Forest plot showing pooled </w:t>
      </w:r>
      <w:r w:rsidR="001538BC">
        <w:rPr>
          <w:rFonts w:ascii="Times New Roman" w:hAnsi="Times New Roman" w:cs="Times New Roman"/>
        </w:rPr>
        <w:t>pre</w:t>
      </w:r>
      <w:r w:rsidR="00F43C71">
        <w:rPr>
          <w:rFonts w:ascii="Times New Roman" w:hAnsi="Times New Roman" w:cs="Times New Roman"/>
        </w:rPr>
        <w:t>valence rate</w:t>
      </w:r>
      <w:r w:rsidR="007F44C9">
        <w:rPr>
          <w:rFonts w:ascii="Times New Roman" w:hAnsi="Times New Roman" w:cs="Times New Roman"/>
        </w:rPr>
        <w:t xml:space="preserve"> of ESBL-producing bacteria</w:t>
      </w:r>
      <w:r w:rsidR="006C01D2">
        <w:rPr>
          <w:rFonts w:ascii="Times New Roman" w:hAnsi="Times New Roman" w:cs="Times New Roman"/>
        </w:rPr>
        <w:t xml:space="preserve"> </w:t>
      </w:r>
      <w:r w:rsidR="00521D3A">
        <w:rPr>
          <w:rFonts w:ascii="Times New Roman" w:hAnsi="Times New Roman" w:cs="Times New Roman"/>
        </w:rPr>
        <w:t>using the random-effect model</w:t>
      </w:r>
    </w:p>
    <w:p w14:paraId="7C5ADD66" w14:textId="673C5D33" w:rsidR="002554DD" w:rsidRDefault="002554DD" w:rsidP="002554DD">
      <w:pPr>
        <w:tabs>
          <w:tab w:val="left" w:pos="5985"/>
        </w:tabs>
        <w:spacing w:line="360" w:lineRule="auto"/>
        <w:jc w:val="both"/>
        <w:rPr>
          <w:rFonts w:ascii="Times New Roman" w:hAnsi="Times New Roman" w:cs="Times New Roman"/>
          <w:b/>
          <w:bCs/>
        </w:rPr>
      </w:pPr>
      <w:r>
        <w:rPr>
          <w:rFonts w:ascii="Times New Roman" w:hAnsi="Times New Roman" w:cs="Times New Roman"/>
          <w:b/>
          <w:bCs/>
        </w:rPr>
        <w:t>Sampling Period</w:t>
      </w:r>
    </w:p>
    <w:p w14:paraId="44EC897E" w14:textId="7216B8A9"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Between 2004-2013 and 2014-2022, pooled ESBL prevalence rates of </w:t>
      </w:r>
      <w:r w:rsidRPr="00760035">
        <w:rPr>
          <w:rFonts w:ascii="Times New Roman" w:hAnsi="Times New Roman" w:cs="Times New Roman"/>
        </w:rPr>
        <w:t>27% (95% CI: 2, 67)</w:t>
      </w:r>
      <w:r>
        <w:rPr>
          <w:rFonts w:ascii="Times New Roman" w:hAnsi="Times New Roman" w:cs="Times New Roman"/>
        </w:rPr>
        <w:t xml:space="preserve"> and </w:t>
      </w:r>
      <w:r w:rsidRPr="00286DFD">
        <w:rPr>
          <w:rFonts w:ascii="Times New Roman" w:hAnsi="Times New Roman" w:cs="Times New Roman"/>
        </w:rPr>
        <w:t>28% (95% CI: 11, 50)</w:t>
      </w:r>
      <w:r>
        <w:rPr>
          <w:rFonts w:ascii="Times New Roman" w:hAnsi="Times New Roman" w:cs="Times New Roman"/>
        </w:rPr>
        <w:t xml:space="preserve"> were observed. The difference between both periods was not statistically significant (p = </w:t>
      </w:r>
      <w:r w:rsidRPr="00EB1BD4">
        <w:rPr>
          <w:rFonts w:ascii="Times New Roman" w:hAnsi="Times New Roman" w:cs="Times New Roman"/>
        </w:rPr>
        <w:t>0.959</w:t>
      </w:r>
      <w:r>
        <w:rPr>
          <w:rFonts w:ascii="Times New Roman" w:hAnsi="Times New Roman" w:cs="Times New Roman"/>
        </w:rPr>
        <w:t>), therefore indicating a steady trend</w:t>
      </w:r>
      <w:r w:rsidR="00521D3A">
        <w:rPr>
          <w:rFonts w:ascii="Times New Roman" w:hAnsi="Times New Roman" w:cs="Times New Roman"/>
        </w:rPr>
        <w:t xml:space="preserve"> (Figure </w:t>
      </w:r>
      <w:r w:rsidR="00E22B1B">
        <w:rPr>
          <w:rFonts w:ascii="Times New Roman" w:hAnsi="Times New Roman" w:cs="Times New Roman"/>
        </w:rPr>
        <w:t>4</w:t>
      </w:r>
      <w:r w:rsidR="005A6A77">
        <w:rPr>
          <w:rFonts w:ascii="Times New Roman" w:hAnsi="Times New Roman" w:cs="Times New Roman"/>
        </w:rPr>
        <w:t>3</w:t>
      </w:r>
      <w:r w:rsidR="00521D3A">
        <w:rPr>
          <w:rFonts w:ascii="Times New Roman" w:hAnsi="Times New Roman" w:cs="Times New Roman"/>
        </w:rPr>
        <w:t>, Table 5)</w:t>
      </w:r>
      <w:r>
        <w:rPr>
          <w:rFonts w:ascii="Times New Roman" w:hAnsi="Times New Roman" w:cs="Times New Roman"/>
        </w:rPr>
        <w:t>.</w:t>
      </w:r>
    </w:p>
    <w:p w14:paraId="155E1338" w14:textId="22D75E93" w:rsidR="005703EF" w:rsidRPr="008D77F7" w:rsidRDefault="00BC6644" w:rsidP="002554DD">
      <w:pPr>
        <w:tabs>
          <w:tab w:val="left" w:pos="5985"/>
        </w:tabs>
        <w:spacing w:line="360" w:lineRule="auto"/>
        <w:jc w:val="both"/>
        <w:rPr>
          <w:rFonts w:ascii="Times New Roman" w:hAnsi="Times New Roman" w:cs="Times New Roman"/>
        </w:rPr>
      </w:pPr>
      <w:r w:rsidRPr="00BC6644">
        <w:rPr>
          <w:rFonts w:ascii="Times New Roman" w:hAnsi="Times New Roman" w:cs="Times New Roman"/>
          <w:noProof/>
        </w:rPr>
        <w:drawing>
          <wp:inline distT="0" distB="0" distL="0" distR="0" wp14:anchorId="07E48CF2" wp14:editId="438A20BD">
            <wp:extent cx="4724400" cy="3658714"/>
            <wp:effectExtent l="0" t="0" r="0" b="0"/>
            <wp:docPr id="18277771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728420" cy="3661827"/>
                    </a:xfrm>
                    <a:prstGeom prst="rect">
                      <a:avLst/>
                    </a:prstGeom>
                    <a:noFill/>
                    <a:ln>
                      <a:noFill/>
                    </a:ln>
                  </pic:spPr>
                </pic:pic>
              </a:graphicData>
            </a:graphic>
          </wp:inline>
        </w:drawing>
      </w:r>
    </w:p>
    <w:p w14:paraId="06B58E7F" w14:textId="6CB727A0" w:rsidR="00521D3A" w:rsidRPr="00F43C71" w:rsidRDefault="00521D3A" w:rsidP="002554DD">
      <w:pPr>
        <w:tabs>
          <w:tab w:val="left" w:pos="5985"/>
        </w:tabs>
        <w:spacing w:line="360" w:lineRule="auto"/>
        <w:jc w:val="both"/>
        <w:rPr>
          <w:rFonts w:ascii="Times New Roman" w:hAnsi="Times New Roman" w:cs="Times New Roman"/>
        </w:rPr>
      </w:pPr>
      <w:r>
        <w:rPr>
          <w:rFonts w:ascii="Times New Roman" w:hAnsi="Times New Roman" w:cs="Times New Roman"/>
          <w:b/>
          <w:bCs/>
        </w:rPr>
        <w:t xml:space="preserve">Supplementary Figure </w:t>
      </w:r>
      <w:r w:rsidR="00E22B1B">
        <w:rPr>
          <w:rFonts w:ascii="Times New Roman" w:hAnsi="Times New Roman" w:cs="Times New Roman"/>
          <w:b/>
          <w:bCs/>
        </w:rPr>
        <w:t>4</w:t>
      </w:r>
      <w:r w:rsidR="005A6A77">
        <w:rPr>
          <w:rFonts w:ascii="Times New Roman" w:hAnsi="Times New Roman" w:cs="Times New Roman"/>
          <w:b/>
          <w:bCs/>
        </w:rPr>
        <w:t>3</w:t>
      </w:r>
      <w:r w:rsidR="00532471">
        <w:rPr>
          <w:rFonts w:ascii="Times New Roman" w:hAnsi="Times New Roman" w:cs="Times New Roman"/>
          <w:b/>
          <w:bCs/>
        </w:rPr>
        <w:t xml:space="preserve">: </w:t>
      </w:r>
      <w:r w:rsidR="00532471" w:rsidRPr="00F43C71">
        <w:rPr>
          <w:rFonts w:ascii="Times New Roman" w:hAnsi="Times New Roman" w:cs="Times New Roman"/>
        </w:rPr>
        <w:t xml:space="preserve">Forest plot showing pooled </w:t>
      </w:r>
      <w:r w:rsidR="001538BC" w:rsidRPr="00F43C71">
        <w:rPr>
          <w:rFonts w:ascii="Times New Roman" w:hAnsi="Times New Roman" w:cs="Times New Roman"/>
        </w:rPr>
        <w:t>prevalence rates</w:t>
      </w:r>
      <w:r w:rsidR="00B251CD">
        <w:rPr>
          <w:rFonts w:ascii="Times New Roman" w:hAnsi="Times New Roman" w:cs="Times New Roman"/>
        </w:rPr>
        <w:t xml:space="preserve"> of ESBL-producing bacteria</w:t>
      </w:r>
      <w:r w:rsidR="001538BC" w:rsidRPr="00F43C71">
        <w:rPr>
          <w:rFonts w:ascii="Times New Roman" w:hAnsi="Times New Roman" w:cs="Times New Roman"/>
        </w:rPr>
        <w:t xml:space="preserve"> in relation to sampling period using random-effect model</w:t>
      </w:r>
    </w:p>
    <w:p w14:paraId="41636EEE" w14:textId="62AC4A91" w:rsidR="002554DD" w:rsidRPr="00DF2CC8" w:rsidRDefault="002554DD" w:rsidP="002554DD">
      <w:pPr>
        <w:tabs>
          <w:tab w:val="left" w:pos="5985"/>
        </w:tabs>
        <w:spacing w:line="360" w:lineRule="auto"/>
        <w:jc w:val="both"/>
        <w:rPr>
          <w:rFonts w:ascii="Times New Roman" w:hAnsi="Times New Roman" w:cs="Times New Roman"/>
          <w:b/>
          <w:bCs/>
        </w:rPr>
      </w:pPr>
      <w:r w:rsidRPr="00DF2CC8">
        <w:rPr>
          <w:rFonts w:ascii="Times New Roman" w:hAnsi="Times New Roman" w:cs="Times New Roman"/>
          <w:b/>
          <w:bCs/>
        </w:rPr>
        <w:t>Funnel Plot</w:t>
      </w:r>
    </w:p>
    <w:p w14:paraId="1EA3773B" w14:textId="49780542"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The funnel plot showed symmetry, as the studies were fairly distributed on both sides of the funnel, with 5 (55.6%) studies lying outside of both sides of the funnel. With an egger test score of 0.607, there was no statistical evidence of publication bias (Figure </w:t>
      </w:r>
      <w:r w:rsidR="00F43C71">
        <w:rPr>
          <w:rFonts w:ascii="Times New Roman" w:hAnsi="Times New Roman" w:cs="Times New Roman"/>
        </w:rPr>
        <w:t>4</w:t>
      </w:r>
      <w:r w:rsidR="005A6A77">
        <w:rPr>
          <w:rFonts w:ascii="Times New Roman" w:hAnsi="Times New Roman" w:cs="Times New Roman"/>
        </w:rPr>
        <w:t>4</w:t>
      </w:r>
      <w:r>
        <w:rPr>
          <w:rFonts w:ascii="Times New Roman" w:hAnsi="Times New Roman" w:cs="Times New Roman"/>
        </w:rPr>
        <w:t xml:space="preserve">, Table </w:t>
      </w:r>
      <w:r w:rsidR="00F43C71">
        <w:rPr>
          <w:rFonts w:ascii="Times New Roman" w:hAnsi="Times New Roman" w:cs="Times New Roman"/>
        </w:rPr>
        <w:t>5</w:t>
      </w:r>
      <w:r>
        <w:rPr>
          <w:rFonts w:ascii="Times New Roman" w:hAnsi="Times New Roman" w:cs="Times New Roman"/>
        </w:rPr>
        <w:t>).</w:t>
      </w:r>
    </w:p>
    <w:p w14:paraId="796C1C64" w14:textId="5D8A4C5D" w:rsidR="00BC6644" w:rsidRDefault="0000748D" w:rsidP="002554DD">
      <w:pPr>
        <w:tabs>
          <w:tab w:val="left" w:pos="5985"/>
        </w:tabs>
        <w:spacing w:line="360" w:lineRule="auto"/>
        <w:jc w:val="both"/>
        <w:rPr>
          <w:rFonts w:ascii="Times New Roman" w:hAnsi="Times New Roman" w:cs="Times New Roman"/>
          <w:b/>
          <w:bCs/>
        </w:rPr>
      </w:pPr>
      <w:r w:rsidRPr="0000748D">
        <w:rPr>
          <w:rFonts w:ascii="Times New Roman" w:hAnsi="Times New Roman" w:cs="Times New Roman"/>
          <w:b/>
          <w:bCs/>
          <w:noProof/>
        </w:rPr>
        <w:lastRenderedPageBreak/>
        <w:drawing>
          <wp:inline distT="0" distB="0" distL="0" distR="0" wp14:anchorId="1C3BED13" wp14:editId="3BF382A7">
            <wp:extent cx="4343400" cy="3158661"/>
            <wp:effectExtent l="0" t="0" r="0" b="3810"/>
            <wp:docPr id="183097256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50241" cy="3163636"/>
                    </a:xfrm>
                    <a:prstGeom prst="rect">
                      <a:avLst/>
                    </a:prstGeom>
                    <a:noFill/>
                    <a:ln>
                      <a:noFill/>
                    </a:ln>
                  </pic:spPr>
                </pic:pic>
              </a:graphicData>
            </a:graphic>
          </wp:inline>
        </w:drawing>
      </w:r>
    </w:p>
    <w:p w14:paraId="56A089CE" w14:textId="1C6E909E" w:rsidR="00F43C71" w:rsidRPr="00A14B32" w:rsidRDefault="00F43C71" w:rsidP="002554DD">
      <w:pPr>
        <w:tabs>
          <w:tab w:val="left" w:pos="5985"/>
        </w:tabs>
        <w:spacing w:line="360" w:lineRule="auto"/>
        <w:jc w:val="both"/>
        <w:rPr>
          <w:rFonts w:ascii="Times New Roman" w:hAnsi="Times New Roman" w:cs="Times New Roman"/>
        </w:rPr>
      </w:pPr>
      <w:r>
        <w:rPr>
          <w:rFonts w:ascii="Times New Roman" w:hAnsi="Times New Roman" w:cs="Times New Roman"/>
          <w:b/>
          <w:bCs/>
        </w:rPr>
        <w:t>Supplementary Figure 4</w:t>
      </w:r>
      <w:r w:rsidR="005A6A77">
        <w:rPr>
          <w:rFonts w:ascii="Times New Roman" w:hAnsi="Times New Roman" w:cs="Times New Roman"/>
          <w:b/>
          <w:bCs/>
        </w:rPr>
        <w:t>4</w:t>
      </w:r>
      <w:r>
        <w:rPr>
          <w:rFonts w:ascii="Times New Roman" w:hAnsi="Times New Roman" w:cs="Times New Roman"/>
          <w:b/>
          <w:bCs/>
        </w:rPr>
        <w:t xml:space="preserve">: </w:t>
      </w:r>
      <w:r w:rsidRPr="00A14B32">
        <w:rPr>
          <w:rFonts w:ascii="Times New Roman" w:hAnsi="Times New Roman" w:cs="Times New Roman"/>
        </w:rPr>
        <w:t xml:space="preserve">Funnel plot showing Publication bias assessment </w:t>
      </w:r>
      <w:r w:rsidR="00A14B32" w:rsidRPr="00A14B32">
        <w:rPr>
          <w:rFonts w:ascii="Times New Roman" w:hAnsi="Times New Roman" w:cs="Times New Roman"/>
        </w:rPr>
        <w:t>of studies in relation to ESBL prevalence rates</w:t>
      </w:r>
    </w:p>
    <w:p w14:paraId="0021D2F3" w14:textId="5DB728AE" w:rsidR="002554DD" w:rsidRPr="0029513A" w:rsidRDefault="002554DD" w:rsidP="002554DD">
      <w:pPr>
        <w:tabs>
          <w:tab w:val="left" w:pos="5985"/>
        </w:tabs>
        <w:spacing w:line="360" w:lineRule="auto"/>
        <w:jc w:val="both"/>
        <w:rPr>
          <w:rFonts w:ascii="Times New Roman" w:hAnsi="Times New Roman" w:cs="Times New Roman"/>
          <w:b/>
          <w:bCs/>
        </w:rPr>
      </w:pPr>
      <w:r w:rsidRPr="0029513A">
        <w:rPr>
          <w:rFonts w:ascii="Times New Roman" w:hAnsi="Times New Roman" w:cs="Times New Roman"/>
          <w:b/>
          <w:bCs/>
        </w:rPr>
        <w:t>MDR</w:t>
      </w:r>
    </w:p>
    <w:p w14:paraId="2CA676D1" w14:textId="419BE959"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Nine studies reported the prevalence of MDR isolates. The prevalence diverged between 14% and 88% with a pooled prevalence of </w:t>
      </w:r>
      <w:r w:rsidRPr="00AB08DA">
        <w:rPr>
          <w:rFonts w:ascii="Times New Roman" w:hAnsi="Times New Roman" w:cs="Times New Roman"/>
        </w:rPr>
        <w:t>53% (95% CI: 30, 75)</w:t>
      </w:r>
      <w:r>
        <w:rPr>
          <w:rFonts w:ascii="Times New Roman" w:hAnsi="Times New Roman" w:cs="Times New Roman"/>
        </w:rPr>
        <w:t>. Significantly high heterogeneity was observed among the studies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w:t>
      </w:r>
      <w:r>
        <w:rPr>
          <w:rFonts w:ascii="Times New Roman" w:hAnsi="Times New Roman" w:cs="Times New Roman"/>
        </w:rPr>
        <w:t xml:space="preserve"> 98.90, p &lt;0.001) (Figure </w:t>
      </w:r>
      <w:r w:rsidR="00A14B32">
        <w:rPr>
          <w:rFonts w:ascii="Times New Roman" w:hAnsi="Times New Roman" w:cs="Times New Roman"/>
        </w:rPr>
        <w:t>4</w:t>
      </w:r>
      <w:r w:rsidR="005A6A77">
        <w:rPr>
          <w:rFonts w:ascii="Times New Roman" w:hAnsi="Times New Roman" w:cs="Times New Roman"/>
        </w:rPr>
        <w:t>5</w:t>
      </w:r>
      <w:r>
        <w:rPr>
          <w:rFonts w:ascii="Times New Roman" w:hAnsi="Times New Roman" w:cs="Times New Roman"/>
        </w:rPr>
        <w:t xml:space="preserve">, Table </w:t>
      </w:r>
      <w:r w:rsidR="00A14B32">
        <w:rPr>
          <w:rFonts w:ascii="Times New Roman" w:hAnsi="Times New Roman" w:cs="Times New Roman"/>
        </w:rPr>
        <w:t>3</w:t>
      </w:r>
      <w:r>
        <w:rPr>
          <w:rFonts w:ascii="Times New Roman" w:hAnsi="Times New Roman" w:cs="Times New Roman"/>
        </w:rPr>
        <w:t>).</w:t>
      </w:r>
    </w:p>
    <w:p w14:paraId="35CBB8F2" w14:textId="33EE0BB1" w:rsidR="0000748D" w:rsidRDefault="006A3D0A" w:rsidP="002554DD">
      <w:pPr>
        <w:tabs>
          <w:tab w:val="left" w:pos="5985"/>
        </w:tabs>
        <w:spacing w:line="360" w:lineRule="auto"/>
        <w:jc w:val="both"/>
        <w:rPr>
          <w:rFonts w:ascii="Times New Roman" w:hAnsi="Times New Roman" w:cs="Times New Roman"/>
        </w:rPr>
      </w:pPr>
      <w:r w:rsidRPr="006A3D0A">
        <w:rPr>
          <w:rFonts w:ascii="Times New Roman" w:hAnsi="Times New Roman" w:cs="Times New Roman"/>
          <w:noProof/>
        </w:rPr>
        <w:drawing>
          <wp:inline distT="0" distB="0" distL="0" distR="0" wp14:anchorId="6D4D013E" wp14:editId="6BBA499E">
            <wp:extent cx="3943350" cy="2620010"/>
            <wp:effectExtent l="0" t="0" r="0" b="8890"/>
            <wp:docPr id="172464093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49209" cy="2623903"/>
                    </a:xfrm>
                    <a:prstGeom prst="rect">
                      <a:avLst/>
                    </a:prstGeom>
                    <a:noFill/>
                    <a:ln>
                      <a:noFill/>
                    </a:ln>
                  </pic:spPr>
                </pic:pic>
              </a:graphicData>
            </a:graphic>
          </wp:inline>
        </w:drawing>
      </w:r>
    </w:p>
    <w:p w14:paraId="5A4883D4" w14:textId="1553D28D" w:rsidR="00A14B32" w:rsidRPr="00A14B32" w:rsidRDefault="00A14B32" w:rsidP="002554DD">
      <w:pPr>
        <w:tabs>
          <w:tab w:val="left" w:pos="5985"/>
        </w:tabs>
        <w:spacing w:line="360" w:lineRule="auto"/>
        <w:jc w:val="both"/>
        <w:rPr>
          <w:rFonts w:ascii="Times New Roman" w:hAnsi="Times New Roman" w:cs="Times New Roman"/>
        </w:rPr>
      </w:pPr>
      <w:r>
        <w:rPr>
          <w:rFonts w:ascii="Times New Roman" w:hAnsi="Times New Roman" w:cs="Times New Roman"/>
          <w:b/>
          <w:bCs/>
        </w:rPr>
        <w:t>Supplementary Figure 4</w:t>
      </w:r>
      <w:r w:rsidR="005A6A77">
        <w:rPr>
          <w:rFonts w:ascii="Times New Roman" w:hAnsi="Times New Roman" w:cs="Times New Roman"/>
          <w:b/>
          <w:bCs/>
        </w:rPr>
        <w:t>5</w:t>
      </w:r>
      <w:r>
        <w:rPr>
          <w:rFonts w:ascii="Times New Roman" w:hAnsi="Times New Roman" w:cs="Times New Roman"/>
          <w:b/>
          <w:bCs/>
        </w:rPr>
        <w:t xml:space="preserve">: </w:t>
      </w:r>
      <w:r>
        <w:rPr>
          <w:rFonts w:ascii="Times New Roman" w:hAnsi="Times New Roman" w:cs="Times New Roman"/>
        </w:rPr>
        <w:t xml:space="preserve">Forest plot showing pooled </w:t>
      </w:r>
      <w:r w:rsidR="00B251CD">
        <w:rPr>
          <w:rFonts w:ascii="Times New Roman" w:hAnsi="Times New Roman" w:cs="Times New Roman"/>
        </w:rPr>
        <w:t>prevalence</w:t>
      </w:r>
      <w:r>
        <w:rPr>
          <w:rFonts w:ascii="Times New Roman" w:hAnsi="Times New Roman" w:cs="Times New Roman"/>
        </w:rPr>
        <w:t xml:space="preserve"> rate of MDR isolates </w:t>
      </w:r>
      <w:r w:rsidR="00880662">
        <w:rPr>
          <w:rFonts w:ascii="Times New Roman" w:hAnsi="Times New Roman" w:cs="Times New Roman"/>
        </w:rPr>
        <w:t>using</w:t>
      </w:r>
      <w:r w:rsidR="00B251CD">
        <w:rPr>
          <w:rFonts w:ascii="Times New Roman" w:hAnsi="Times New Roman" w:cs="Times New Roman"/>
        </w:rPr>
        <w:t xml:space="preserve"> random-effect model</w:t>
      </w:r>
      <w:r w:rsidR="00880662">
        <w:rPr>
          <w:rFonts w:ascii="Times New Roman" w:hAnsi="Times New Roman" w:cs="Times New Roman"/>
        </w:rPr>
        <w:t xml:space="preserve"> </w:t>
      </w:r>
    </w:p>
    <w:p w14:paraId="0928EECC" w14:textId="254B715B" w:rsidR="002554DD" w:rsidRPr="00531A97" w:rsidRDefault="002554DD" w:rsidP="002554DD">
      <w:pPr>
        <w:tabs>
          <w:tab w:val="left" w:pos="5985"/>
        </w:tabs>
        <w:spacing w:line="360" w:lineRule="auto"/>
        <w:jc w:val="both"/>
        <w:rPr>
          <w:rFonts w:ascii="Times New Roman" w:hAnsi="Times New Roman" w:cs="Times New Roman"/>
          <w:b/>
          <w:bCs/>
        </w:rPr>
      </w:pPr>
      <w:r w:rsidRPr="00531A97">
        <w:rPr>
          <w:rFonts w:ascii="Times New Roman" w:hAnsi="Times New Roman" w:cs="Times New Roman"/>
          <w:b/>
          <w:bCs/>
        </w:rPr>
        <w:t>Sampling Period</w:t>
      </w:r>
    </w:p>
    <w:p w14:paraId="025DB2D3" w14:textId="4BC12F2F"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lastRenderedPageBreak/>
        <w:t xml:space="preserve">Between 2004-2013 and 2014-2022, pooled prevalence rates of </w:t>
      </w:r>
      <w:r w:rsidRPr="00AF0348">
        <w:rPr>
          <w:rFonts w:ascii="Times New Roman" w:hAnsi="Times New Roman" w:cs="Times New Roman"/>
        </w:rPr>
        <w:t>59% (95% CI: 46, 72)</w:t>
      </w:r>
      <w:r>
        <w:rPr>
          <w:rFonts w:ascii="Times New Roman" w:hAnsi="Times New Roman" w:cs="Times New Roman"/>
        </w:rPr>
        <w:t xml:space="preserve"> and </w:t>
      </w:r>
      <w:r w:rsidRPr="00655420">
        <w:rPr>
          <w:rFonts w:ascii="Times New Roman" w:hAnsi="Times New Roman" w:cs="Times New Roman"/>
        </w:rPr>
        <w:t>43% (95% CI: 7, 83)</w:t>
      </w:r>
      <w:r>
        <w:rPr>
          <w:rFonts w:ascii="Times New Roman" w:hAnsi="Times New Roman" w:cs="Times New Roman"/>
        </w:rPr>
        <w:t xml:space="preserve"> were observed for MDR isolates causing BSI in the region. The results were not significant (p = 0.469) and a steady trend in MDR rate was noted across sampling periods (Figure </w:t>
      </w:r>
      <w:r w:rsidR="00342129">
        <w:rPr>
          <w:rFonts w:ascii="Times New Roman" w:hAnsi="Times New Roman" w:cs="Times New Roman"/>
        </w:rPr>
        <w:t>4</w:t>
      </w:r>
      <w:r w:rsidR="005A6A77">
        <w:rPr>
          <w:rFonts w:ascii="Times New Roman" w:hAnsi="Times New Roman" w:cs="Times New Roman"/>
        </w:rPr>
        <w:t>6</w:t>
      </w:r>
      <w:r>
        <w:rPr>
          <w:rFonts w:ascii="Times New Roman" w:hAnsi="Times New Roman" w:cs="Times New Roman"/>
        </w:rPr>
        <w:t xml:space="preserve">, Table </w:t>
      </w:r>
      <w:r w:rsidR="00342129">
        <w:rPr>
          <w:rFonts w:ascii="Times New Roman" w:hAnsi="Times New Roman" w:cs="Times New Roman"/>
        </w:rPr>
        <w:t>5</w:t>
      </w:r>
      <w:r>
        <w:rPr>
          <w:rFonts w:ascii="Times New Roman" w:hAnsi="Times New Roman" w:cs="Times New Roman"/>
        </w:rPr>
        <w:t>).</w:t>
      </w:r>
    </w:p>
    <w:p w14:paraId="78298402" w14:textId="08C4B8F2" w:rsidR="006A3D0A" w:rsidRDefault="009F2F38" w:rsidP="002554DD">
      <w:pPr>
        <w:tabs>
          <w:tab w:val="left" w:pos="5985"/>
        </w:tabs>
        <w:spacing w:line="360" w:lineRule="auto"/>
        <w:jc w:val="both"/>
        <w:rPr>
          <w:rFonts w:ascii="Times New Roman" w:hAnsi="Times New Roman" w:cs="Times New Roman"/>
        </w:rPr>
      </w:pPr>
      <w:r w:rsidRPr="009F2F38">
        <w:rPr>
          <w:rFonts w:ascii="Times New Roman" w:hAnsi="Times New Roman" w:cs="Times New Roman"/>
          <w:noProof/>
        </w:rPr>
        <w:drawing>
          <wp:inline distT="0" distB="0" distL="0" distR="0" wp14:anchorId="45ED375E" wp14:editId="11D790A5">
            <wp:extent cx="4298632" cy="3371850"/>
            <wp:effectExtent l="0" t="0" r="6985" b="0"/>
            <wp:docPr id="9736198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303109" cy="3375362"/>
                    </a:xfrm>
                    <a:prstGeom prst="rect">
                      <a:avLst/>
                    </a:prstGeom>
                    <a:noFill/>
                    <a:ln>
                      <a:noFill/>
                    </a:ln>
                  </pic:spPr>
                </pic:pic>
              </a:graphicData>
            </a:graphic>
          </wp:inline>
        </w:drawing>
      </w:r>
    </w:p>
    <w:p w14:paraId="17D8ED60" w14:textId="4D3BEE3F" w:rsidR="000438CF" w:rsidRPr="002F380C" w:rsidRDefault="000438CF" w:rsidP="002554DD">
      <w:pPr>
        <w:tabs>
          <w:tab w:val="left" w:pos="5985"/>
        </w:tabs>
        <w:spacing w:line="360" w:lineRule="auto"/>
        <w:jc w:val="both"/>
        <w:rPr>
          <w:rFonts w:ascii="Times New Roman" w:hAnsi="Times New Roman" w:cs="Times New Roman"/>
          <w:b/>
          <w:bCs/>
        </w:rPr>
      </w:pPr>
      <w:r>
        <w:rPr>
          <w:rFonts w:ascii="Times New Roman" w:hAnsi="Times New Roman" w:cs="Times New Roman"/>
          <w:b/>
          <w:bCs/>
        </w:rPr>
        <w:t>Supplementary Figure 4</w:t>
      </w:r>
      <w:r w:rsidR="005A6A77">
        <w:rPr>
          <w:rFonts w:ascii="Times New Roman" w:hAnsi="Times New Roman" w:cs="Times New Roman"/>
          <w:b/>
          <w:bCs/>
        </w:rPr>
        <w:t>6</w:t>
      </w:r>
      <w:r>
        <w:rPr>
          <w:rFonts w:ascii="Times New Roman" w:hAnsi="Times New Roman" w:cs="Times New Roman"/>
          <w:b/>
          <w:bCs/>
        </w:rPr>
        <w:t>:</w:t>
      </w:r>
      <w:r>
        <w:rPr>
          <w:rFonts w:ascii="Times New Roman" w:hAnsi="Times New Roman" w:cs="Times New Roman"/>
        </w:rPr>
        <w:t xml:space="preserve"> Forest plot showing pooled </w:t>
      </w:r>
      <w:r w:rsidR="006C4988">
        <w:rPr>
          <w:rFonts w:ascii="Times New Roman" w:hAnsi="Times New Roman" w:cs="Times New Roman"/>
        </w:rPr>
        <w:t>prevalence rate of MDR isolates in relation to sampling period using the random-effect model</w:t>
      </w:r>
    </w:p>
    <w:p w14:paraId="5FA1EA4B" w14:textId="0A1662CC" w:rsidR="002554DD" w:rsidRPr="000E2DA0" w:rsidRDefault="002554DD" w:rsidP="002554DD">
      <w:pPr>
        <w:tabs>
          <w:tab w:val="left" w:pos="5985"/>
        </w:tabs>
        <w:spacing w:line="360" w:lineRule="auto"/>
        <w:jc w:val="both"/>
        <w:rPr>
          <w:rFonts w:ascii="Times New Roman" w:hAnsi="Times New Roman" w:cs="Times New Roman"/>
          <w:b/>
          <w:bCs/>
        </w:rPr>
      </w:pPr>
      <w:r w:rsidRPr="000E2DA0">
        <w:rPr>
          <w:rFonts w:ascii="Times New Roman" w:hAnsi="Times New Roman" w:cs="Times New Roman"/>
          <w:b/>
          <w:bCs/>
        </w:rPr>
        <w:t>Funnel Plot</w:t>
      </w:r>
    </w:p>
    <w:p w14:paraId="61A62E71" w14:textId="56717903"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Although 7 (77.9%) studies were skewed to the right side of the funnel, most of the studies were distributed around the pooled mean. This thus revealed good symmetry, the egger score of 0.301 showed a lack of statistical evidence of publication bias (Figure </w:t>
      </w:r>
      <w:r w:rsidR="00FB0B2D">
        <w:rPr>
          <w:rFonts w:ascii="Times New Roman" w:hAnsi="Times New Roman" w:cs="Times New Roman"/>
        </w:rPr>
        <w:t>4</w:t>
      </w:r>
      <w:r w:rsidR="005A6A77">
        <w:rPr>
          <w:rFonts w:ascii="Times New Roman" w:hAnsi="Times New Roman" w:cs="Times New Roman"/>
        </w:rPr>
        <w:t>7</w:t>
      </w:r>
      <w:r>
        <w:rPr>
          <w:rFonts w:ascii="Times New Roman" w:hAnsi="Times New Roman" w:cs="Times New Roman"/>
        </w:rPr>
        <w:t xml:space="preserve">, Table </w:t>
      </w:r>
      <w:r w:rsidR="00FB0B2D">
        <w:rPr>
          <w:rFonts w:ascii="Times New Roman" w:hAnsi="Times New Roman" w:cs="Times New Roman"/>
        </w:rPr>
        <w:t>5</w:t>
      </w:r>
      <w:r>
        <w:rPr>
          <w:rFonts w:ascii="Times New Roman" w:hAnsi="Times New Roman" w:cs="Times New Roman"/>
        </w:rPr>
        <w:t>).</w:t>
      </w:r>
    </w:p>
    <w:p w14:paraId="0798B731" w14:textId="4FFBF75C" w:rsidR="009F2F38" w:rsidRDefault="009F2F38" w:rsidP="002554DD">
      <w:pPr>
        <w:tabs>
          <w:tab w:val="left" w:pos="5985"/>
        </w:tabs>
        <w:spacing w:line="360" w:lineRule="auto"/>
        <w:jc w:val="both"/>
        <w:rPr>
          <w:rFonts w:ascii="Times New Roman" w:hAnsi="Times New Roman" w:cs="Times New Roman"/>
        </w:rPr>
      </w:pPr>
      <w:r w:rsidRPr="009F2F38">
        <w:rPr>
          <w:rFonts w:ascii="Times New Roman" w:hAnsi="Times New Roman" w:cs="Times New Roman"/>
          <w:noProof/>
        </w:rPr>
        <w:lastRenderedPageBreak/>
        <w:drawing>
          <wp:inline distT="0" distB="0" distL="0" distR="0" wp14:anchorId="3BDD1CAA" wp14:editId="4F8A9088">
            <wp:extent cx="3352800" cy="2438265"/>
            <wp:effectExtent l="0" t="0" r="0" b="635"/>
            <wp:docPr id="20866654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63808" cy="2446271"/>
                    </a:xfrm>
                    <a:prstGeom prst="rect">
                      <a:avLst/>
                    </a:prstGeom>
                    <a:noFill/>
                    <a:ln>
                      <a:noFill/>
                    </a:ln>
                  </pic:spPr>
                </pic:pic>
              </a:graphicData>
            </a:graphic>
          </wp:inline>
        </w:drawing>
      </w:r>
    </w:p>
    <w:p w14:paraId="7C74F065" w14:textId="5A3C5423" w:rsidR="00FB0B2D" w:rsidRPr="00475F12" w:rsidRDefault="00FB0B2D" w:rsidP="002554DD">
      <w:pPr>
        <w:tabs>
          <w:tab w:val="left" w:pos="5985"/>
        </w:tabs>
        <w:spacing w:line="360" w:lineRule="auto"/>
        <w:jc w:val="both"/>
        <w:rPr>
          <w:rFonts w:ascii="Times New Roman" w:hAnsi="Times New Roman" w:cs="Times New Roman"/>
        </w:rPr>
      </w:pPr>
      <w:r>
        <w:rPr>
          <w:rFonts w:ascii="Times New Roman" w:hAnsi="Times New Roman" w:cs="Times New Roman"/>
          <w:b/>
          <w:bCs/>
        </w:rPr>
        <w:t>Supplementary Figure 4</w:t>
      </w:r>
      <w:r w:rsidR="005A6A77">
        <w:rPr>
          <w:rFonts w:ascii="Times New Roman" w:hAnsi="Times New Roman" w:cs="Times New Roman"/>
          <w:b/>
          <w:bCs/>
        </w:rPr>
        <w:t>7</w:t>
      </w:r>
      <w:r>
        <w:rPr>
          <w:rFonts w:ascii="Times New Roman" w:hAnsi="Times New Roman" w:cs="Times New Roman"/>
          <w:b/>
          <w:bCs/>
        </w:rPr>
        <w:t xml:space="preserve">: </w:t>
      </w:r>
      <w:r w:rsidR="00475F12" w:rsidRPr="00475F12">
        <w:rPr>
          <w:rFonts w:ascii="Times New Roman" w:hAnsi="Times New Roman" w:cs="Times New Roman"/>
        </w:rPr>
        <w:t>Funnel plot showing Publication assessment in relation to MDR rate</w:t>
      </w:r>
    </w:p>
    <w:p w14:paraId="3F5084CF" w14:textId="59ED3772" w:rsidR="002554DD" w:rsidRPr="00F36400" w:rsidRDefault="002554DD" w:rsidP="002554DD">
      <w:pPr>
        <w:tabs>
          <w:tab w:val="left" w:pos="5985"/>
        </w:tabs>
        <w:spacing w:line="360" w:lineRule="auto"/>
        <w:jc w:val="both"/>
        <w:rPr>
          <w:rFonts w:ascii="Times New Roman" w:hAnsi="Times New Roman" w:cs="Times New Roman"/>
          <w:b/>
          <w:bCs/>
        </w:rPr>
      </w:pPr>
      <w:r w:rsidRPr="00F36400">
        <w:rPr>
          <w:rFonts w:ascii="Times New Roman" w:hAnsi="Times New Roman" w:cs="Times New Roman"/>
          <w:b/>
          <w:bCs/>
        </w:rPr>
        <w:t>MRSA</w:t>
      </w:r>
    </w:p>
    <w:p w14:paraId="0F03D849" w14:textId="577499B5"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Only 5 studies reported the prevalence of MRSA among bacterial isolates. A pooled prevalence of 42% (95% CI: 19, 78) was noted. The studies were highly heterogenous and was statistically significant (</w:t>
      </w:r>
      <w:r w:rsidRPr="009A28DA">
        <w:rPr>
          <w:rFonts w:ascii="Times New Roman" w:hAnsi="Times New Roman" w:cs="Times New Roman"/>
        </w:rPr>
        <w:t>I</w:t>
      </w:r>
      <w:r w:rsidRPr="009A28DA">
        <w:rPr>
          <w:rFonts w:ascii="Times New Roman" w:hAnsi="Times New Roman" w:cs="Times New Roman"/>
          <w:vertAlign w:val="superscript"/>
        </w:rPr>
        <w:t>2</w:t>
      </w:r>
      <w:r w:rsidRPr="009A28DA">
        <w:rPr>
          <w:rFonts w:ascii="Times New Roman" w:hAnsi="Times New Roman" w:cs="Times New Roman"/>
        </w:rPr>
        <w:t>=</w:t>
      </w:r>
      <w:r>
        <w:rPr>
          <w:rFonts w:ascii="Times New Roman" w:hAnsi="Times New Roman" w:cs="Times New Roman"/>
        </w:rPr>
        <w:t xml:space="preserve"> 97.00, p &lt;0.001)</w:t>
      </w:r>
      <w:r w:rsidRPr="00491390">
        <w:rPr>
          <w:rFonts w:ascii="Times New Roman" w:hAnsi="Times New Roman" w:cs="Times New Roman"/>
        </w:rPr>
        <w:t xml:space="preserve"> </w:t>
      </w:r>
      <w:r>
        <w:rPr>
          <w:rFonts w:ascii="Times New Roman" w:hAnsi="Times New Roman" w:cs="Times New Roman"/>
        </w:rPr>
        <w:t xml:space="preserve">(Figure </w:t>
      </w:r>
      <w:r w:rsidR="00475F12">
        <w:rPr>
          <w:rFonts w:ascii="Times New Roman" w:hAnsi="Times New Roman" w:cs="Times New Roman"/>
        </w:rPr>
        <w:t>4</w:t>
      </w:r>
      <w:r w:rsidR="005A6A77">
        <w:rPr>
          <w:rFonts w:ascii="Times New Roman" w:hAnsi="Times New Roman" w:cs="Times New Roman"/>
        </w:rPr>
        <w:t>8</w:t>
      </w:r>
      <w:r>
        <w:rPr>
          <w:rFonts w:ascii="Times New Roman" w:hAnsi="Times New Roman" w:cs="Times New Roman"/>
        </w:rPr>
        <w:t xml:space="preserve">, Table </w:t>
      </w:r>
      <w:r w:rsidR="00475F12">
        <w:rPr>
          <w:rFonts w:ascii="Times New Roman" w:hAnsi="Times New Roman" w:cs="Times New Roman"/>
        </w:rPr>
        <w:t>3</w:t>
      </w:r>
      <w:r>
        <w:rPr>
          <w:rFonts w:ascii="Times New Roman" w:hAnsi="Times New Roman" w:cs="Times New Roman"/>
        </w:rPr>
        <w:t>).</w:t>
      </w:r>
    </w:p>
    <w:p w14:paraId="71150C6C" w14:textId="7EE7F699" w:rsidR="009F2F38" w:rsidRDefault="00112462" w:rsidP="002554DD">
      <w:pPr>
        <w:tabs>
          <w:tab w:val="left" w:pos="5985"/>
        </w:tabs>
        <w:spacing w:line="360" w:lineRule="auto"/>
        <w:jc w:val="both"/>
        <w:rPr>
          <w:rFonts w:ascii="Times New Roman" w:hAnsi="Times New Roman" w:cs="Times New Roman"/>
        </w:rPr>
      </w:pPr>
      <w:r w:rsidRPr="00112462">
        <w:rPr>
          <w:rFonts w:ascii="Times New Roman" w:hAnsi="Times New Roman" w:cs="Times New Roman"/>
          <w:noProof/>
        </w:rPr>
        <w:drawing>
          <wp:inline distT="0" distB="0" distL="0" distR="0" wp14:anchorId="742049EC" wp14:editId="16DB88C5">
            <wp:extent cx="5095875" cy="3398191"/>
            <wp:effectExtent l="0" t="0" r="0" b="0"/>
            <wp:docPr id="213102331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99421" cy="3400556"/>
                    </a:xfrm>
                    <a:prstGeom prst="rect">
                      <a:avLst/>
                    </a:prstGeom>
                    <a:noFill/>
                    <a:ln>
                      <a:noFill/>
                    </a:ln>
                  </pic:spPr>
                </pic:pic>
              </a:graphicData>
            </a:graphic>
          </wp:inline>
        </w:drawing>
      </w:r>
    </w:p>
    <w:p w14:paraId="37E84265" w14:textId="2F398A2C" w:rsidR="00475F12" w:rsidRPr="00BF38A0" w:rsidRDefault="00475F12" w:rsidP="002554DD">
      <w:pPr>
        <w:tabs>
          <w:tab w:val="left" w:pos="5985"/>
        </w:tabs>
        <w:spacing w:line="360" w:lineRule="auto"/>
        <w:jc w:val="both"/>
        <w:rPr>
          <w:rFonts w:ascii="Times New Roman" w:hAnsi="Times New Roman" w:cs="Times New Roman"/>
        </w:rPr>
      </w:pPr>
      <w:r>
        <w:rPr>
          <w:rFonts w:ascii="Times New Roman" w:hAnsi="Times New Roman" w:cs="Times New Roman"/>
          <w:b/>
          <w:bCs/>
        </w:rPr>
        <w:t>Supplementary Figure 4</w:t>
      </w:r>
      <w:r w:rsidR="005A6A77">
        <w:rPr>
          <w:rFonts w:ascii="Times New Roman" w:hAnsi="Times New Roman" w:cs="Times New Roman"/>
          <w:b/>
          <w:bCs/>
        </w:rPr>
        <w:t>8</w:t>
      </w:r>
      <w:r>
        <w:rPr>
          <w:rFonts w:ascii="Times New Roman" w:hAnsi="Times New Roman" w:cs="Times New Roman"/>
          <w:b/>
          <w:bCs/>
        </w:rPr>
        <w:t xml:space="preserve">: </w:t>
      </w:r>
      <w:r w:rsidRPr="00BF38A0">
        <w:rPr>
          <w:rFonts w:ascii="Times New Roman" w:hAnsi="Times New Roman" w:cs="Times New Roman"/>
        </w:rPr>
        <w:t xml:space="preserve">Forest plot showing pooled </w:t>
      </w:r>
      <w:r w:rsidR="00BF38A0" w:rsidRPr="00BF38A0">
        <w:rPr>
          <w:rFonts w:ascii="Times New Roman" w:hAnsi="Times New Roman" w:cs="Times New Roman"/>
        </w:rPr>
        <w:t>prevalence rate of MRSA using the random-effect model</w:t>
      </w:r>
    </w:p>
    <w:p w14:paraId="218D2F41" w14:textId="6F2D4CCD" w:rsidR="002554DD" w:rsidRPr="00B54079" w:rsidRDefault="002554DD" w:rsidP="002554DD">
      <w:pPr>
        <w:tabs>
          <w:tab w:val="left" w:pos="5985"/>
        </w:tabs>
        <w:spacing w:line="360" w:lineRule="auto"/>
        <w:jc w:val="both"/>
        <w:rPr>
          <w:rFonts w:ascii="Times New Roman" w:hAnsi="Times New Roman" w:cs="Times New Roman"/>
          <w:b/>
          <w:bCs/>
        </w:rPr>
      </w:pPr>
      <w:r w:rsidRPr="00B54079">
        <w:rPr>
          <w:rFonts w:ascii="Times New Roman" w:hAnsi="Times New Roman" w:cs="Times New Roman"/>
          <w:b/>
          <w:bCs/>
        </w:rPr>
        <w:lastRenderedPageBreak/>
        <w:t>Funnel Plot</w:t>
      </w:r>
    </w:p>
    <w:p w14:paraId="405A9612" w14:textId="4D769685" w:rsidR="002554DD" w:rsidRDefault="002554DD" w:rsidP="002554DD">
      <w:pPr>
        <w:tabs>
          <w:tab w:val="left" w:pos="5985"/>
        </w:tabs>
        <w:spacing w:line="360" w:lineRule="auto"/>
        <w:jc w:val="both"/>
        <w:rPr>
          <w:rFonts w:ascii="Times New Roman" w:hAnsi="Times New Roman" w:cs="Times New Roman"/>
        </w:rPr>
      </w:pPr>
      <w:r>
        <w:rPr>
          <w:rFonts w:ascii="Times New Roman" w:hAnsi="Times New Roman" w:cs="Times New Roman"/>
        </w:rPr>
        <w:t xml:space="preserve">The studies were fairly evenly distributed on both sides of the funnel and showed good symmetry. With an egger score of 0.440, there was no statistical evidence of publication bias (Figure </w:t>
      </w:r>
      <w:r w:rsidR="00065DEA">
        <w:rPr>
          <w:rFonts w:ascii="Times New Roman" w:hAnsi="Times New Roman" w:cs="Times New Roman"/>
        </w:rPr>
        <w:t>4</w:t>
      </w:r>
      <w:r w:rsidR="005A6A77">
        <w:rPr>
          <w:rFonts w:ascii="Times New Roman" w:hAnsi="Times New Roman" w:cs="Times New Roman"/>
        </w:rPr>
        <w:t>9</w:t>
      </w:r>
      <w:r>
        <w:rPr>
          <w:rFonts w:ascii="Times New Roman" w:hAnsi="Times New Roman" w:cs="Times New Roman"/>
        </w:rPr>
        <w:t xml:space="preserve">, Table </w:t>
      </w:r>
      <w:r w:rsidR="00065DEA">
        <w:rPr>
          <w:rFonts w:ascii="Times New Roman" w:hAnsi="Times New Roman" w:cs="Times New Roman"/>
        </w:rPr>
        <w:t>5</w:t>
      </w:r>
      <w:r>
        <w:rPr>
          <w:rFonts w:ascii="Times New Roman" w:hAnsi="Times New Roman" w:cs="Times New Roman"/>
        </w:rPr>
        <w:t>).</w:t>
      </w:r>
    </w:p>
    <w:p w14:paraId="1792242B" w14:textId="7A6D15CB" w:rsidR="002554DD" w:rsidRDefault="00112462" w:rsidP="00AD0AA9">
      <w:pPr>
        <w:tabs>
          <w:tab w:val="left" w:pos="5985"/>
        </w:tabs>
        <w:spacing w:line="360" w:lineRule="auto"/>
        <w:jc w:val="both"/>
        <w:rPr>
          <w:rFonts w:ascii="Times New Roman" w:hAnsi="Times New Roman" w:cs="Times New Roman"/>
        </w:rPr>
      </w:pPr>
      <w:r w:rsidRPr="00112462">
        <w:rPr>
          <w:rFonts w:ascii="Times New Roman" w:hAnsi="Times New Roman" w:cs="Times New Roman"/>
          <w:noProof/>
        </w:rPr>
        <w:drawing>
          <wp:inline distT="0" distB="0" distL="0" distR="0" wp14:anchorId="73E30736" wp14:editId="3CF179D4">
            <wp:extent cx="3438525" cy="2500606"/>
            <wp:effectExtent l="0" t="0" r="0" b="0"/>
            <wp:docPr id="5666880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49509" cy="2508594"/>
                    </a:xfrm>
                    <a:prstGeom prst="rect">
                      <a:avLst/>
                    </a:prstGeom>
                    <a:noFill/>
                    <a:ln>
                      <a:noFill/>
                    </a:ln>
                  </pic:spPr>
                </pic:pic>
              </a:graphicData>
            </a:graphic>
          </wp:inline>
        </w:drawing>
      </w:r>
    </w:p>
    <w:p w14:paraId="636E296C" w14:textId="597952AB" w:rsidR="00065DEA" w:rsidRPr="00AD0AA9" w:rsidRDefault="00065DEA" w:rsidP="00AD0AA9">
      <w:pPr>
        <w:tabs>
          <w:tab w:val="left" w:pos="5985"/>
        </w:tabs>
        <w:spacing w:line="360" w:lineRule="auto"/>
        <w:jc w:val="both"/>
        <w:rPr>
          <w:rFonts w:ascii="Times New Roman" w:hAnsi="Times New Roman" w:cs="Times New Roman"/>
        </w:rPr>
      </w:pPr>
      <w:r w:rsidRPr="00065DEA">
        <w:rPr>
          <w:rFonts w:ascii="Times New Roman" w:hAnsi="Times New Roman" w:cs="Times New Roman"/>
          <w:b/>
          <w:bCs/>
        </w:rPr>
        <w:t>Supplementary Figure 4</w:t>
      </w:r>
      <w:r w:rsidR="005A6A77">
        <w:rPr>
          <w:rFonts w:ascii="Times New Roman" w:hAnsi="Times New Roman" w:cs="Times New Roman"/>
          <w:b/>
          <w:bCs/>
        </w:rPr>
        <w:t>9</w:t>
      </w:r>
      <w:r>
        <w:rPr>
          <w:rFonts w:ascii="Times New Roman" w:hAnsi="Times New Roman" w:cs="Times New Roman"/>
        </w:rPr>
        <w:t xml:space="preserve">: Funnel plot showing </w:t>
      </w:r>
      <w:r w:rsidR="00C33700">
        <w:rPr>
          <w:rFonts w:ascii="Times New Roman" w:hAnsi="Times New Roman" w:cs="Times New Roman"/>
        </w:rPr>
        <w:t>Publication bias assessment in relation to MRSA prevalence rate.</w:t>
      </w:r>
    </w:p>
    <w:sectPr w:rsidR="00065DEA" w:rsidRPr="00AD0AA9">
      <w:footerReference w:type="default" r:id="rId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6E55D" w14:textId="77777777" w:rsidR="00444D42" w:rsidRDefault="00444D42" w:rsidP="00DD1111">
      <w:pPr>
        <w:spacing w:after="0" w:line="240" w:lineRule="auto"/>
      </w:pPr>
      <w:r>
        <w:separator/>
      </w:r>
    </w:p>
  </w:endnote>
  <w:endnote w:type="continuationSeparator" w:id="0">
    <w:p w14:paraId="62B2EAA8" w14:textId="77777777" w:rsidR="00444D42" w:rsidRDefault="00444D42" w:rsidP="00DD1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843687"/>
      <w:docPartObj>
        <w:docPartGallery w:val="Page Numbers (Bottom of Page)"/>
        <w:docPartUnique/>
      </w:docPartObj>
    </w:sdtPr>
    <w:sdtEndPr>
      <w:rPr>
        <w:noProof/>
      </w:rPr>
    </w:sdtEndPr>
    <w:sdtContent>
      <w:p w14:paraId="734FBBB2" w14:textId="48919C58" w:rsidR="00AD0AA9" w:rsidRDefault="00AD0A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AC96AF" w14:textId="77777777" w:rsidR="00AD0AA9" w:rsidRDefault="00AD0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EE42C" w14:textId="77777777" w:rsidR="00444D42" w:rsidRDefault="00444D42" w:rsidP="00DD1111">
      <w:pPr>
        <w:spacing w:after="0" w:line="240" w:lineRule="auto"/>
      </w:pPr>
      <w:r>
        <w:separator/>
      </w:r>
    </w:p>
  </w:footnote>
  <w:footnote w:type="continuationSeparator" w:id="0">
    <w:p w14:paraId="3D668891" w14:textId="77777777" w:rsidR="00444D42" w:rsidRDefault="00444D42" w:rsidP="00DD11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4DD"/>
    <w:rsid w:val="0000748D"/>
    <w:rsid w:val="0002406D"/>
    <w:rsid w:val="0002481B"/>
    <w:rsid w:val="00030F6B"/>
    <w:rsid w:val="00043261"/>
    <w:rsid w:val="000438CF"/>
    <w:rsid w:val="00046721"/>
    <w:rsid w:val="000541E0"/>
    <w:rsid w:val="00065DEA"/>
    <w:rsid w:val="00072BF0"/>
    <w:rsid w:val="0007371C"/>
    <w:rsid w:val="00091507"/>
    <w:rsid w:val="00093882"/>
    <w:rsid w:val="00096F61"/>
    <w:rsid w:val="00096F89"/>
    <w:rsid w:val="00097020"/>
    <w:rsid w:val="000B3F01"/>
    <w:rsid w:val="000D108B"/>
    <w:rsid w:val="000D1CDD"/>
    <w:rsid w:val="000E30C5"/>
    <w:rsid w:val="000F0D4C"/>
    <w:rsid w:val="000F4C05"/>
    <w:rsid w:val="00106549"/>
    <w:rsid w:val="001072BC"/>
    <w:rsid w:val="00112462"/>
    <w:rsid w:val="001124EB"/>
    <w:rsid w:val="00117BC6"/>
    <w:rsid w:val="00123A1A"/>
    <w:rsid w:val="001309CB"/>
    <w:rsid w:val="0013216C"/>
    <w:rsid w:val="001469DA"/>
    <w:rsid w:val="001538BC"/>
    <w:rsid w:val="001566D8"/>
    <w:rsid w:val="001619B3"/>
    <w:rsid w:val="00161C38"/>
    <w:rsid w:val="0017079E"/>
    <w:rsid w:val="001834EA"/>
    <w:rsid w:val="00184B4F"/>
    <w:rsid w:val="00186009"/>
    <w:rsid w:val="00192589"/>
    <w:rsid w:val="001B3692"/>
    <w:rsid w:val="001C4309"/>
    <w:rsid w:val="001C45BB"/>
    <w:rsid w:val="001E40C3"/>
    <w:rsid w:val="00202BE6"/>
    <w:rsid w:val="002554DD"/>
    <w:rsid w:val="002664B2"/>
    <w:rsid w:val="00271E6F"/>
    <w:rsid w:val="00280A50"/>
    <w:rsid w:val="00280AE5"/>
    <w:rsid w:val="0028202D"/>
    <w:rsid w:val="00296F7B"/>
    <w:rsid w:val="002A765F"/>
    <w:rsid w:val="002B1876"/>
    <w:rsid w:val="002B1B3A"/>
    <w:rsid w:val="002D40AE"/>
    <w:rsid w:val="002D6FE7"/>
    <w:rsid w:val="002F0108"/>
    <w:rsid w:val="002F380C"/>
    <w:rsid w:val="003051E9"/>
    <w:rsid w:val="00305FCA"/>
    <w:rsid w:val="0031346E"/>
    <w:rsid w:val="00332F07"/>
    <w:rsid w:val="003349B9"/>
    <w:rsid w:val="00342129"/>
    <w:rsid w:val="00344D50"/>
    <w:rsid w:val="003531EE"/>
    <w:rsid w:val="003731C7"/>
    <w:rsid w:val="00384F77"/>
    <w:rsid w:val="003A4100"/>
    <w:rsid w:val="003B1F34"/>
    <w:rsid w:val="003B2B1A"/>
    <w:rsid w:val="003B4786"/>
    <w:rsid w:val="003B5BA7"/>
    <w:rsid w:val="003C0132"/>
    <w:rsid w:val="003C4962"/>
    <w:rsid w:val="003D5C23"/>
    <w:rsid w:val="00400616"/>
    <w:rsid w:val="00414154"/>
    <w:rsid w:val="004252A9"/>
    <w:rsid w:val="004305F1"/>
    <w:rsid w:val="00430743"/>
    <w:rsid w:val="00436869"/>
    <w:rsid w:val="00444D42"/>
    <w:rsid w:val="004451DE"/>
    <w:rsid w:val="00464B8D"/>
    <w:rsid w:val="0047097F"/>
    <w:rsid w:val="00471FA8"/>
    <w:rsid w:val="00475F12"/>
    <w:rsid w:val="0048011E"/>
    <w:rsid w:val="00490EE1"/>
    <w:rsid w:val="00493F56"/>
    <w:rsid w:val="004A3BAA"/>
    <w:rsid w:val="004A4B62"/>
    <w:rsid w:val="004B59A1"/>
    <w:rsid w:val="004C333A"/>
    <w:rsid w:val="004C4711"/>
    <w:rsid w:val="004D33A4"/>
    <w:rsid w:val="004D5C74"/>
    <w:rsid w:val="004E343D"/>
    <w:rsid w:val="004F29B6"/>
    <w:rsid w:val="004F517B"/>
    <w:rsid w:val="00502612"/>
    <w:rsid w:val="00504424"/>
    <w:rsid w:val="00521D3A"/>
    <w:rsid w:val="00526B22"/>
    <w:rsid w:val="00532471"/>
    <w:rsid w:val="00536AEC"/>
    <w:rsid w:val="00544096"/>
    <w:rsid w:val="00545BD8"/>
    <w:rsid w:val="005703EF"/>
    <w:rsid w:val="00575886"/>
    <w:rsid w:val="00584188"/>
    <w:rsid w:val="005911FD"/>
    <w:rsid w:val="00595D90"/>
    <w:rsid w:val="005A6A77"/>
    <w:rsid w:val="005B1C42"/>
    <w:rsid w:val="005B2376"/>
    <w:rsid w:val="005B4014"/>
    <w:rsid w:val="005F3B1E"/>
    <w:rsid w:val="00604775"/>
    <w:rsid w:val="00615070"/>
    <w:rsid w:val="00616C94"/>
    <w:rsid w:val="0062362F"/>
    <w:rsid w:val="00633A1B"/>
    <w:rsid w:val="006537AC"/>
    <w:rsid w:val="006578B5"/>
    <w:rsid w:val="00674F8F"/>
    <w:rsid w:val="00682848"/>
    <w:rsid w:val="00690792"/>
    <w:rsid w:val="006A2A4D"/>
    <w:rsid w:val="006A3D0A"/>
    <w:rsid w:val="006A774B"/>
    <w:rsid w:val="006C01D2"/>
    <w:rsid w:val="006C093F"/>
    <w:rsid w:val="006C4988"/>
    <w:rsid w:val="006C5DDF"/>
    <w:rsid w:val="006D61A0"/>
    <w:rsid w:val="006E12CF"/>
    <w:rsid w:val="006E4F6A"/>
    <w:rsid w:val="006F009D"/>
    <w:rsid w:val="006F0951"/>
    <w:rsid w:val="006F36CB"/>
    <w:rsid w:val="006F784F"/>
    <w:rsid w:val="0070497F"/>
    <w:rsid w:val="0070578D"/>
    <w:rsid w:val="00730C76"/>
    <w:rsid w:val="00736660"/>
    <w:rsid w:val="0074005D"/>
    <w:rsid w:val="007549E7"/>
    <w:rsid w:val="007719A7"/>
    <w:rsid w:val="00774A5D"/>
    <w:rsid w:val="00780F9A"/>
    <w:rsid w:val="0079031A"/>
    <w:rsid w:val="00791248"/>
    <w:rsid w:val="007A26DF"/>
    <w:rsid w:val="007A2923"/>
    <w:rsid w:val="007C34DD"/>
    <w:rsid w:val="007D021D"/>
    <w:rsid w:val="007E146C"/>
    <w:rsid w:val="007F44C9"/>
    <w:rsid w:val="007F58BC"/>
    <w:rsid w:val="008027DE"/>
    <w:rsid w:val="00806F15"/>
    <w:rsid w:val="00815534"/>
    <w:rsid w:val="00835E4E"/>
    <w:rsid w:val="008465B1"/>
    <w:rsid w:val="0085667E"/>
    <w:rsid w:val="00867A37"/>
    <w:rsid w:val="00880662"/>
    <w:rsid w:val="00883950"/>
    <w:rsid w:val="00884448"/>
    <w:rsid w:val="0088725A"/>
    <w:rsid w:val="008B30AD"/>
    <w:rsid w:val="008B5E96"/>
    <w:rsid w:val="008C5921"/>
    <w:rsid w:val="008E54E3"/>
    <w:rsid w:val="008E7B6B"/>
    <w:rsid w:val="00900909"/>
    <w:rsid w:val="0091038D"/>
    <w:rsid w:val="00911756"/>
    <w:rsid w:val="00920F74"/>
    <w:rsid w:val="00921066"/>
    <w:rsid w:val="00923B00"/>
    <w:rsid w:val="00944516"/>
    <w:rsid w:val="00950125"/>
    <w:rsid w:val="00951154"/>
    <w:rsid w:val="00963010"/>
    <w:rsid w:val="00973B19"/>
    <w:rsid w:val="00982D02"/>
    <w:rsid w:val="00986612"/>
    <w:rsid w:val="009A24EE"/>
    <w:rsid w:val="009A6AB4"/>
    <w:rsid w:val="009B72BB"/>
    <w:rsid w:val="009F2F38"/>
    <w:rsid w:val="00A11676"/>
    <w:rsid w:val="00A14B32"/>
    <w:rsid w:val="00A272B9"/>
    <w:rsid w:val="00A431BD"/>
    <w:rsid w:val="00A46217"/>
    <w:rsid w:val="00A60BB8"/>
    <w:rsid w:val="00A6131A"/>
    <w:rsid w:val="00A972D9"/>
    <w:rsid w:val="00AB4375"/>
    <w:rsid w:val="00AB5949"/>
    <w:rsid w:val="00AC54D6"/>
    <w:rsid w:val="00AD0AA9"/>
    <w:rsid w:val="00AE0A55"/>
    <w:rsid w:val="00AE77C1"/>
    <w:rsid w:val="00AF53BE"/>
    <w:rsid w:val="00B072CF"/>
    <w:rsid w:val="00B14897"/>
    <w:rsid w:val="00B16573"/>
    <w:rsid w:val="00B251CD"/>
    <w:rsid w:val="00B3296E"/>
    <w:rsid w:val="00B344CA"/>
    <w:rsid w:val="00B412A4"/>
    <w:rsid w:val="00B54224"/>
    <w:rsid w:val="00B54C74"/>
    <w:rsid w:val="00B8110E"/>
    <w:rsid w:val="00B816ED"/>
    <w:rsid w:val="00B931F0"/>
    <w:rsid w:val="00B9407F"/>
    <w:rsid w:val="00BA568C"/>
    <w:rsid w:val="00BC6644"/>
    <w:rsid w:val="00BE79F4"/>
    <w:rsid w:val="00BF38A0"/>
    <w:rsid w:val="00C31574"/>
    <w:rsid w:val="00C31B02"/>
    <w:rsid w:val="00C334D8"/>
    <w:rsid w:val="00C33700"/>
    <w:rsid w:val="00C636EC"/>
    <w:rsid w:val="00C65064"/>
    <w:rsid w:val="00C65529"/>
    <w:rsid w:val="00C77BBC"/>
    <w:rsid w:val="00C77D0D"/>
    <w:rsid w:val="00C87E07"/>
    <w:rsid w:val="00C920CF"/>
    <w:rsid w:val="00CD0C53"/>
    <w:rsid w:val="00CF067D"/>
    <w:rsid w:val="00D0222F"/>
    <w:rsid w:val="00D13481"/>
    <w:rsid w:val="00D1355E"/>
    <w:rsid w:val="00D15135"/>
    <w:rsid w:val="00D15441"/>
    <w:rsid w:val="00D24907"/>
    <w:rsid w:val="00D43825"/>
    <w:rsid w:val="00D50DB0"/>
    <w:rsid w:val="00D542B9"/>
    <w:rsid w:val="00D67700"/>
    <w:rsid w:val="00D902B1"/>
    <w:rsid w:val="00D94941"/>
    <w:rsid w:val="00DB3E32"/>
    <w:rsid w:val="00DD1111"/>
    <w:rsid w:val="00DD355B"/>
    <w:rsid w:val="00DD4601"/>
    <w:rsid w:val="00DE14A6"/>
    <w:rsid w:val="00E04C15"/>
    <w:rsid w:val="00E10087"/>
    <w:rsid w:val="00E14307"/>
    <w:rsid w:val="00E22B1B"/>
    <w:rsid w:val="00E25879"/>
    <w:rsid w:val="00E35F88"/>
    <w:rsid w:val="00E569B5"/>
    <w:rsid w:val="00E72765"/>
    <w:rsid w:val="00E8527F"/>
    <w:rsid w:val="00E875EF"/>
    <w:rsid w:val="00E97D7F"/>
    <w:rsid w:val="00EA5B69"/>
    <w:rsid w:val="00EC3B90"/>
    <w:rsid w:val="00EF0CE4"/>
    <w:rsid w:val="00EF12C9"/>
    <w:rsid w:val="00EF3417"/>
    <w:rsid w:val="00F00523"/>
    <w:rsid w:val="00F016C2"/>
    <w:rsid w:val="00F043F3"/>
    <w:rsid w:val="00F12FCF"/>
    <w:rsid w:val="00F13088"/>
    <w:rsid w:val="00F164CB"/>
    <w:rsid w:val="00F21EB8"/>
    <w:rsid w:val="00F24901"/>
    <w:rsid w:val="00F35347"/>
    <w:rsid w:val="00F422DF"/>
    <w:rsid w:val="00F42C76"/>
    <w:rsid w:val="00F43C71"/>
    <w:rsid w:val="00F71E28"/>
    <w:rsid w:val="00F956C0"/>
    <w:rsid w:val="00F962A3"/>
    <w:rsid w:val="00F96606"/>
    <w:rsid w:val="00FA276A"/>
    <w:rsid w:val="00FA2D59"/>
    <w:rsid w:val="00FA66A8"/>
    <w:rsid w:val="00FB0B2D"/>
    <w:rsid w:val="00FB457C"/>
    <w:rsid w:val="00FD2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233B5"/>
  <w15:chartTrackingRefBased/>
  <w15:docId w15:val="{22DA8649-0A1E-4F33-AB16-FE8DBB82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9F4"/>
  </w:style>
  <w:style w:type="paragraph" w:styleId="Heading1">
    <w:name w:val="heading 1"/>
    <w:basedOn w:val="Normal"/>
    <w:next w:val="Normal"/>
    <w:link w:val="Heading1Char"/>
    <w:uiPriority w:val="9"/>
    <w:qFormat/>
    <w:rsid w:val="002554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54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54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54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54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54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4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4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4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4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54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54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54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54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54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4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4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4DD"/>
    <w:rPr>
      <w:rFonts w:eastAsiaTheme="majorEastAsia" w:cstheme="majorBidi"/>
      <w:color w:val="272727" w:themeColor="text1" w:themeTint="D8"/>
    </w:rPr>
  </w:style>
  <w:style w:type="paragraph" w:styleId="Title">
    <w:name w:val="Title"/>
    <w:basedOn w:val="Normal"/>
    <w:next w:val="Normal"/>
    <w:link w:val="TitleChar"/>
    <w:uiPriority w:val="10"/>
    <w:qFormat/>
    <w:rsid w:val="002554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4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4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4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4DD"/>
    <w:pPr>
      <w:spacing w:before="160"/>
      <w:jc w:val="center"/>
    </w:pPr>
    <w:rPr>
      <w:i/>
      <w:iCs/>
      <w:color w:val="404040" w:themeColor="text1" w:themeTint="BF"/>
    </w:rPr>
  </w:style>
  <w:style w:type="character" w:customStyle="1" w:styleId="QuoteChar">
    <w:name w:val="Quote Char"/>
    <w:basedOn w:val="DefaultParagraphFont"/>
    <w:link w:val="Quote"/>
    <w:uiPriority w:val="29"/>
    <w:rsid w:val="002554DD"/>
    <w:rPr>
      <w:i/>
      <w:iCs/>
      <w:color w:val="404040" w:themeColor="text1" w:themeTint="BF"/>
    </w:rPr>
  </w:style>
  <w:style w:type="paragraph" w:styleId="ListParagraph">
    <w:name w:val="List Paragraph"/>
    <w:basedOn w:val="Normal"/>
    <w:uiPriority w:val="34"/>
    <w:qFormat/>
    <w:rsid w:val="002554DD"/>
    <w:pPr>
      <w:ind w:left="720"/>
      <w:contextualSpacing/>
    </w:pPr>
  </w:style>
  <w:style w:type="character" w:styleId="IntenseEmphasis">
    <w:name w:val="Intense Emphasis"/>
    <w:basedOn w:val="DefaultParagraphFont"/>
    <w:uiPriority w:val="21"/>
    <w:qFormat/>
    <w:rsid w:val="002554DD"/>
    <w:rPr>
      <w:i/>
      <w:iCs/>
      <w:color w:val="2F5496" w:themeColor="accent1" w:themeShade="BF"/>
    </w:rPr>
  </w:style>
  <w:style w:type="paragraph" w:styleId="IntenseQuote">
    <w:name w:val="Intense Quote"/>
    <w:basedOn w:val="Normal"/>
    <w:next w:val="Normal"/>
    <w:link w:val="IntenseQuoteChar"/>
    <w:uiPriority w:val="30"/>
    <w:qFormat/>
    <w:rsid w:val="002554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54DD"/>
    <w:rPr>
      <w:i/>
      <w:iCs/>
      <w:color w:val="2F5496" w:themeColor="accent1" w:themeShade="BF"/>
    </w:rPr>
  </w:style>
  <w:style w:type="character" w:styleId="IntenseReference">
    <w:name w:val="Intense Reference"/>
    <w:basedOn w:val="DefaultParagraphFont"/>
    <w:uiPriority w:val="32"/>
    <w:qFormat/>
    <w:rsid w:val="002554DD"/>
    <w:rPr>
      <w:b/>
      <w:bCs/>
      <w:smallCaps/>
      <w:color w:val="2F5496" w:themeColor="accent1" w:themeShade="BF"/>
      <w:spacing w:val="5"/>
    </w:rPr>
  </w:style>
  <w:style w:type="character" w:styleId="CommentReference">
    <w:name w:val="annotation reference"/>
    <w:basedOn w:val="DefaultParagraphFont"/>
    <w:uiPriority w:val="99"/>
    <w:semiHidden/>
    <w:unhideWhenUsed/>
    <w:rsid w:val="0070497F"/>
    <w:rPr>
      <w:sz w:val="16"/>
      <w:szCs w:val="16"/>
    </w:rPr>
  </w:style>
  <w:style w:type="paragraph" w:styleId="CommentText">
    <w:name w:val="annotation text"/>
    <w:basedOn w:val="Normal"/>
    <w:link w:val="CommentTextChar"/>
    <w:uiPriority w:val="99"/>
    <w:semiHidden/>
    <w:unhideWhenUsed/>
    <w:rsid w:val="0070497F"/>
    <w:pPr>
      <w:spacing w:line="240" w:lineRule="auto"/>
    </w:pPr>
    <w:rPr>
      <w:sz w:val="20"/>
      <w:szCs w:val="20"/>
    </w:rPr>
  </w:style>
  <w:style w:type="character" w:customStyle="1" w:styleId="CommentTextChar">
    <w:name w:val="Comment Text Char"/>
    <w:basedOn w:val="DefaultParagraphFont"/>
    <w:link w:val="CommentText"/>
    <w:uiPriority w:val="99"/>
    <w:semiHidden/>
    <w:rsid w:val="0070497F"/>
    <w:rPr>
      <w:sz w:val="20"/>
      <w:szCs w:val="20"/>
    </w:rPr>
  </w:style>
  <w:style w:type="paragraph" w:styleId="CommentSubject">
    <w:name w:val="annotation subject"/>
    <w:basedOn w:val="CommentText"/>
    <w:next w:val="CommentText"/>
    <w:link w:val="CommentSubjectChar"/>
    <w:uiPriority w:val="99"/>
    <w:semiHidden/>
    <w:unhideWhenUsed/>
    <w:rsid w:val="0070497F"/>
    <w:rPr>
      <w:b/>
      <w:bCs/>
    </w:rPr>
  </w:style>
  <w:style w:type="character" w:customStyle="1" w:styleId="CommentSubjectChar">
    <w:name w:val="Comment Subject Char"/>
    <w:basedOn w:val="CommentTextChar"/>
    <w:link w:val="CommentSubject"/>
    <w:uiPriority w:val="99"/>
    <w:semiHidden/>
    <w:rsid w:val="0070497F"/>
    <w:rPr>
      <w:b/>
      <w:bCs/>
      <w:sz w:val="20"/>
      <w:szCs w:val="20"/>
    </w:rPr>
  </w:style>
  <w:style w:type="paragraph" w:styleId="Header">
    <w:name w:val="header"/>
    <w:basedOn w:val="Normal"/>
    <w:link w:val="HeaderChar"/>
    <w:uiPriority w:val="99"/>
    <w:unhideWhenUsed/>
    <w:rsid w:val="00DD1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111"/>
  </w:style>
  <w:style w:type="paragraph" w:styleId="Footer">
    <w:name w:val="footer"/>
    <w:basedOn w:val="Normal"/>
    <w:link w:val="FooterChar"/>
    <w:uiPriority w:val="99"/>
    <w:unhideWhenUsed/>
    <w:rsid w:val="00DD1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111"/>
  </w:style>
  <w:style w:type="paragraph" w:styleId="Revision">
    <w:name w:val="Revision"/>
    <w:hidden/>
    <w:uiPriority w:val="99"/>
    <w:semiHidden/>
    <w:rsid w:val="00B816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tiff"/><Relationship Id="rId18" Type="http://schemas.openxmlformats.org/officeDocument/2006/relationships/image" Target="media/image13.tiff"/><Relationship Id="rId26" Type="http://schemas.openxmlformats.org/officeDocument/2006/relationships/image" Target="media/image21.tiff"/><Relationship Id="rId39" Type="http://schemas.openxmlformats.org/officeDocument/2006/relationships/image" Target="media/image34.tiff"/><Relationship Id="rId21" Type="http://schemas.openxmlformats.org/officeDocument/2006/relationships/image" Target="media/image16.tiff"/><Relationship Id="rId34" Type="http://schemas.openxmlformats.org/officeDocument/2006/relationships/image" Target="media/image29.tiff"/><Relationship Id="rId42" Type="http://schemas.openxmlformats.org/officeDocument/2006/relationships/image" Target="media/image37.tiff"/><Relationship Id="rId47" Type="http://schemas.openxmlformats.org/officeDocument/2006/relationships/image" Target="media/image42.tiff"/><Relationship Id="rId50" Type="http://schemas.openxmlformats.org/officeDocument/2006/relationships/image" Target="media/image45.tiff"/><Relationship Id="rId55" Type="http://schemas.openxmlformats.org/officeDocument/2006/relationships/footer" Target="footer1.xml"/><Relationship Id="rId7" Type="http://schemas.openxmlformats.org/officeDocument/2006/relationships/image" Target="media/image2.tiff"/><Relationship Id="rId2" Type="http://schemas.openxmlformats.org/officeDocument/2006/relationships/settings" Target="settings.xml"/><Relationship Id="rId16" Type="http://schemas.openxmlformats.org/officeDocument/2006/relationships/image" Target="media/image11.tiff"/><Relationship Id="rId29" Type="http://schemas.openxmlformats.org/officeDocument/2006/relationships/image" Target="media/image24.tiff"/><Relationship Id="rId11" Type="http://schemas.openxmlformats.org/officeDocument/2006/relationships/image" Target="media/image6.tiff"/><Relationship Id="rId24" Type="http://schemas.openxmlformats.org/officeDocument/2006/relationships/image" Target="media/image19.tiff"/><Relationship Id="rId32" Type="http://schemas.openxmlformats.org/officeDocument/2006/relationships/image" Target="media/image27.tiff"/><Relationship Id="rId37" Type="http://schemas.openxmlformats.org/officeDocument/2006/relationships/image" Target="media/image32.tiff"/><Relationship Id="rId40" Type="http://schemas.openxmlformats.org/officeDocument/2006/relationships/image" Target="media/image35.tiff"/><Relationship Id="rId45" Type="http://schemas.openxmlformats.org/officeDocument/2006/relationships/image" Target="media/image40.tiff"/><Relationship Id="rId53" Type="http://schemas.openxmlformats.org/officeDocument/2006/relationships/image" Target="media/image48.tiff"/><Relationship Id="rId5" Type="http://schemas.openxmlformats.org/officeDocument/2006/relationships/endnotes" Target="endnotes.xml"/><Relationship Id="rId19" Type="http://schemas.openxmlformats.org/officeDocument/2006/relationships/image" Target="media/image14.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image" Target="media/image17.tiff"/><Relationship Id="rId27" Type="http://schemas.openxmlformats.org/officeDocument/2006/relationships/image" Target="media/image22.tiff"/><Relationship Id="rId30" Type="http://schemas.openxmlformats.org/officeDocument/2006/relationships/image" Target="media/image25.tiff"/><Relationship Id="rId35" Type="http://schemas.openxmlformats.org/officeDocument/2006/relationships/image" Target="media/image30.tiff"/><Relationship Id="rId43" Type="http://schemas.openxmlformats.org/officeDocument/2006/relationships/image" Target="media/image38.tiff"/><Relationship Id="rId48" Type="http://schemas.openxmlformats.org/officeDocument/2006/relationships/image" Target="media/image43.tiff"/><Relationship Id="rId56" Type="http://schemas.openxmlformats.org/officeDocument/2006/relationships/fontTable" Target="fontTable.xml"/><Relationship Id="rId8" Type="http://schemas.openxmlformats.org/officeDocument/2006/relationships/image" Target="media/image3.tiff"/><Relationship Id="rId51" Type="http://schemas.openxmlformats.org/officeDocument/2006/relationships/image" Target="media/image46.tiff"/><Relationship Id="rId3" Type="http://schemas.openxmlformats.org/officeDocument/2006/relationships/webSettings" Target="webSettings.xml"/><Relationship Id="rId12" Type="http://schemas.openxmlformats.org/officeDocument/2006/relationships/image" Target="media/image7.tiff"/><Relationship Id="rId17" Type="http://schemas.openxmlformats.org/officeDocument/2006/relationships/image" Target="media/image12.tiff"/><Relationship Id="rId25" Type="http://schemas.openxmlformats.org/officeDocument/2006/relationships/image" Target="media/image20.tiff"/><Relationship Id="rId33" Type="http://schemas.openxmlformats.org/officeDocument/2006/relationships/image" Target="media/image28.tiff"/><Relationship Id="rId38" Type="http://schemas.openxmlformats.org/officeDocument/2006/relationships/image" Target="media/image33.tiff"/><Relationship Id="rId46" Type="http://schemas.openxmlformats.org/officeDocument/2006/relationships/image" Target="media/image41.tiff"/><Relationship Id="rId20" Type="http://schemas.openxmlformats.org/officeDocument/2006/relationships/image" Target="media/image15.tiff"/><Relationship Id="rId41" Type="http://schemas.openxmlformats.org/officeDocument/2006/relationships/image" Target="media/image36.tiff"/><Relationship Id="rId54" Type="http://schemas.openxmlformats.org/officeDocument/2006/relationships/image" Target="media/image49.tiff"/><Relationship Id="rId1" Type="http://schemas.openxmlformats.org/officeDocument/2006/relationships/styles" Target="styles.xml"/><Relationship Id="rId6" Type="http://schemas.openxmlformats.org/officeDocument/2006/relationships/image" Target="media/image1.tiff"/><Relationship Id="rId15" Type="http://schemas.openxmlformats.org/officeDocument/2006/relationships/image" Target="media/image10.tiff"/><Relationship Id="rId23" Type="http://schemas.openxmlformats.org/officeDocument/2006/relationships/image" Target="media/image18.tiff"/><Relationship Id="rId28" Type="http://schemas.openxmlformats.org/officeDocument/2006/relationships/image" Target="media/image23.tiff"/><Relationship Id="rId36" Type="http://schemas.openxmlformats.org/officeDocument/2006/relationships/image" Target="media/image31.tiff"/><Relationship Id="rId49" Type="http://schemas.openxmlformats.org/officeDocument/2006/relationships/image" Target="media/image44.tiff"/><Relationship Id="rId57" Type="http://schemas.openxmlformats.org/officeDocument/2006/relationships/theme" Target="theme/theme1.xml"/><Relationship Id="rId10" Type="http://schemas.openxmlformats.org/officeDocument/2006/relationships/image" Target="media/image5.tiff"/><Relationship Id="rId31" Type="http://schemas.openxmlformats.org/officeDocument/2006/relationships/image" Target="media/image26.tiff"/><Relationship Id="rId44" Type="http://schemas.openxmlformats.org/officeDocument/2006/relationships/image" Target="media/image39.tiff"/><Relationship Id="rId52" Type="http://schemas.openxmlformats.org/officeDocument/2006/relationships/image" Target="media/image4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3616</Words>
  <Characters>20617</Characters>
  <Application>Microsoft Office Word</Application>
  <DocSecurity>0</DocSecurity>
  <Lines>171</Lines>
  <Paragraphs>48</Paragraphs>
  <ScaleCrop>false</ScaleCrop>
  <Company/>
  <LinksUpToDate>false</LinksUpToDate>
  <CharactersWithSpaces>24185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EPHRAIM IBADIN</dc:creator>
  <cp:keywords/>
  <dc:description/>
  <cp:lastModifiedBy>EPHRAIM IBADIN</cp:lastModifiedBy>
  <cp:revision>3</cp:revision>
  <dcterms:created xsi:type="dcterms:W3CDTF">2026-04-16T04:26:00Z</dcterms:created>
  <dcterms:modified xsi:type="dcterms:W3CDTF">2026-04-16T04:26:00Z</dcterms:modified>
</cp:coreProperties>
</file>