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5FF" w:rsidRPr="00264E8D" w:rsidRDefault="00767B47">
      <w:pPr>
        <w:rPr>
          <w:rFonts w:ascii="Arial" w:hAnsi="Arial" w:cs="Arial"/>
          <w:b/>
          <w:sz w:val="24"/>
          <w:szCs w:val="24"/>
          <w:u w:val="single"/>
          <w:lang w:val="fr-FR"/>
        </w:rPr>
      </w:pPr>
      <w:r w:rsidRPr="00264E8D">
        <w:rPr>
          <w:rFonts w:ascii="Arial" w:hAnsi="Arial" w:cs="Arial"/>
          <w:b/>
          <w:sz w:val="24"/>
          <w:szCs w:val="24"/>
          <w:u w:val="single"/>
          <w:lang w:val="fr-FR"/>
        </w:rPr>
        <w:t>SUPPLEMENTARY MATERIALS</w:t>
      </w:r>
    </w:p>
    <w:p w:rsidR="0059221B" w:rsidRPr="00264E8D" w:rsidRDefault="0059221B">
      <w:pPr>
        <w:rPr>
          <w:rFonts w:ascii="Arial" w:hAnsi="Arial" w:cs="Arial"/>
          <w:b/>
          <w:sz w:val="24"/>
          <w:szCs w:val="24"/>
          <w:u w:val="single"/>
          <w:lang w:val="fr-FR"/>
        </w:rPr>
      </w:pPr>
    </w:p>
    <w:p w:rsidR="0059221B" w:rsidRPr="00130CAC" w:rsidRDefault="0059221B" w:rsidP="0059221B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r w:rsidRPr="00130CAC">
        <w:rPr>
          <w:rFonts w:ascii="Arial" w:hAnsi="Arial" w:cs="Arial"/>
          <w:b/>
          <w:sz w:val="24"/>
          <w:szCs w:val="24"/>
          <w:u w:val="single"/>
        </w:rPr>
        <w:t>Supplementary Appendix 1</w:t>
      </w:r>
      <w:r w:rsidR="00784B15">
        <w:rPr>
          <w:rFonts w:ascii="Arial" w:eastAsia="Times New Roman" w:hAnsi="Arial" w:cs="Arial"/>
          <w:b/>
          <w:bCs/>
          <w:sz w:val="24"/>
          <w:szCs w:val="24"/>
        </w:rPr>
        <w:t>. Detailed Search S</w:t>
      </w:r>
      <w:r w:rsidRPr="00264E8D">
        <w:rPr>
          <w:rFonts w:ascii="Arial" w:eastAsia="Times New Roman" w:hAnsi="Arial" w:cs="Arial"/>
          <w:b/>
          <w:bCs/>
          <w:sz w:val="24"/>
          <w:szCs w:val="24"/>
        </w:rPr>
        <w:t>trategy</w:t>
      </w:r>
    </w:p>
    <w:p w:rsidR="0059221B" w:rsidRPr="0082388D" w:rsidRDefault="0059221B" w:rsidP="0059221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2388D">
        <w:rPr>
          <w:rFonts w:ascii="Arial" w:eastAsia="Times New Roman" w:hAnsi="Arial" w:cs="Arial"/>
          <w:sz w:val="24"/>
          <w:szCs w:val="24"/>
        </w:rPr>
        <w:t xml:space="preserve">A comprehensive literature search was performed in PubMed, Google Scholar, and Index </w:t>
      </w:r>
      <w:proofErr w:type="spellStart"/>
      <w:r w:rsidRPr="0082388D">
        <w:rPr>
          <w:rFonts w:ascii="Arial" w:eastAsia="Times New Roman" w:hAnsi="Arial" w:cs="Arial"/>
          <w:sz w:val="24"/>
          <w:szCs w:val="24"/>
        </w:rPr>
        <w:t>Medicus</w:t>
      </w:r>
      <w:proofErr w:type="spellEnd"/>
      <w:r w:rsidRPr="0082388D">
        <w:rPr>
          <w:rFonts w:ascii="Arial" w:eastAsia="Times New Roman" w:hAnsi="Arial" w:cs="Arial"/>
          <w:sz w:val="24"/>
          <w:szCs w:val="24"/>
        </w:rPr>
        <w:t xml:space="preserve"> Africa to identify studies reporting mortality and associated risk factors in Ebola virus disease. </w:t>
      </w:r>
      <w:r w:rsidR="0082388D" w:rsidRPr="0082388D">
        <w:rPr>
          <w:rStyle w:val="lev"/>
          <w:rFonts w:ascii="Arial" w:hAnsi="Arial" w:cs="Arial"/>
          <w:b w:val="0"/>
          <w:sz w:val="24"/>
          <w:szCs w:val="24"/>
        </w:rPr>
        <w:t>S</w:t>
      </w:r>
      <w:r w:rsidR="0082388D" w:rsidRPr="0082388D">
        <w:rPr>
          <w:rStyle w:val="lev"/>
          <w:rFonts w:ascii="Arial" w:hAnsi="Arial" w:cs="Arial"/>
          <w:b w:val="0"/>
          <w:sz w:val="24"/>
          <w:szCs w:val="24"/>
        </w:rPr>
        <w:t>earch</w:t>
      </w:r>
      <w:r w:rsidR="006B6910">
        <w:rPr>
          <w:rStyle w:val="lev"/>
          <w:rFonts w:ascii="Arial" w:hAnsi="Arial" w:cs="Arial"/>
          <w:b w:val="0"/>
          <w:sz w:val="24"/>
          <w:szCs w:val="24"/>
        </w:rPr>
        <w:t>es</w:t>
      </w:r>
      <w:r w:rsidR="0082388D" w:rsidRPr="0082388D">
        <w:rPr>
          <w:rStyle w:val="lev"/>
          <w:rFonts w:ascii="Arial" w:hAnsi="Arial" w:cs="Arial"/>
          <w:b w:val="0"/>
          <w:sz w:val="24"/>
          <w:szCs w:val="24"/>
        </w:rPr>
        <w:t xml:space="preserve"> </w:t>
      </w:r>
      <w:r w:rsidR="00130CAC">
        <w:rPr>
          <w:rStyle w:val="lev"/>
          <w:rFonts w:ascii="Arial" w:hAnsi="Arial" w:cs="Arial"/>
          <w:b w:val="0"/>
          <w:sz w:val="24"/>
          <w:szCs w:val="24"/>
        </w:rPr>
        <w:t xml:space="preserve">were </w:t>
      </w:r>
      <w:r w:rsidR="0082388D" w:rsidRPr="0082388D">
        <w:rPr>
          <w:rStyle w:val="lev"/>
          <w:rFonts w:ascii="Arial" w:hAnsi="Arial" w:cs="Arial"/>
          <w:b w:val="0"/>
          <w:sz w:val="24"/>
          <w:szCs w:val="24"/>
        </w:rPr>
        <w:t>completed on 10 November 2025</w:t>
      </w:r>
      <w:r w:rsidR="0082388D" w:rsidRPr="0082388D">
        <w:rPr>
          <w:rStyle w:val="lev"/>
          <w:rFonts w:ascii="Arial" w:hAnsi="Arial" w:cs="Arial"/>
          <w:b w:val="0"/>
          <w:sz w:val="24"/>
          <w:szCs w:val="24"/>
        </w:rPr>
        <w:t>. No language restrictions were applied.</w:t>
      </w:r>
      <w:r w:rsidR="0082388D" w:rsidRPr="0082388D">
        <w:rPr>
          <w:rFonts w:ascii="Arial" w:hAnsi="Arial" w:cs="Arial"/>
          <w:sz w:val="24"/>
          <w:szCs w:val="24"/>
        </w:rPr>
        <w:t xml:space="preserve"> </w:t>
      </w:r>
      <w:r w:rsidRPr="0082388D">
        <w:rPr>
          <w:rFonts w:ascii="Arial" w:eastAsia="Times New Roman" w:hAnsi="Arial" w:cs="Arial"/>
          <w:sz w:val="24"/>
          <w:szCs w:val="24"/>
        </w:rPr>
        <w:t>The following search terms and combinations were used.</w:t>
      </w:r>
    </w:p>
    <w:p w:rsidR="0059221B" w:rsidRPr="00264E8D" w:rsidRDefault="0059221B" w:rsidP="0059221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64E8D">
        <w:rPr>
          <w:rFonts w:ascii="Arial" w:eastAsia="Times New Roman" w:hAnsi="Arial" w:cs="Arial"/>
          <w:b/>
          <w:bCs/>
          <w:sz w:val="24"/>
          <w:szCs w:val="24"/>
        </w:rPr>
        <w:t>PubMed</w:t>
      </w:r>
      <w:r w:rsidRPr="00264E8D">
        <w:rPr>
          <w:rFonts w:ascii="Arial" w:eastAsia="Times New Roman" w:hAnsi="Arial" w:cs="Arial"/>
          <w:sz w:val="24"/>
          <w:szCs w:val="24"/>
        </w:rPr>
        <w:br/>
        <w:t>("Ebola" OR "Ebola virus disease" OR "Ebolavirus" OR "EVD")</w:t>
      </w:r>
      <w:r w:rsidRPr="00264E8D">
        <w:rPr>
          <w:rFonts w:ascii="Arial" w:eastAsia="Times New Roman" w:hAnsi="Arial" w:cs="Arial"/>
          <w:sz w:val="24"/>
          <w:szCs w:val="24"/>
        </w:rPr>
        <w:br/>
        <w:t>AND</w:t>
      </w:r>
      <w:r w:rsidRPr="00264E8D">
        <w:rPr>
          <w:rFonts w:ascii="Arial" w:eastAsia="Times New Roman" w:hAnsi="Arial" w:cs="Arial"/>
          <w:sz w:val="24"/>
          <w:szCs w:val="24"/>
        </w:rPr>
        <w:br/>
        <w:t>("mortality" OR "case fatality" OR "death" OR "survival" OR "outcome" OR "prognosis")</w:t>
      </w:r>
      <w:r w:rsidRPr="00264E8D">
        <w:rPr>
          <w:rFonts w:ascii="Arial" w:eastAsia="Times New Roman" w:hAnsi="Arial" w:cs="Arial"/>
          <w:sz w:val="24"/>
          <w:szCs w:val="24"/>
        </w:rPr>
        <w:br/>
        <w:t>AND</w:t>
      </w:r>
      <w:r w:rsidRPr="00264E8D">
        <w:rPr>
          <w:rFonts w:ascii="Arial" w:eastAsia="Times New Roman" w:hAnsi="Arial" w:cs="Arial"/>
          <w:sz w:val="24"/>
          <w:szCs w:val="24"/>
        </w:rPr>
        <w:br/>
        <w:t>("risk factor" OR "risk factors" OR "predictor" OR "predictors" OR "determinant" OR "determinants" OR "clinical factor" OR "clinical predictors")</w:t>
      </w:r>
    </w:p>
    <w:p w:rsidR="0059221B" w:rsidRPr="00264E8D" w:rsidRDefault="0059221B" w:rsidP="0059221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64E8D">
        <w:rPr>
          <w:rFonts w:ascii="Arial" w:eastAsia="Times New Roman" w:hAnsi="Arial" w:cs="Arial"/>
          <w:b/>
          <w:bCs/>
          <w:sz w:val="24"/>
          <w:szCs w:val="24"/>
        </w:rPr>
        <w:t>Google Scholar</w:t>
      </w:r>
      <w:r w:rsidRPr="00264E8D">
        <w:rPr>
          <w:rFonts w:ascii="Arial" w:eastAsia="Times New Roman" w:hAnsi="Arial" w:cs="Arial"/>
          <w:sz w:val="24"/>
          <w:szCs w:val="24"/>
        </w:rPr>
        <w:br/>
        <w:t>Ebola virus disease mortality predictors</w:t>
      </w:r>
      <w:r w:rsidRPr="00264E8D">
        <w:rPr>
          <w:rFonts w:ascii="Arial" w:eastAsia="Times New Roman" w:hAnsi="Arial" w:cs="Arial"/>
          <w:sz w:val="24"/>
          <w:szCs w:val="24"/>
        </w:rPr>
        <w:br/>
        <w:t>EVD mortality risk factors</w:t>
      </w:r>
      <w:r w:rsidRPr="00264E8D">
        <w:rPr>
          <w:rFonts w:ascii="Arial" w:eastAsia="Times New Roman" w:hAnsi="Arial" w:cs="Arial"/>
          <w:sz w:val="24"/>
          <w:szCs w:val="24"/>
        </w:rPr>
        <w:br/>
        <w:t>Ebola mortality outcome predictors</w:t>
      </w:r>
    </w:p>
    <w:p w:rsidR="0059221B" w:rsidRPr="00ED0965" w:rsidRDefault="0059221B" w:rsidP="00ED096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64E8D">
        <w:rPr>
          <w:rFonts w:ascii="Arial" w:eastAsia="Times New Roman" w:hAnsi="Arial" w:cs="Arial"/>
          <w:b/>
          <w:bCs/>
          <w:sz w:val="24"/>
          <w:szCs w:val="24"/>
        </w:rPr>
        <w:t xml:space="preserve">Index </w:t>
      </w:r>
      <w:proofErr w:type="spellStart"/>
      <w:r w:rsidRPr="00264E8D">
        <w:rPr>
          <w:rFonts w:ascii="Arial" w:eastAsia="Times New Roman" w:hAnsi="Arial" w:cs="Arial"/>
          <w:b/>
          <w:bCs/>
          <w:sz w:val="24"/>
          <w:szCs w:val="24"/>
        </w:rPr>
        <w:t>Medicus</w:t>
      </w:r>
      <w:proofErr w:type="spellEnd"/>
      <w:r w:rsidRPr="00264E8D">
        <w:rPr>
          <w:rFonts w:ascii="Arial" w:eastAsia="Times New Roman" w:hAnsi="Arial" w:cs="Arial"/>
          <w:b/>
          <w:bCs/>
          <w:sz w:val="24"/>
          <w:szCs w:val="24"/>
        </w:rPr>
        <w:t xml:space="preserve"> Africa</w:t>
      </w:r>
      <w:r w:rsidRPr="00264E8D">
        <w:rPr>
          <w:rFonts w:ascii="Arial" w:eastAsia="Times New Roman" w:hAnsi="Arial" w:cs="Arial"/>
          <w:sz w:val="24"/>
          <w:szCs w:val="24"/>
        </w:rPr>
        <w:br/>
        <w:t>Ebola AND mortality AND risk factors</w:t>
      </w:r>
    </w:p>
    <w:p w:rsidR="00AB0E1D" w:rsidRPr="00264E8D" w:rsidRDefault="00AB0E1D" w:rsidP="00AB0E1D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r w:rsidRPr="00264E8D">
        <w:rPr>
          <w:rFonts w:ascii="Arial" w:hAnsi="Arial" w:cs="Arial"/>
          <w:b/>
          <w:sz w:val="24"/>
          <w:szCs w:val="24"/>
          <w:u w:val="single"/>
        </w:rPr>
        <w:t xml:space="preserve">SUPPLEMENTARY TABLES </w:t>
      </w:r>
    </w:p>
    <w:p w:rsidR="00EE119A" w:rsidRPr="00264E8D" w:rsidRDefault="00EE119A" w:rsidP="0059221B">
      <w:pPr>
        <w:rPr>
          <w:rFonts w:ascii="Arial" w:hAnsi="Arial" w:cs="Arial"/>
          <w:b/>
          <w:sz w:val="24"/>
          <w:szCs w:val="24"/>
          <w:u w:val="single"/>
        </w:rPr>
      </w:pPr>
    </w:p>
    <w:p w:rsidR="00EE119A" w:rsidRPr="00264E8D" w:rsidRDefault="00EE119A" w:rsidP="00EE11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264E8D">
        <w:rPr>
          <w:rFonts w:ascii="Arial" w:eastAsia="Times New Roman" w:hAnsi="Arial" w:cs="Arial"/>
          <w:b/>
          <w:bCs/>
          <w:sz w:val="24"/>
          <w:szCs w:val="24"/>
        </w:rPr>
        <w:t>Supplementary Table S1. Risk of Bias Assessment Using the JBI Checklist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7"/>
        <w:gridCol w:w="1697"/>
        <w:gridCol w:w="1466"/>
        <w:gridCol w:w="1719"/>
        <w:gridCol w:w="2003"/>
        <w:gridCol w:w="1328"/>
      </w:tblGrid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Study design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Selection bias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Information bias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Confounding control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Overall risk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Mulangu</w:t>
            </w:r>
            <w:proofErr w:type="spellEnd"/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RCT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Low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Low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Low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>Cherif</w:t>
            </w:r>
            <w:proofErr w:type="spellEnd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Barry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Prospective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>Aluisio</w:t>
            </w:r>
            <w:proofErr w:type="spellEnd"/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Qin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>Yeabah</w:t>
            </w:r>
            <w:proofErr w:type="spellEnd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Cohort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Sow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Xu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Shah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Mobula</w:t>
            </w:r>
            <w:proofErr w:type="spellEnd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Prospective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>Isekusu</w:t>
            </w:r>
            <w:proofErr w:type="spellEnd"/>
            <w:r w:rsidRPr="00264E8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Retrospective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Limited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</w:tr>
    </w:tbl>
    <w:p w:rsidR="00EE119A" w:rsidRPr="00264E8D" w:rsidRDefault="00EE119A" w:rsidP="00EE119A">
      <w:pPr>
        <w:rPr>
          <w:rFonts w:ascii="Arial" w:hAnsi="Arial" w:cs="Arial"/>
          <w:sz w:val="24"/>
          <w:szCs w:val="24"/>
        </w:rPr>
      </w:pPr>
    </w:p>
    <w:p w:rsidR="00EE119A" w:rsidRPr="00264E8D" w:rsidRDefault="00EE119A" w:rsidP="00EE119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64E8D">
        <w:rPr>
          <w:rFonts w:ascii="Arial" w:eastAsia="Times New Roman" w:hAnsi="Arial" w:cs="Arial"/>
          <w:b/>
          <w:bCs/>
          <w:sz w:val="24"/>
          <w:szCs w:val="24"/>
        </w:rPr>
        <w:lastRenderedPageBreak/>
        <w:t>Supplementary Table S2. Summary of Findings (GRADE) for Main Outcomes</w:t>
      </w:r>
    </w:p>
    <w:p w:rsidR="00EE119A" w:rsidRPr="00264E8D" w:rsidRDefault="00EE119A" w:rsidP="00EE119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67"/>
        <w:gridCol w:w="1090"/>
        <w:gridCol w:w="1590"/>
        <w:gridCol w:w="1564"/>
        <w:gridCol w:w="1257"/>
        <w:gridCol w:w="1982"/>
      </w:tblGrid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No. studies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Participants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Effect estimate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Certainty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Reasons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Overall EVD mortality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16,413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54% (95% CI: 45–63)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Low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High heterogeneity, observational studies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Hemorrhagic manifestations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2,538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OR 3.52 (95% CI: 1.65–7.48)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Observational design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Diarrhea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2,399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OR 6.64 (95% CI: 0.85–51.66)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Very low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Imprecision, few studies</w:t>
            </w:r>
          </w:p>
        </w:tc>
      </w:tr>
      <w:tr w:rsidR="00EE119A" w:rsidRPr="00264E8D" w:rsidTr="001B148C"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Age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2,510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No significant association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Very low</w:t>
            </w:r>
          </w:p>
        </w:tc>
        <w:tc>
          <w:tcPr>
            <w:tcW w:w="0" w:type="auto"/>
            <w:hideMark/>
          </w:tcPr>
          <w:p w:rsidR="00EE119A" w:rsidRPr="00264E8D" w:rsidRDefault="00EE119A" w:rsidP="001B14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E8D">
              <w:rPr>
                <w:rFonts w:ascii="Arial" w:eastAsia="Times New Roman" w:hAnsi="Arial" w:cs="Arial"/>
                <w:sz w:val="24"/>
                <w:szCs w:val="24"/>
              </w:rPr>
              <w:t>Heterogeneity, imprecision</w:t>
            </w:r>
          </w:p>
        </w:tc>
      </w:tr>
    </w:tbl>
    <w:p w:rsidR="00EE119A" w:rsidRPr="00264E8D" w:rsidRDefault="00EE119A" w:rsidP="00EE119A">
      <w:pPr>
        <w:rPr>
          <w:rFonts w:ascii="Arial" w:hAnsi="Arial" w:cs="Arial"/>
          <w:sz w:val="24"/>
          <w:szCs w:val="24"/>
        </w:rPr>
      </w:pPr>
      <w:r w:rsidRPr="00264E8D">
        <w:rPr>
          <w:rStyle w:val="lev"/>
          <w:rFonts w:ascii="Arial" w:hAnsi="Arial" w:cs="Arial"/>
          <w:sz w:val="24"/>
          <w:szCs w:val="24"/>
        </w:rPr>
        <w:t>Abbreviations:</w:t>
      </w:r>
      <w:r w:rsidRPr="00264E8D">
        <w:rPr>
          <w:rFonts w:ascii="Arial" w:hAnsi="Arial" w:cs="Arial"/>
          <w:sz w:val="24"/>
          <w:szCs w:val="24"/>
        </w:rPr>
        <w:t xml:space="preserve"> GRADE, Grading of Recommendations Assessment, Development and Evaluation; EVD, Ebola virus disease; CI, confidence interval; OR, odds ratio</w:t>
      </w:r>
    </w:p>
    <w:p w:rsidR="00AB0E1D" w:rsidRPr="00264E8D" w:rsidRDefault="00AB0E1D" w:rsidP="00EE119A">
      <w:pPr>
        <w:rPr>
          <w:rFonts w:ascii="Arial" w:hAnsi="Arial" w:cs="Arial"/>
          <w:sz w:val="24"/>
          <w:szCs w:val="24"/>
        </w:rPr>
      </w:pPr>
    </w:p>
    <w:p w:rsidR="00AB0E1D" w:rsidRPr="00264E8D" w:rsidRDefault="00AB0E1D" w:rsidP="00EE119A">
      <w:pPr>
        <w:rPr>
          <w:rFonts w:ascii="Arial" w:hAnsi="Arial" w:cs="Arial"/>
          <w:sz w:val="24"/>
          <w:szCs w:val="24"/>
        </w:rPr>
      </w:pPr>
    </w:p>
    <w:p w:rsidR="00AB0E1D" w:rsidRPr="00264E8D" w:rsidRDefault="00AB0E1D" w:rsidP="00EE119A">
      <w:pPr>
        <w:rPr>
          <w:rFonts w:ascii="Arial" w:hAnsi="Arial" w:cs="Arial"/>
          <w:sz w:val="24"/>
          <w:szCs w:val="24"/>
        </w:rPr>
      </w:pPr>
    </w:p>
    <w:p w:rsidR="00AB0E1D" w:rsidRPr="00264E8D" w:rsidRDefault="00AB0E1D" w:rsidP="00EE119A">
      <w:pPr>
        <w:rPr>
          <w:rFonts w:ascii="Arial" w:hAnsi="Arial" w:cs="Arial"/>
          <w:sz w:val="24"/>
          <w:szCs w:val="24"/>
        </w:rPr>
      </w:pPr>
    </w:p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C13F2" w:rsidRDefault="00AC13F2" w:rsidP="00EE119A"/>
    <w:p w:rsidR="00AB0E1D" w:rsidRPr="00264E8D" w:rsidRDefault="00264E8D" w:rsidP="00AB0E1D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r w:rsidRPr="00264E8D">
        <w:rPr>
          <w:rFonts w:ascii="Arial" w:hAnsi="Arial" w:cs="Arial"/>
          <w:b/>
          <w:sz w:val="24"/>
          <w:szCs w:val="24"/>
          <w:u w:val="single"/>
        </w:rPr>
        <w:t>Supplementary Figures</w:t>
      </w:r>
    </w:p>
    <w:p w:rsidR="00EE119A" w:rsidRDefault="00EE119A" w:rsidP="0059221B">
      <w:pPr>
        <w:rPr>
          <w:b/>
          <w:u w:val="single"/>
        </w:rPr>
      </w:pPr>
    </w:p>
    <w:p w:rsidR="00AC13F2" w:rsidRPr="000543AF" w:rsidRDefault="00AC13F2" w:rsidP="00AC13F2">
      <w:pPr>
        <w:jc w:val="both"/>
        <w:rPr>
          <w:rFonts w:ascii="Arial" w:eastAsia="Calibri" w:hAnsi="Arial" w:cs="Arial"/>
          <w:bCs/>
          <w:sz w:val="24"/>
          <w:szCs w:val="24"/>
          <w:lang w:val="fr-FR"/>
        </w:rPr>
      </w:pPr>
      <w:r w:rsidRPr="000543AF">
        <w:rPr>
          <w:rFonts w:ascii="Arial" w:eastAsia="Calibri" w:hAnsi="Arial" w:cs="Arial"/>
          <w:bCs/>
          <w:noProof/>
          <w:sz w:val="24"/>
          <w:szCs w:val="24"/>
        </w:rPr>
        <w:drawing>
          <wp:inline distT="0" distB="0" distL="0" distR="0" wp14:anchorId="41B388D4" wp14:editId="1F94F39A">
            <wp:extent cx="5944235" cy="359664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13F2" w:rsidRPr="00CA078D" w:rsidRDefault="00ED0965" w:rsidP="00AC13F2">
      <w:pPr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Supplementary F</w:t>
      </w:r>
      <w:r w:rsidR="00AC13F2" w:rsidRPr="00CA078D">
        <w:rPr>
          <w:rFonts w:ascii="Arial" w:eastAsia="Calibri" w:hAnsi="Arial" w:cs="Arial"/>
          <w:b/>
          <w:sz w:val="24"/>
          <w:szCs w:val="24"/>
        </w:rPr>
        <w:t>igure S1. Case-fatality proportions reported during the West Africa epidemic (2014–2016).</w:t>
      </w:r>
    </w:p>
    <w:p w:rsidR="00AC13F2" w:rsidRPr="000543AF" w:rsidRDefault="00AC13F2" w:rsidP="00AC13F2">
      <w:pPr>
        <w:rPr>
          <w:rFonts w:ascii="Arial" w:eastAsia="Calibri" w:hAnsi="Arial" w:cs="Arial"/>
          <w:b/>
          <w:bCs/>
          <w:sz w:val="24"/>
          <w:szCs w:val="24"/>
        </w:rPr>
      </w:pPr>
    </w:p>
    <w:p w:rsidR="00AC13F2" w:rsidRPr="000543AF" w:rsidRDefault="00AC13F2" w:rsidP="00AC13F2">
      <w:pPr>
        <w:rPr>
          <w:rFonts w:ascii="Arial" w:eastAsia="Calibri" w:hAnsi="Arial" w:cs="Arial"/>
          <w:b/>
          <w:bCs/>
          <w:sz w:val="24"/>
          <w:szCs w:val="24"/>
          <w:lang w:val="fr-FR"/>
        </w:rPr>
      </w:pPr>
      <w:r w:rsidRPr="000543AF"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 wp14:anchorId="30521278" wp14:editId="579B4FEC">
            <wp:extent cx="5943600" cy="2272665"/>
            <wp:effectExtent l="0" t="0" r="0" b="0"/>
            <wp:docPr id="2" name="Image 2" descr="C:\Users\BEN\Desktop\FORMATION SUR LA RECHERCHE\ARTICLES BRANDON\ARTICLES SEPARES\resultats\sous groupe 2 AF C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N\Desktop\FORMATION SUR LA RECHERCHE\ARTICLES BRANDON\ARTICLES SEPARES\resultats\sous groupe 2 AF CEN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F2" w:rsidRPr="00CB4574" w:rsidRDefault="00ED0965" w:rsidP="00AC13F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Supplementary F</w:t>
      </w:r>
      <w:r w:rsidR="00AC13F2" w:rsidRPr="00CB4574">
        <w:rPr>
          <w:rFonts w:ascii="Arial" w:eastAsia="Times New Roman" w:hAnsi="Arial" w:cs="Arial"/>
          <w:b/>
          <w:bCs/>
          <w:sz w:val="24"/>
          <w:szCs w:val="24"/>
        </w:rPr>
        <w:t>igure S2. Case-fatality proportions reported during the Central Africa epidemic (2018–2020).</w:t>
      </w:r>
    </w:p>
    <w:p w:rsidR="00AC13F2" w:rsidRPr="000543AF" w:rsidRDefault="00AC13F2" w:rsidP="00AC13F2">
      <w:pPr>
        <w:jc w:val="both"/>
        <w:rPr>
          <w:rFonts w:ascii="Arial" w:eastAsia="Calibri" w:hAnsi="Arial" w:cs="Arial"/>
          <w:sz w:val="24"/>
          <w:szCs w:val="24"/>
          <w:lang w:val="fr-FR"/>
        </w:rPr>
      </w:pPr>
      <w:r w:rsidRPr="000543AF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7C55F1C3" wp14:editId="0828CEAA">
            <wp:extent cx="5943600" cy="324339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F2" w:rsidRPr="000543AF" w:rsidRDefault="00AC13F2" w:rsidP="00AC13F2">
      <w:pPr>
        <w:jc w:val="both"/>
        <w:rPr>
          <w:rFonts w:ascii="Arial" w:eastAsia="Calibri" w:hAnsi="Arial" w:cs="Arial"/>
          <w:sz w:val="24"/>
          <w:szCs w:val="24"/>
          <w:lang w:val="fr-FR"/>
        </w:rPr>
      </w:pPr>
    </w:p>
    <w:p w:rsidR="00AC13F2" w:rsidRPr="00CB4574" w:rsidRDefault="00AC13F2" w:rsidP="00AC13F2">
      <w:pPr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B4574">
        <w:rPr>
          <w:rFonts w:ascii="Arial" w:eastAsia="Calibri" w:hAnsi="Arial" w:cs="Arial"/>
          <w:b/>
          <w:sz w:val="24"/>
          <w:szCs w:val="24"/>
        </w:rPr>
        <w:t>Supplementary Figure S3. Case-fatality proportions reported in small studies (samples &lt;200).</w:t>
      </w:r>
    </w:p>
    <w:p w:rsidR="00AC13F2" w:rsidRPr="000543AF" w:rsidRDefault="00AC13F2" w:rsidP="00AC13F2">
      <w:pPr>
        <w:jc w:val="both"/>
        <w:rPr>
          <w:rFonts w:ascii="Arial" w:eastAsia="Calibri" w:hAnsi="Arial" w:cs="Arial"/>
          <w:bCs/>
          <w:sz w:val="24"/>
          <w:szCs w:val="24"/>
        </w:rPr>
      </w:pPr>
    </w:p>
    <w:p w:rsidR="00AC13F2" w:rsidRPr="000543AF" w:rsidRDefault="00AC13F2" w:rsidP="00AC13F2">
      <w:pPr>
        <w:jc w:val="both"/>
        <w:rPr>
          <w:rFonts w:ascii="Arial" w:eastAsia="Calibri" w:hAnsi="Arial" w:cs="Arial"/>
          <w:sz w:val="24"/>
          <w:szCs w:val="24"/>
        </w:rPr>
      </w:pPr>
    </w:p>
    <w:p w:rsidR="00AC13F2" w:rsidRPr="000543AF" w:rsidRDefault="00AC13F2" w:rsidP="00AC13F2">
      <w:pPr>
        <w:jc w:val="both"/>
        <w:rPr>
          <w:rFonts w:ascii="Arial" w:eastAsia="Calibri" w:hAnsi="Arial" w:cs="Arial"/>
          <w:sz w:val="24"/>
          <w:szCs w:val="24"/>
        </w:rPr>
      </w:pPr>
    </w:p>
    <w:p w:rsidR="00AC13F2" w:rsidRPr="000543AF" w:rsidRDefault="00AC13F2" w:rsidP="00AC13F2">
      <w:pPr>
        <w:jc w:val="both"/>
        <w:rPr>
          <w:rFonts w:ascii="Arial" w:eastAsia="Calibri" w:hAnsi="Arial" w:cs="Arial"/>
          <w:sz w:val="24"/>
          <w:szCs w:val="24"/>
          <w:lang w:val="fr-FR"/>
        </w:rPr>
      </w:pPr>
      <w:r w:rsidRPr="000543AF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208CF6F3" wp14:editId="5AEA7BAD">
            <wp:extent cx="5943600" cy="2222314"/>
            <wp:effectExtent l="0" t="0" r="0" b="6985"/>
            <wp:docPr id="4" name="Image 4" descr="C:\Users\BEN\Desktop\FORMATION SUR LA RECHERCHE\ARTICLES BRANDON\ARTICLES SEPARES\resultats\Graph.png mediu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N\Desktop\FORMATION SUR LA RECHERCHE\ARTICLES BRANDON\ARTICLES SEPARES\resultats\Graph.png medium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F2" w:rsidRPr="00CB4574" w:rsidRDefault="00AC13F2" w:rsidP="00AC13F2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CB4574">
        <w:rPr>
          <w:rFonts w:ascii="Arial" w:eastAsia="Calibri" w:hAnsi="Arial" w:cs="Arial"/>
          <w:b/>
          <w:sz w:val="24"/>
          <w:szCs w:val="24"/>
        </w:rPr>
        <w:t>Supplementary Fig</w:t>
      </w:r>
      <w:r w:rsidR="006B167C">
        <w:rPr>
          <w:rFonts w:ascii="Arial" w:eastAsia="Calibri" w:hAnsi="Arial" w:cs="Arial"/>
          <w:b/>
          <w:sz w:val="24"/>
          <w:szCs w:val="24"/>
        </w:rPr>
        <w:t>ure S4. Case-</w:t>
      </w:r>
      <w:bookmarkStart w:id="0" w:name="_GoBack"/>
      <w:bookmarkEnd w:id="0"/>
      <w:r w:rsidR="00264E8D">
        <w:rPr>
          <w:rFonts w:ascii="Arial" w:eastAsia="Calibri" w:hAnsi="Arial" w:cs="Arial"/>
          <w:b/>
          <w:sz w:val="24"/>
          <w:szCs w:val="24"/>
        </w:rPr>
        <w:t>fatality proportion</w:t>
      </w:r>
      <w:r w:rsidR="00373AA9">
        <w:rPr>
          <w:rFonts w:ascii="Arial" w:eastAsia="Calibri" w:hAnsi="Arial" w:cs="Arial"/>
          <w:b/>
          <w:sz w:val="24"/>
          <w:szCs w:val="24"/>
        </w:rPr>
        <w:t>s</w:t>
      </w:r>
      <w:r w:rsidRPr="00CB4574">
        <w:rPr>
          <w:rFonts w:ascii="Arial" w:eastAsia="Calibri" w:hAnsi="Arial" w:cs="Arial"/>
          <w:b/>
          <w:sz w:val="24"/>
          <w:szCs w:val="24"/>
        </w:rPr>
        <w:t xml:space="preserve"> reported in in</w:t>
      </w:r>
      <w:r w:rsidR="00784B15">
        <w:rPr>
          <w:rFonts w:ascii="Arial" w:eastAsia="Calibri" w:hAnsi="Arial" w:cs="Arial"/>
          <w:b/>
          <w:sz w:val="24"/>
          <w:szCs w:val="24"/>
        </w:rPr>
        <w:t>termediate studies (samples 200-</w:t>
      </w:r>
      <w:r w:rsidRPr="00CB4574">
        <w:rPr>
          <w:rFonts w:ascii="Arial" w:eastAsia="Calibri" w:hAnsi="Arial" w:cs="Arial"/>
          <w:b/>
          <w:sz w:val="24"/>
          <w:szCs w:val="24"/>
        </w:rPr>
        <w:t>999).</w:t>
      </w:r>
    </w:p>
    <w:p w:rsidR="00AC13F2" w:rsidRPr="00796C75" w:rsidRDefault="00AC13F2" w:rsidP="00AC13F2">
      <w:pPr>
        <w:jc w:val="both"/>
        <w:rPr>
          <w:rFonts w:ascii="Arial" w:eastAsia="Calibri" w:hAnsi="Arial" w:cs="Arial"/>
          <w:bCs/>
          <w:sz w:val="24"/>
          <w:szCs w:val="24"/>
        </w:rPr>
      </w:pPr>
    </w:p>
    <w:p w:rsidR="00AC13F2" w:rsidRPr="00796C75" w:rsidRDefault="00AC13F2" w:rsidP="00AC13F2">
      <w:pPr>
        <w:jc w:val="both"/>
        <w:rPr>
          <w:rFonts w:ascii="Arial" w:eastAsia="Calibri" w:hAnsi="Arial" w:cs="Arial"/>
          <w:bCs/>
          <w:sz w:val="24"/>
          <w:szCs w:val="24"/>
        </w:rPr>
      </w:pPr>
    </w:p>
    <w:p w:rsidR="00AC13F2" w:rsidRPr="000543AF" w:rsidRDefault="00AC13F2" w:rsidP="00AC13F2">
      <w:pPr>
        <w:jc w:val="both"/>
        <w:rPr>
          <w:rFonts w:ascii="Arial" w:eastAsia="Calibri" w:hAnsi="Arial" w:cs="Arial"/>
          <w:bCs/>
          <w:sz w:val="24"/>
          <w:szCs w:val="24"/>
          <w:lang w:val="fr-FR"/>
        </w:rPr>
      </w:pPr>
      <w:r w:rsidRPr="000543AF">
        <w:rPr>
          <w:rFonts w:ascii="Arial" w:eastAsia="Calibri" w:hAnsi="Arial" w:cs="Arial"/>
          <w:bCs/>
          <w:noProof/>
          <w:sz w:val="24"/>
          <w:szCs w:val="24"/>
        </w:rPr>
        <w:drawing>
          <wp:inline distT="0" distB="0" distL="0" distR="0" wp14:anchorId="70978CE9" wp14:editId="0105CA86">
            <wp:extent cx="5943600" cy="2197305"/>
            <wp:effectExtent l="0" t="0" r="0" b="0"/>
            <wp:docPr id="5" name="Image 5" descr="C:\Users\BEN\Desktop\FORMATION SUR LA RECHERCHE\ARTICLES BRANDON\ARTICLES SEPARES\resultats\Graph.pngtaille 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N\Desktop\FORMATION SUR LA RECHERCHE\ARTICLES BRANDON\ARTICLES SEPARES\resultats\Graph.pngtaille lar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F2" w:rsidRPr="00CB4574" w:rsidRDefault="00AC13F2" w:rsidP="00AC13F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B4574">
        <w:rPr>
          <w:rFonts w:ascii="Arial" w:eastAsia="Times New Roman" w:hAnsi="Arial" w:cs="Arial"/>
          <w:b/>
          <w:bCs/>
          <w:sz w:val="24"/>
          <w:szCs w:val="24"/>
        </w:rPr>
        <w:t>Supplementary Figure S5. Case-fatality proportions reported in large studies (samples ≥1000).</w:t>
      </w:r>
    </w:p>
    <w:p w:rsidR="00AC13F2" w:rsidRPr="000543AF" w:rsidRDefault="00AC13F2" w:rsidP="00AC13F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C13F2" w:rsidRPr="000543AF" w:rsidRDefault="00AC13F2" w:rsidP="00AC13F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C13F2" w:rsidRPr="000543AF" w:rsidRDefault="00AC13F2" w:rsidP="00AC13F2">
      <w:pPr>
        <w:rPr>
          <w:rFonts w:ascii="Arial" w:eastAsia="Calibri" w:hAnsi="Arial" w:cs="Arial"/>
          <w:sz w:val="24"/>
          <w:szCs w:val="24"/>
        </w:rPr>
      </w:pPr>
    </w:p>
    <w:p w:rsidR="00AC13F2" w:rsidRPr="000543AF" w:rsidRDefault="00AC13F2" w:rsidP="00AC13F2">
      <w:pPr>
        <w:rPr>
          <w:rFonts w:ascii="Arial" w:eastAsia="Calibri" w:hAnsi="Arial" w:cs="Arial"/>
          <w:sz w:val="24"/>
          <w:szCs w:val="24"/>
          <w:lang w:val="fr-FR"/>
        </w:rPr>
      </w:pPr>
      <w:r w:rsidRPr="000543AF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56371E2A" wp14:editId="1B8D26E6">
            <wp:extent cx="5943600" cy="3598545"/>
            <wp:effectExtent l="0" t="0" r="0" b="1905"/>
            <wp:docPr id="6" name="Image 6" descr="C:\Users\BEN\Desktop\FORMATION SUR LA RECHERCHE\ARTICLES BRANDON\ARTICLES SEPARES\resultats\Graph.pngadu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EN\Desktop\FORMATION SUR LA RECHERCHE\ARTICLES BRANDON\ARTICLES SEPARES\resultats\Graph.pngadul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F2" w:rsidRPr="00CB4574" w:rsidRDefault="00AC13F2" w:rsidP="00AC13F2">
      <w:pPr>
        <w:rPr>
          <w:rFonts w:ascii="Arial" w:eastAsia="Calibri" w:hAnsi="Arial" w:cs="Arial"/>
          <w:b/>
          <w:sz w:val="24"/>
          <w:szCs w:val="24"/>
        </w:rPr>
      </w:pPr>
      <w:r w:rsidRPr="00CB4574">
        <w:rPr>
          <w:rFonts w:ascii="Arial" w:eastAsia="Calibri" w:hAnsi="Arial" w:cs="Arial"/>
          <w:b/>
          <w:sz w:val="24"/>
          <w:szCs w:val="24"/>
        </w:rPr>
        <w:lastRenderedPageBreak/>
        <w:t>Supplementary Figure S6. Case-fatality proportions reported in studies including adult patient</w:t>
      </w:r>
      <w:r w:rsidR="00264E8D">
        <w:rPr>
          <w:rFonts w:ascii="Arial" w:eastAsia="Calibri" w:hAnsi="Arial" w:cs="Arial"/>
          <w:b/>
          <w:sz w:val="24"/>
          <w:szCs w:val="24"/>
        </w:rPr>
        <w:t>s</w:t>
      </w:r>
      <w:r w:rsidRPr="00CB4574">
        <w:rPr>
          <w:rFonts w:ascii="Arial" w:eastAsia="Calibri" w:hAnsi="Arial" w:cs="Arial"/>
          <w:b/>
          <w:sz w:val="24"/>
          <w:szCs w:val="24"/>
        </w:rPr>
        <w:t>.</w:t>
      </w:r>
    </w:p>
    <w:p w:rsidR="00AC13F2" w:rsidRPr="000543AF" w:rsidRDefault="00AC13F2" w:rsidP="00AC13F2">
      <w:pPr>
        <w:rPr>
          <w:rFonts w:ascii="Arial" w:eastAsia="Calibri" w:hAnsi="Arial" w:cs="Arial"/>
          <w:sz w:val="24"/>
          <w:szCs w:val="24"/>
        </w:rPr>
      </w:pPr>
    </w:p>
    <w:p w:rsidR="00AC13F2" w:rsidRPr="000543AF" w:rsidRDefault="00AC13F2" w:rsidP="00AC13F2">
      <w:pPr>
        <w:rPr>
          <w:rFonts w:ascii="Arial" w:eastAsia="Calibri" w:hAnsi="Arial" w:cs="Arial"/>
          <w:b/>
          <w:bCs/>
          <w:sz w:val="24"/>
          <w:szCs w:val="24"/>
          <w:lang w:val="fr-FR"/>
        </w:rPr>
      </w:pPr>
      <w:r w:rsidRPr="000543AF">
        <w:rPr>
          <w:rFonts w:ascii="Arial" w:eastAsia="Calibri" w:hAnsi="Arial" w:cs="Arial"/>
          <w:b/>
          <w:bCs/>
          <w:noProof/>
          <w:sz w:val="24"/>
          <w:szCs w:val="24"/>
        </w:rPr>
        <w:drawing>
          <wp:inline distT="0" distB="0" distL="0" distR="0" wp14:anchorId="111A0B3E" wp14:editId="2F2DFA27">
            <wp:extent cx="5943600" cy="2246630"/>
            <wp:effectExtent l="0" t="0" r="0" b="1270"/>
            <wp:docPr id="7" name="Image 7" descr="C:\Users\BEN\Desktop\FORMATION SUR LA RECHERCHE\ARTICLES BRANDON\ARTICLES SEPARES\resultats\Graph.pngpediatr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EN\Desktop\FORMATION SUR LA RECHERCHE\ARTICLES BRANDON\ARTICLES SEPARES\resultats\Graph.pngpediatric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F2" w:rsidRPr="00CB4574" w:rsidRDefault="00AC13F2" w:rsidP="00AC13F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B4574">
        <w:rPr>
          <w:rFonts w:ascii="Arial" w:eastAsia="Times New Roman" w:hAnsi="Arial" w:cs="Arial"/>
          <w:b/>
          <w:bCs/>
          <w:sz w:val="24"/>
          <w:szCs w:val="24"/>
        </w:rPr>
        <w:t>Supplementary Figure S7. Case-fatality proportions reported in studies including pediatric patients.</w:t>
      </w:r>
    </w:p>
    <w:p w:rsidR="00AC13F2" w:rsidRPr="000543AF" w:rsidRDefault="00AC13F2" w:rsidP="00AC13F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EE119A" w:rsidRDefault="00EE119A" w:rsidP="0059221B">
      <w:pPr>
        <w:rPr>
          <w:b/>
          <w:u w:val="single"/>
        </w:rPr>
      </w:pPr>
    </w:p>
    <w:p w:rsidR="006B2B02" w:rsidRPr="000543AF" w:rsidRDefault="006B2B02" w:rsidP="006B2B02">
      <w:pPr>
        <w:rPr>
          <w:rFonts w:ascii="Arial" w:eastAsia="Calibri" w:hAnsi="Arial" w:cs="Arial"/>
          <w:sz w:val="24"/>
          <w:szCs w:val="24"/>
        </w:rPr>
      </w:pPr>
    </w:p>
    <w:p w:rsidR="006B2B02" w:rsidRPr="000543AF" w:rsidRDefault="006B2B02" w:rsidP="006B2B02">
      <w:pPr>
        <w:rPr>
          <w:rFonts w:ascii="Arial" w:eastAsia="Calibri" w:hAnsi="Arial" w:cs="Arial"/>
          <w:sz w:val="24"/>
          <w:szCs w:val="24"/>
          <w:lang w:val="fr-FR"/>
        </w:rPr>
      </w:pPr>
      <w:r w:rsidRPr="000543AF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1815983A" wp14:editId="0F7DB0EE">
            <wp:extent cx="5943600" cy="2030261"/>
            <wp:effectExtent l="0" t="0" r="0" b="8255"/>
            <wp:docPr id="8" name="Image 8" descr="C:\Users\BEN\Desktop\FORMATION SUR LA RECHERCHE\ARTICLES BRANDON\ARTICLES SEPARES\resultats\Graph.png diarrh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N\Desktop\FORMATION SUR LA RECHERCHE\ARTICLES BRANDON\ARTICLES SEPARES\resultats\Graph.png diarrhe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3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B02" w:rsidRPr="006B2B02" w:rsidRDefault="006B2B02" w:rsidP="006B2B02">
      <w:pPr>
        <w:rPr>
          <w:rFonts w:ascii="Arial" w:eastAsia="Calibri" w:hAnsi="Arial" w:cs="Arial"/>
          <w:b/>
          <w:sz w:val="24"/>
          <w:szCs w:val="24"/>
          <w:lang w:val="fr-FR"/>
        </w:rPr>
      </w:pPr>
    </w:p>
    <w:p w:rsidR="006B2B02" w:rsidRPr="006B2B02" w:rsidRDefault="006B2B02" w:rsidP="006B2B02">
      <w:pPr>
        <w:rPr>
          <w:rFonts w:ascii="Arial" w:eastAsia="Calibri" w:hAnsi="Arial" w:cs="Arial"/>
          <w:b/>
          <w:sz w:val="24"/>
          <w:szCs w:val="24"/>
        </w:rPr>
      </w:pPr>
      <w:r w:rsidRPr="006B2B02">
        <w:rPr>
          <w:rFonts w:ascii="Arial" w:eastAsia="Calibri" w:hAnsi="Arial" w:cs="Arial"/>
          <w:b/>
          <w:sz w:val="24"/>
          <w:szCs w:val="24"/>
        </w:rPr>
        <w:t>Supplementary Figure S8. Association between diarrhea and Ebola virus disease (EVD) mortality.</w:t>
      </w:r>
    </w:p>
    <w:p w:rsidR="006B2B02" w:rsidRPr="000543AF" w:rsidRDefault="006B2B02" w:rsidP="006B2B02">
      <w:pPr>
        <w:rPr>
          <w:rFonts w:ascii="Arial" w:eastAsia="Calibri" w:hAnsi="Arial" w:cs="Arial"/>
          <w:sz w:val="24"/>
          <w:szCs w:val="24"/>
          <w:lang w:val="fr-FR"/>
        </w:rPr>
      </w:pPr>
      <w:r w:rsidRPr="000543AF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63F9555A" wp14:editId="6F4C550E">
            <wp:extent cx="5943600" cy="2076575"/>
            <wp:effectExtent l="0" t="0" r="0" b="0"/>
            <wp:docPr id="9" name="Image 9" descr="C:\Users\BEN\Desktop\FORMATION SUR LA RECHERCHE\ARTICLES BRANDON\ARTICLES SEPARES\resultats\age continue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N\Desktop\FORMATION SUR LA RECHERCHE\ARTICLES BRANDON\ARTICLES SEPARES\resultats\age continue 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B02" w:rsidRPr="000543AF" w:rsidRDefault="006B2B02" w:rsidP="006B2B02">
      <w:pPr>
        <w:rPr>
          <w:rFonts w:ascii="Arial" w:eastAsia="Calibri" w:hAnsi="Arial" w:cs="Arial"/>
          <w:sz w:val="24"/>
          <w:szCs w:val="24"/>
          <w:lang w:val="fr-FR"/>
        </w:rPr>
      </w:pPr>
    </w:p>
    <w:p w:rsidR="006B2B02" w:rsidRPr="006B2B02" w:rsidRDefault="006B2B02" w:rsidP="006B2B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B2B02">
        <w:rPr>
          <w:rFonts w:ascii="Arial" w:eastAsia="Times New Roman" w:hAnsi="Arial" w:cs="Arial"/>
          <w:b/>
          <w:bCs/>
          <w:sz w:val="24"/>
          <w:szCs w:val="24"/>
        </w:rPr>
        <w:t>Supplementary Figure S9. Association between age and Ebola virus disease (EVD) mortality.</w:t>
      </w:r>
    </w:p>
    <w:p w:rsidR="006B2B02" w:rsidRPr="0059221B" w:rsidRDefault="006B2B02" w:rsidP="0059221B">
      <w:pPr>
        <w:rPr>
          <w:b/>
          <w:u w:val="single"/>
        </w:rPr>
      </w:pPr>
    </w:p>
    <w:sectPr w:rsidR="006B2B02" w:rsidRPr="00592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E7F07"/>
    <w:multiLevelType w:val="hybridMultilevel"/>
    <w:tmpl w:val="01D0D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47"/>
    <w:rsid w:val="00130CAC"/>
    <w:rsid w:val="00157691"/>
    <w:rsid w:val="00180F1E"/>
    <w:rsid w:val="00264E8D"/>
    <w:rsid w:val="00313CBA"/>
    <w:rsid w:val="00373AA9"/>
    <w:rsid w:val="0059221B"/>
    <w:rsid w:val="00666C15"/>
    <w:rsid w:val="006B167C"/>
    <w:rsid w:val="006B2B02"/>
    <w:rsid w:val="006B6910"/>
    <w:rsid w:val="00767B47"/>
    <w:rsid w:val="00784B15"/>
    <w:rsid w:val="0082388D"/>
    <w:rsid w:val="00AB0E1D"/>
    <w:rsid w:val="00AC13F2"/>
    <w:rsid w:val="00CA078D"/>
    <w:rsid w:val="00CB4574"/>
    <w:rsid w:val="00ED0965"/>
    <w:rsid w:val="00EE119A"/>
    <w:rsid w:val="00F1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77FE7"/>
  <w15:chartTrackingRefBased/>
  <w15:docId w15:val="{D55FB968-B9A1-452E-A39D-9F76BB67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9221B"/>
    <w:pPr>
      <w:ind w:left="720"/>
      <w:contextualSpacing/>
    </w:pPr>
  </w:style>
  <w:style w:type="table" w:styleId="Grilledutableau">
    <w:name w:val="Table Grid"/>
    <w:basedOn w:val="TableauNormal"/>
    <w:uiPriority w:val="39"/>
    <w:rsid w:val="00EE1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EE11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36</cp:revision>
  <dcterms:created xsi:type="dcterms:W3CDTF">2026-04-24T14:37:00Z</dcterms:created>
  <dcterms:modified xsi:type="dcterms:W3CDTF">2026-04-24T19:25:00Z</dcterms:modified>
</cp:coreProperties>
</file>