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878AF" w14:textId="6B341D6D" w:rsidR="00B0352A" w:rsidRDefault="00996731">
      <w:pPr>
        <w:spacing w:after="160"/>
        <w:jc w:val="both"/>
      </w:pPr>
      <w:r>
        <w:rPr>
          <w:rFonts w:ascii="Arial" w:eastAsia="Arial" w:hAnsi="Arial" w:cs="Arial"/>
          <w:b/>
          <w:bCs/>
          <w:sz w:val="22"/>
          <w:szCs w:val="22"/>
        </w:rPr>
        <w:t>Supplementary Table 1</w:t>
      </w:r>
      <w:r>
        <w:rPr>
          <w:rFonts w:ascii="Arial" w:eastAsia="Arial" w:hAnsi="Arial" w:cs="Arial"/>
          <w:sz w:val="22"/>
          <w:szCs w:val="22"/>
        </w:rPr>
        <w:t xml:space="preserve">: Variance Inflation Factors (VIF) for variables retained in the final multivariate model </w:t>
      </w: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0"/>
        <w:gridCol w:w="3988"/>
      </w:tblGrid>
      <w:tr w:rsidR="00B0352A" w14:paraId="7EE9D4E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BA9024" w14:textId="77777777" w:rsidR="00B0352A" w:rsidRDefault="00996731">
            <w:pPr>
              <w:jc w:val="both"/>
            </w:pPr>
            <w:r>
              <w:rPr>
                <w:rFonts w:ascii="Arial" w:eastAsia="Arial" w:hAnsi="Arial" w:cs="Arial"/>
                <w:b/>
                <w:bCs/>
              </w:rPr>
              <w:t>Variable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388241" w14:textId="77777777" w:rsidR="00B0352A" w:rsidRDefault="00996731">
            <w:pPr>
              <w:jc w:val="center"/>
            </w:pPr>
            <w:r>
              <w:rPr>
                <w:rFonts w:ascii="Arial" w:eastAsia="Arial" w:hAnsi="Arial" w:cs="Arial"/>
                <w:b/>
                <w:bCs/>
              </w:rPr>
              <w:t>VIF</w:t>
            </w:r>
          </w:p>
        </w:tc>
      </w:tr>
      <w:tr w:rsidR="00B0352A" w14:paraId="26B35C45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995ADC" w14:textId="77777777" w:rsidR="00B0352A" w:rsidRDefault="00996731">
            <w:pPr>
              <w:jc w:val="both"/>
            </w:pPr>
            <w:r>
              <w:rPr>
                <w:rFonts w:ascii="Arial" w:eastAsia="Arial" w:hAnsi="Arial" w:cs="Arial"/>
              </w:rPr>
              <w:t>Comorbidities (Y/N)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3FABEB" w14:textId="77777777" w:rsidR="00B0352A" w:rsidRDefault="00996731">
            <w:pPr>
              <w:jc w:val="center"/>
            </w:pPr>
            <w:r>
              <w:rPr>
                <w:rFonts w:ascii="Arial" w:eastAsia="Arial" w:hAnsi="Arial" w:cs="Arial"/>
              </w:rPr>
              <w:t>1.02</w:t>
            </w:r>
          </w:p>
        </w:tc>
      </w:tr>
      <w:tr w:rsidR="00B0352A" w14:paraId="5B67FDC5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78D52" w14:textId="77777777" w:rsidR="00B0352A" w:rsidRDefault="00996731">
            <w:pPr>
              <w:jc w:val="both"/>
            </w:pPr>
            <w:r>
              <w:rPr>
                <w:rFonts w:ascii="Arial" w:eastAsia="Arial" w:hAnsi="Arial" w:cs="Arial"/>
              </w:rPr>
              <w:t>Lower respiratory tract symptoms (LRTS)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255CDA" w14:textId="77777777" w:rsidR="00B0352A" w:rsidRDefault="00996731">
            <w:pPr>
              <w:jc w:val="center"/>
            </w:pPr>
            <w:r>
              <w:rPr>
                <w:rFonts w:ascii="Arial" w:eastAsia="Arial" w:hAnsi="Arial" w:cs="Arial"/>
              </w:rPr>
              <w:t>1.16</w:t>
            </w:r>
          </w:p>
        </w:tc>
      </w:tr>
      <w:tr w:rsidR="00B0352A" w14:paraId="1A9C3B40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7F61F5" w14:textId="77777777" w:rsidR="00B0352A" w:rsidRDefault="00996731">
            <w:pPr>
              <w:jc w:val="both"/>
            </w:pPr>
            <w:r>
              <w:rPr>
                <w:rFonts w:ascii="Arial" w:eastAsia="Arial" w:hAnsi="Arial" w:cs="Arial"/>
              </w:rPr>
              <w:t>Human Adenovirus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DDC35B" w14:textId="77777777" w:rsidR="00B0352A" w:rsidRDefault="00996731">
            <w:pPr>
              <w:jc w:val="center"/>
            </w:pPr>
            <w:r>
              <w:rPr>
                <w:rFonts w:ascii="Arial" w:eastAsia="Arial" w:hAnsi="Arial" w:cs="Arial"/>
              </w:rPr>
              <w:t>1.04</w:t>
            </w:r>
          </w:p>
        </w:tc>
      </w:tr>
      <w:tr w:rsidR="00B0352A" w14:paraId="2E457C62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99BAC6" w14:textId="77777777" w:rsidR="00B0352A" w:rsidRDefault="00996731">
            <w:pPr>
              <w:jc w:val="both"/>
            </w:pPr>
            <w:r>
              <w:rPr>
                <w:rFonts w:ascii="Arial" w:eastAsia="Arial" w:hAnsi="Arial" w:cs="Arial"/>
              </w:rPr>
              <w:t>Human Bocavirus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9F2470" w14:textId="77777777" w:rsidR="00B0352A" w:rsidRDefault="00996731">
            <w:pPr>
              <w:jc w:val="center"/>
            </w:pPr>
            <w:r>
              <w:rPr>
                <w:rFonts w:ascii="Arial" w:eastAsia="Arial" w:hAnsi="Arial" w:cs="Arial"/>
              </w:rPr>
              <w:t>1.09</w:t>
            </w:r>
          </w:p>
        </w:tc>
      </w:tr>
      <w:tr w:rsidR="00B0352A" w14:paraId="7D879F2F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C18F13" w14:textId="77777777" w:rsidR="00B0352A" w:rsidRDefault="00996731">
            <w:pPr>
              <w:jc w:val="both"/>
            </w:pPr>
            <w:r>
              <w:rPr>
                <w:rFonts w:ascii="Arial" w:eastAsia="Arial" w:hAnsi="Arial" w:cs="Arial"/>
              </w:rPr>
              <w:t>Human Enterovirus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9AA3B8" w14:textId="77777777" w:rsidR="00B0352A" w:rsidRDefault="00996731">
            <w:pPr>
              <w:jc w:val="center"/>
            </w:pPr>
            <w:r>
              <w:rPr>
                <w:rFonts w:ascii="Arial" w:eastAsia="Arial" w:hAnsi="Arial" w:cs="Arial"/>
              </w:rPr>
              <w:t>1.08</w:t>
            </w:r>
          </w:p>
        </w:tc>
      </w:tr>
      <w:tr w:rsidR="00B0352A" w14:paraId="19141999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F2CA01" w14:textId="77777777" w:rsidR="00B0352A" w:rsidRDefault="00996731">
            <w:pPr>
              <w:jc w:val="both"/>
            </w:pPr>
            <w:r>
              <w:rPr>
                <w:rFonts w:ascii="Arial" w:eastAsia="Arial" w:hAnsi="Arial" w:cs="Arial"/>
              </w:rPr>
              <w:t>Human Metapneumovirus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3C72FD" w14:textId="77777777" w:rsidR="00B0352A" w:rsidRDefault="00996731">
            <w:pPr>
              <w:jc w:val="center"/>
            </w:pPr>
            <w:r>
              <w:rPr>
                <w:rFonts w:ascii="Arial" w:eastAsia="Arial" w:hAnsi="Arial" w:cs="Arial"/>
              </w:rPr>
              <w:t>1.09</w:t>
            </w:r>
          </w:p>
        </w:tc>
      </w:tr>
      <w:tr w:rsidR="00B0352A" w14:paraId="555FD9CE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26B336" w14:textId="77777777" w:rsidR="00B0352A" w:rsidRDefault="00996731">
            <w:pPr>
              <w:jc w:val="both"/>
            </w:pPr>
            <w:r>
              <w:rPr>
                <w:rFonts w:ascii="Arial" w:eastAsia="Arial" w:hAnsi="Arial" w:cs="Arial"/>
              </w:rPr>
              <w:t>Human Parainfluenza virus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B5F408" w14:textId="77777777" w:rsidR="00B0352A" w:rsidRDefault="00996731">
            <w:pPr>
              <w:jc w:val="center"/>
            </w:pPr>
            <w:r>
              <w:rPr>
                <w:rFonts w:ascii="Arial" w:eastAsia="Arial" w:hAnsi="Arial" w:cs="Arial"/>
              </w:rPr>
              <w:t>1.02</w:t>
            </w:r>
          </w:p>
        </w:tc>
      </w:tr>
      <w:tr w:rsidR="00B0352A" w14:paraId="62300056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339A43" w14:textId="77777777" w:rsidR="00B0352A" w:rsidRDefault="00996731">
            <w:pPr>
              <w:jc w:val="both"/>
            </w:pPr>
            <w:r>
              <w:rPr>
                <w:rFonts w:ascii="Arial" w:eastAsia="Arial" w:hAnsi="Arial" w:cs="Arial"/>
              </w:rPr>
              <w:t>Human Rhinovirus A/B/C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B1E1CB" w14:textId="77777777" w:rsidR="00B0352A" w:rsidRDefault="00996731">
            <w:pPr>
              <w:jc w:val="center"/>
            </w:pPr>
            <w:r>
              <w:rPr>
                <w:rFonts w:ascii="Arial" w:eastAsia="Arial" w:hAnsi="Arial" w:cs="Arial"/>
              </w:rPr>
              <w:t>1.15</w:t>
            </w:r>
          </w:p>
        </w:tc>
      </w:tr>
      <w:tr w:rsidR="00B0352A" w14:paraId="09D31273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89CA0B" w14:textId="77777777" w:rsidR="00B0352A" w:rsidRDefault="00996731">
            <w:pPr>
              <w:jc w:val="both"/>
            </w:pPr>
            <w:r>
              <w:rPr>
                <w:rFonts w:ascii="Arial" w:eastAsia="Arial" w:hAnsi="Arial" w:cs="Arial"/>
              </w:rPr>
              <w:t>Influenza virus A/B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18E9ED" w14:textId="77777777" w:rsidR="00B0352A" w:rsidRDefault="00996731">
            <w:pPr>
              <w:jc w:val="center"/>
            </w:pPr>
            <w:r>
              <w:rPr>
                <w:rFonts w:ascii="Arial" w:eastAsia="Arial" w:hAnsi="Arial" w:cs="Arial"/>
              </w:rPr>
              <w:t>1.05</w:t>
            </w:r>
          </w:p>
        </w:tc>
      </w:tr>
      <w:tr w:rsidR="00B0352A" w14:paraId="381CA443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778818" w14:textId="77777777" w:rsidR="00B0352A" w:rsidRDefault="00996731">
            <w:pPr>
              <w:jc w:val="both"/>
            </w:pPr>
            <w:r>
              <w:rPr>
                <w:rFonts w:ascii="Arial" w:eastAsia="Arial" w:hAnsi="Arial" w:cs="Arial"/>
              </w:rPr>
              <w:t>RSV A/B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ACAAAD" w14:textId="77777777" w:rsidR="00B0352A" w:rsidRDefault="00996731">
            <w:pPr>
              <w:jc w:val="center"/>
            </w:pPr>
            <w:r>
              <w:rPr>
                <w:rFonts w:ascii="Arial" w:eastAsia="Arial" w:hAnsi="Arial" w:cs="Arial"/>
              </w:rPr>
              <w:t>1.15</w:t>
            </w:r>
          </w:p>
        </w:tc>
      </w:tr>
    </w:tbl>
    <w:p w14:paraId="3DD6757B" w14:textId="76159971" w:rsidR="00B0352A" w:rsidRDefault="00996731">
      <w:pPr>
        <w:spacing w:before="120"/>
        <w:jc w:val="both"/>
      </w:pPr>
      <w:r w:rsidRPr="00365CAD">
        <w:rPr>
          <w:rFonts w:ascii="Arial" w:eastAsia="Arial" w:hAnsi="Arial" w:cs="Arial"/>
          <w:sz w:val="18"/>
          <w:szCs w:val="18"/>
        </w:rPr>
        <w:t>VIF: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Variance Inflation Factor. All values &lt;1.2 indicate no meaningful multicollinearity. Thresholds for concern: VIF &gt;5 (moderate), VIF &gt;10 (serious). Variables shown are those retained in the final multivariate model after backward conditional logistic regression</w:t>
      </w:r>
      <w:r>
        <w:rPr>
          <w:rFonts w:ascii="Arial" w:eastAsia="Arial" w:hAnsi="Arial" w:cs="Arial"/>
          <w:sz w:val="18"/>
          <w:szCs w:val="18"/>
        </w:rPr>
        <w:t>.</w:t>
      </w:r>
    </w:p>
    <w:sectPr w:rsidR="00B0352A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D84EC9"/>
    <w:multiLevelType w:val="hybridMultilevel"/>
    <w:tmpl w:val="888CD9D8"/>
    <w:lvl w:ilvl="0" w:tplc="C5C474C2">
      <w:start w:val="1"/>
      <w:numFmt w:val="bullet"/>
      <w:lvlText w:val="●"/>
      <w:lvlJc w:val="left"/>
      <w:pPr>
        <w:ind w:left="720" w:hanging="360"/>
      </w:pPr>
    </w:lvl>
    <w:lvl w:ilvl="1" w:tplc="D640EE5C">
      <w:start w:val="1"/>
      <w:numFmt w:val="bullet"/>
      <w:lvlText w:val="○"/>
      <w:lvlJc w:val="left"/>
      <w:pPr>
        <w:ind w:left="1440" w:hanging="360"/>
      </w:pPr>
    </w:lvl>
    <w:lvl w:ilvl="2" w:tplc="F7C60802">
      <w:start w:val="1"/>
      <w:numFmt w:val="bullet"/>
      <w:lvlText w:val="■"/>
      <w:lvlJc w:val="left"/>
      <w:pPr>
        <w:ind w:left="2160" w:hanging="360"/>
      </w:pPr>
    </w:lvl>
    <w:lvl w:ilvl="3" w:tplc="775096B2">
      <w:start w:val="1"/>
      <w:numFmt w:val="bullet"/>
      <w:lvlText w:val="●"/>
      <w:lvlJc w:val="left"/>
      <w:pPr>
        <w:ind w:left="2880" w:hanging="360"/>
      </w:pPr>
    </w:lvl>
    <w:lvl w:ilvl="4" w:tplc="C54C8B92">
      <w:start w:val="1"/>
      <w:numFmt w:val="bullet"/>
      <w:lvlText w:val="○"/>
      <w:lvlJc w:val="left"/>
      <w:pPr>
        <w:ind w:left="3600" w:hanging="360"/>
      </w:pPr>
    </w:lvl>
    <w:lvl w:ilvl="5" w:tplc="D584CC28">
      <w:start w:val="1"/>
      <w:numFmt w:val="bullet"/>
      <w:lvlText w:val="■"/>
      <w:lvlJc w:val="left"/>
      <w:pPr>
        <w:ind w:left="4320" w:hanging="360"/>
      </w:pPr>
    </w:lvl>
    <w:lvl w:ilvl="6" w:tplc="A7AAA7FC">
      <w:start w:val="1"/>
      <w:numFmt w:val="bullet"/>
      <w:lvlText w:val="●"/>
      <w:lvlJc w:val="left"/>
      <w:pPr>
        <w:ind w:left="5040" w:hanging="360"/>
      </w:pPr>
    </w:lvl>
    <w:lvl w:ilvl="7" w:tplc="079C6D68">
      <w:start w:val="1"/>
      <w:numFmt w:val="bullet"/>
      <w:lvlText w:val="●"/>
      <w:lvlJc w:val="left"/>
      <w:pPr>
        <w:ind w:left="5760" w:hanging="360"/>
      </w:pPr>
    </w:lvl>
    <w:lvl w:ilvl="8" w:tplc="899C9938">
      <w:start w:val="1"/>
      <w:numFmt w:val="bullet"/>
      <w:lvlText w:val="●"/>
      <w:lvlJc w:val="left"/>
      <w:pPr>
        <w:ind w:left="6480" w:hanging="360"/>
      </w:pPr>
    </w:lvl>
  </w:abstractNum>
  <w:num w:numId="1" w16cid:durableId="8199239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52A"/>
    <w:rsid w:val="00365CAD"/>
    <w:rsid w:val="003F28D2"/>
    <w:rsid w:val="00996731"/>
    <w:rsid w:val="00AF7C11"/>
    <w:rsid w:val="00B0352A"/>
    <w:rsid w:val="00D96A2E"/>
    <w:rsid w:val="00E2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8A4F7"/>
  <w15:docId w15:val="{C142ABDA-2BE2-4ADA-8D13-CC5EA1FB3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3b55eef-7018-4674-a3d7-cc0db06d545c}" enabled="0" method="" siteId="{13b55eef-7018-4674-a3d7-cc0db06d54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Niloofar Hejazifar</cp:lastModifiedBy>
  <cp:revision>5</cp:revision>
  <dcterms:created xsi:type="dcterms:W3CDTF">2026-04-28T15:58:00Z</dcterms:created>
  <dcterms:modified xsi:type="dcterms:W3CDTF">2026-04-28T15:59:00Z</dcterms:modified>
</cp:coreProperties>
</file>