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E1416">
      <w:pPr>
        <w:rPr>
          <w:rFonts w:ascii="Times New Roman" w:hAnsi="Times New Roman" w:cs="Times New Roman" w:eastAsiaTheme="minorEastAsia"/>
          <w:b/>
          <w:bCs/>
          <w:szCs w:val="24"/>
        </w:rPr>
      </w:pPr>
      <w:r>
        <w:rPr>
          <w:rFonts w:hint="eastAsia" w:ascii="Times New Roman" w:hAnsi="Times New Roman" w:cs="Times New Roman" w:eastAsiaTheme="minorEastAsia"/>
          <w:b/>
          <w:bCs/>
          <w:szCs w:val="24"/>
          <w:lang w:val="en-US" w:eastAsia="zh-CN"/>
        </w:rPr>
        <w:t>Supplementary Table S1. Distribution of injury sites in patients with severe tetanus (n = 36)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1"/>
        <w:gridCol w:w="3006"/>
        <w:gridCol w:w="2183"/>
      </w:tblGrid>
      <w:tr w14:paraId="441736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9C1D50">
            <w:pPr>
              <w:rPr>
                <w:rFonts w:hint="default" w:ascii="Times New Roman" w:hAnsi="Times New Roman" w:cs="Times New Roman" w:eastAsiaTheme="minorEastAsia"/>
                <w:b/>
                <w:bCs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Cs w:val="24"/>
                <w:lang w:val="en-US" w:eastAsia="zh-CN"/>
              </w:rPr>
              <w:t>Site of injury</w:t>
            </w:r>
          </w:p>
        </w:tc>
        <w:tc>
          <w:tcPr>
            <w:tcW w:w="30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1D539C">
            <w:pPr>
              <w:jc w:val="center"/>
              <w:rPr>
                <w:rFonts w:ascii="Times New Roman" w:hAnsi="Times New Roman" w:cs="Times New Roman" w:eastAsiaTheme="minorEastAsia"/>
                <w:b/>
                <w:bCs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Cs w:val="24"/>
                <w:lang w:val="en-US" w:eastAsia="zh-CN"/>
              </w:rPr>
              <w:t xml:space="preserve">No. of patients </w:t>
            </w:r>
          </w:p>
        </w:tc>
        <w:tc>
          <w:tcPr>
            <w:tcW w:w="21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22D31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Cs w:val="24"/>
                <w:lang w:val="en-US" w:eastAsia="zh-CN"/>
              </w:rPr>
              <w:t>Percentage (%)</w:t>
            </w:r>
          </w:p>
        </w:tc>
      </w:tr>
      <w:tr w14:paraId="00910D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1" w:type="dxa"/>
            <w:tcBorders>
              <w:top w:val="single" w:color="auto" w:sz="4" w:space="0"/>
            </w:tcBorders>
            <w:vAlign w:val="center"/>
          </w:tcPr>
          <w:p w14:paraId="2CEF8E54">
            <w:pPr>
              <w:jc w:val="left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Lower extremity</w:t>
            </w:r>
          </w:p>
        </w:tc>
        <w:tc>
          <w:tcPr>
            <w:tcW w:w="3006" w:type="dxa"/>
            <w:tcBorders>
              <w:top w:val="single" w:color="auto" w:sz="4" w:space="0"/>
            </w:tcBorders>
            <w:vAlign w:val="center"/>
          </w:tcPr>
          <w:p w14:paraId="7D33F199">
            <w:pPr>
              <w:jc w:val="center"/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13</w:t>
            </w:r>
          </w:p>
        </w:tc>
        <w:tc>
          <w:tcPr>
            <w:tcW w:w="2183" w:type="dxa"/>
            <w:tcBorders>
              <w:top w:val="single" w:color="auto" w:sz="4" w:space="0"/>
            </w:tcBorders>
            <w:vAlign w:val="center"/>
          </w:tcPr>
          <w:p w14:paraId="199F35E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36.1</w:t>
            </w:r>
          </w:p>
        </w:tc>
      </w:tr>
      <w:tr w14:paraId="304309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3331" w:type="dxa"/>
            <w:vAlign w:val="center"/>
          </w:tcPr>
          <w:p w14:paraId="602ACC5B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Upper extremity</w:t>
            </w:r>
          </w:p>
        </w:tc>
        <w:tc>
          <w:tcPr>
            <w:tcW w:w="3006" w:type="dxa"/>
            <w:vAlign w:val="center"/>
          </w:tcPr>
          <w:p w14:paraId="02EEE07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lang w:val="en-US" w:eastAsia="zh-CN"/>
              </w:rPr>
              <w:t>16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183" w:type="dxa"/>
            <w:vAlign w:val="center"/>
          </w:tcPr>
          <w:p w14:paraId="7E0C452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44.4</w:t>
            </w:r>
          </w:p>
        </w:tc>
      </w:tr>
      <w:tr w14:paraId="7DD069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331" w:type="dxa"/>
            <w:vAlign w:val="center"/>
          </w:tcPr>
          <w:p w14:paraId="75683A42">
            <w:pPr>
              <w:jc w:val="left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Head/face</w:t>
            </w:r>
          </w:p>
        </w:tc>
        <w:tc>
          <w:tcPr>
            <w:tcW w:w="3006" w:type="dxa"/>
            <w:vAlign w:val="center"/>
          </w:tcPr>
          <w:p w14:paraId="3A8FDF40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2 </w:t>
            </w:r>
          </w:p>
        </w:tc>
        <w:tc>
          <w:tcPr>
            <w:tcW w:w="2183" w:type="dxa"/>
            <w:vAlign w:val="center"/>
          </w:tcPr>
          <w:p w14:paraId="08E0FC7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5.6</w:t>
            </w:r>
          </w:p>
        </w:tc>
      </w:tr>
      <w:tr w14:paraId="152D4F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1" w:type="dxa"/>
            <w:vAlign w:val="center"/>
          </w:tcPr>
          <w:p w14:paraId="20D0AD28">
            <w:pPr>
              <w:jc w:val="left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Trunk</w:t>
            </w:r>
          </w:p>
        </w:tc>
        <w:tc>
          <w:tcPr>
            <w:tcW w:w="3006" w:type="dxa"/>
            <w:vAlign w:val="center"/>
          </w:tcPr>
          <w:p w14:paraId="6CD00652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4 </w:t>
            </w:r>
          </w:p>
        </w:tc>
        <w:tc>
          <w:tcPr>
            <w:tcW w:w="2183" w:type="dxa"/>
            <w:vAlign w:val="center"/>
          </w:tcPr>
          <w:p w14:paraId="03C864C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11.1</w:t>
            </w:r>
          </w:p>
        </w:tc>
      </w:tr>
      <w:tr w14:paraId="0EF7B7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1" w:type="dxa"/>
            <w:vAlign w:val="center"/>
          </w:tcPr>
          <w:p w14:paraId="7BB6F6B9">
            <w:pPr>
              <w:jc w:val="left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Multiple</w:t>
            </w:r>
          </w:p>
        </w:tc>
        <w:tc>
          <w:tcPr>
            <w:tcW w:w="3006" w:type="dxa"/>
            <w:vAlign w:val="center"/>
          </w:tcPr>
          <w:p w14:paraId="38C8995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5 </w:t>
            </w:r>
          </w:p>
        </w:tc>
        <w:tc>
          <w:tcPr>
            <w:tcW w:w="2183" w:type="dxa"/>
            <w:vAlign w:val="center"/>
          </w:tcPr>
          <w:p w14:paraId="6F162AE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13.9</w:t>
            </w:r>
          </w:p>
        </w:tc>
      </w:tr>
      <w:tr w14:paraId="2CB227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1" w:type="dxa"/>
            <w:vAlign w:val="top"/>
          </w:tcPr>
          <w:p w14:paraId="4F792503">
            <w:pPr>
              <w:jc w:val="left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Unknown</w:t>
            </w:r>
          </w:p>
        </w:tc>
        <w:tc>
          <w:tcPr>
            <w:tcW w:w="3006" w:type="dxa"/>
            <w:vAlign w:val="center"/>
          </w:tcPr>
          <w:p w14:paraId="758DC7D1">
            <w:pPr>
              <w:jc w:val="center"/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3 </w:t>
            </w:r>
          </w:p>
        </w:tc>
        <w:tc>
          <w:tcPr>
            <w:tcW w:w="2183" w:type="dxa"/>
            <w:vAlign w:val="center"/>
          </w:tcPr>
          <w:p w14:paraId="0F94EBC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8.3</w:t>
            </w:r>
          </w:p>
        </w:tc>
      </w:tr>
    </w:tbl>
    <w:p w14:paraId="69CA9D70">
      <w:pPr>
        <w:rPr>
          <w:rFonts w:hint="default" w:ascii="Times New Roman" w:hAnsi="Times New Roman" w:eastAsia="DsqnvsAdvTTe45e47d2" w:cs="Times New Roman"/>
          <w:color w:val="131413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i/>
          <w:iCs/>
          <w:sz w:val="24"/>
          <w:szCs w:val="24"/>
        </w:rPr>
        <w:t>Patients with multiple injury sites were counted in more than one category.</w:t>
      </w:r>
      <w:r>
        <w:br w:type="textWrapping"/>
      </w:r>
    </w:p>
    <w:p w14:paraId="712BD06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sqnvsAdvTTe45e47d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57B0F"/>
    <w:rsid w:val="0113457A"/>
    <w:rsid w:val="088A3ECF"/>
    <w:rsid w:val="110F675F"/>
    <w:rsid w:val="1C1E0C92"/>
    <w:rsid w:val="22E04EF3"/>
    <w:rsid w:val="25E46AA9"/>
    <w:rsid w:val="28994B2A"/>
    <w:rsid w:val="316751F9"/>
    <w:rsid w:val="3E5856D2"/>
    <w:rsid w:val="3F4F014C"/>
    <w:rsid w:val="3FDA0861"/>
    <w:rsid w:val="42D812EB"/>
    <w:rsid w:val="4B7125EF"/>
    <w:rsid w:val="4CE25E75"/>
    <w:rsid w:val="50931E4B"/>
    <w:rsid w:val="52BA27BB"/>
    <w:rsid w:val="54FB2951"/>
    <w:rsid w:val="614E1F23"/>
    <w:rsid w:val="6925620C"/>
    <w:rsid w:val="69782D5D"/>
    <w:rsid w:val="746960C4"/>
    <w:rsid w:val="7EB57B0F"/>
    <w:rsid w:val="7EFB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eastAsia="Times New Roman" w:asciiTheme="minorHAnsi" w:hAnsiTheme="minorHAnsi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262</Characters>
  <Lines>0</Lines>
  <Paragraphs>0</Paragraphs>
  <TotalTime>8</TotalTime>
  <ScaleCrop>false</ScaleCrop>
  <LinksUpToDate>false</LinksUpToDate>
  <CharactersWithSpaces>301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2025-04-12T06:05:00Z</dcterms:created>
  <dc:creator>Dr Miko</dc:creator>
  <cp:lastModifiedBy>Dr Miko</cp:lastModifiedBy>
  <dcterms:modified xsi:type="dcterms:W3CDTF">2026-04-07T00:59:33Z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7DFD972E2E824664B094A983AF433C2B_13</vt:lpwstr>
  </property>
  <property fmtid="{D5CDD505-2E9C-101B-9397-08002B2CF9AE}" pid="4" name="KSOTemplateDocerSaveRecord">
    <vt:lpwstr>eyJoZGlkIjoiYTY0OTc5Y2MxNGM5ZWQzYWZlYmNhMWExNWQ3ZWUzYzEiLCJ1c2VySWQiOiIyNTk3MDQzNjcifQ==</vt:lpwstr>
  </property>
</Properties>
</file>