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E1416">
      <w:pPr>
        <w:rPr>
          <w:rFonts w:ascii="Times New Roman" w:hAnsi="Times New Roman" w:cs="Times New Roman" w:eastAsiaTheme="minorEastAsia"/>
          <w:b/>
          <w:bCs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szCs w:val="24"/>
          <w:lang w:val="en-US" w:eastAsia="zh-CN"/>
        </w:rPr>
        <w:t>Supplementary Table S2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b/>
          <w:bCs/>
          <w:szCs w:val="24"/>
          <w:lang w:val="en-US" w:eastAsia="zh-CN"/>
        </w:rPr>
        <w:t>. Distribution of drug-resistant pathogens in patients with severe tetanus (n = 36)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4"/>
        <w:gridCol w:w="2183"/>
        <w:gridCol w:w="2183"/>
      </w:tblGrid>
      <w:tr w14:paraId="441736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9C1D50">
            <w:pPr>
              <w:rPr>
                <w:rFonts w:hint="default" w:ascii="Times New Roman" w:hAnsi="Times New Roman" w:cs="Times New Roman" w:eastAsiaTheme="minorEastAsia"/>
                <w:b/>
                <w:bCs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>Pathogen</w:t>
            </w:r>
          </w:p>
        </w:tc>
        <w:tc>
          <w:tcPr>
            <w:tcW w:w="21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D539C">
            <w:pPr>
              <w:jc w:val="center"/>
              <w:rPr>
                <w:rFonts w:ascii="Times New Roman" w:hAnsi="Times New Roman" w:cs="Times New Roman" w:eastAsiaTheme="minorEastAsia"/>
                <w:b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 xml:space="preserve">Number of isolates </w:t>
            </w:r>
            <w:r>
              <w:rPr>
                <w:rFonts w:ascii="Times New Roman" w:hAnsi="Times New Roman" w:cs="Times New Roman" w:eastAsiaTheme="minorEastAsia"/>
                <w:b/>
                <w:bCs/>
                <w:szCs w:val="24"/>
              </w:rPr>
              <w:t xml:space="preserve"> </w:t>
            </w:r>
          </w:p>
        </w:tc>
        <w:tc>
          <w:tcPr>
            <w:tcW w:w="21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22D31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Cs w:val="24"/>
                <w:lang w:val="en-US" w:eastAsia="zh-CN"/>
              </w:rPr>
              <w:t>Resistance profile</w:t>
            </w:r>
          </w:p>
        </w:tc>
      </w:tr>
      <w:tr w14:paraId="00910D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tcBorders>
              <w:top w:val="single" w:color="auto" w:sz="4" w:space="0"/>
            </w:tcBorders>
            <w:vAlign w:val="center"/>
          </w:tcPr>
          <w:p w14:paraId="2CEF8E54">
            <w:pP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Acinetobacter baumannii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tcBorders>
              <w:top w:val="single" w:color="auto" w:sz="4" w:space="0"/>
            </w:tcBorders>
            <w:vAlign w:val="center"/>
          </w:tcPr>
          <w:p w14:paraId="7D33F199">
            <w:pPr>
              <w:jc w:val="center"/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9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25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.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tcBorders>
              <w:top w:val="single" w:color="auto" w:sz="4" w:space="0"/>
            </w:tcBorders>
            <w:vAlign w:val="center"/>
          </w:tcPr>
          <w:p w14:paraId="199F35E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MDR</w:t>
            </w:r>
          </w:p>
        </w:tc>
      </w:tr>
      <w:tr w14:paraId="304309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154" w:type="dxa"/>
            <w:vAlign w:val="center"/>
          </w:tcPr>
          <w:p w14:paraId="602ACC5B">
            <w:pPr>
              <w:rPr>
                <w:rFonts w:hint="default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Klebsiella pneumoniae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vAlign w:val="center"/>
          </w:tcPr>
          <w:p w14:paraId="02EEE07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22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.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14:paraId="7E0C452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 xml:space="preserve">ESBL </w:t>
            </w:r>
          </w:p>
        </w:tc>
      </w:tr>
      <w:tr w14:paraId="7DD069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4154" w:type="dxa"/>
            <w:vAlign w:val="center"/>
          </w:tcPr>
          <w:p w14:paraId="75683A42">
            <w:pP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Pseudomonas aeruginosa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vAlign w:val="center"/>
          </w:tcPr>
          <w:p w14:paraId="3A8FDF40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9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25.0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14:paraId="08E0FC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MDR</w:t>
            </w:r>
          </w:p>
        </w:tc>
      </w:tr>
      <w:tr w14:paraId="152D4F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vAlign w:val="center"/>
          </w:tcPr>
          <w:p w14:paraId="20D0AD28">
            <w:pP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Escherichia coli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vAlign w:val="center"/>
          </w:tcPr>
          <w:p w14:paraId="6CD00652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6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16.7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14:paraId="03C864CE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ESBL</w:t>
            </w:r>
          </w:p>
        </w:tc>
      </w:tr>
      <w:tr w14:paraId="67BD83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vAlign w:val="center"/>
          </w:tcPr>
          <w:p w14:paraId="20A5FFFE">
            <w:pPr>
              <w:rPr>
                <w:rFonts w:hint="default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Other Gram-negative bacteria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vAlign w:val="center"/>
          </w:tcPr>
          <w:p w14:paraId="698E03BE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5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13.9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14:paraId="108C28B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MDR</w:t>
            </w:r>
          </w:p>
        </w:tc>
      </w:tr>
      <w:tr w14:paraId="2CB227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vAlign w:val="top"/>
          </w:tcPr>
          <w:p w14:paraId="4F792503">
            <w:pP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szCs w:val="24"/>
                <w:lang w:val="en-US" w:eastAsia="zh-CN"/>
              </w:rPr>
              <w:t>Staphylococcus aureus</w:t>
            </w:r>
            <w:r>
              <w:rPr>
                <w:rFonts w:ascii="Times New Roman" w:hAnsi="Times New Roman" w:cs="Times New Roman" w:eastAsiaTheme="minorEastAsia"/>
                <w:b/>
                <w:bCs w:val="0"/>
                <w:szCs w:val="24"/>
              </w:rPr>
              <w:t>, n (%)</w:t>
            </w:r>
          </w:p>
        </w:tc>
        <w:tc>
          <w:tcPr>
            <w:tcW w:w="2183" w:type="dxa"/>
            <w:vAlign w:val="center"/>
          </w:tcPr>
          <w:p w14:paraId="758DC7D1">
            <w:pPr>
              <w:jc w:val="center"/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 xml:space="preserve">6 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(</w:t>
            </w:r>
            <w:r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  <w:t>16.7</w:t>
            </w: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>)</w:t>
            </w:r>
          </w:p>
        </w:tc>
        <w:tc>
          <w:tcPr>
            <w:tcW w:w="2183" w:type="dxa"/>
            <w:vAlign w:val="center"/>
          </w:tcPr>
          <w:p w14:paraId="0F94EBCA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b w:val="0"/>
                <w:bCs/>
                <w:szCs w:val="24"/>
              </w:rPr>
              <w:t xml:space="preserve"> MRSA</w:t>
            </w:r>
          </w:p>
        </w:tc>
      </w:tr>
    </w:tbl>
    <w:p w14:paraId="69CA9D70">
      <w:pPr>
        <w:rPr>
          <w:rFonts w:hint="default" w:ascii="Times New Roman" w:hAnsi="Times New Roman" w:eastAsia="DsqnvsAdvTTe45e47d2" w:cs="Times New Roman"/>
          <w:color w:val="131413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 xml:space="preserve">Abbreviations: </w:t>
      </w:r>
      <w:r>
        <w:rPr>
          <w:rFonts w:hint="default" w:ascii="Times New Roman" w:hAnsi="Times New Roman" w:cs="Times New Roman"/>
        </w:rPr>
        <w:t xml:space="preserve">MDR, multidrug-resistant; ESBL, extended-spectrum β-lactamase; MRSA, methicillin-resistant </w:t>
      </w:r>
      <w:r>
        <w:rPr>
          <w:rStyle w:val="7"/>
          <w:rFonts w:hint="default" w:ascii="Times New Roman" w:hAnsi="Times New Roman" w:cs="Times New Roman"/>
        </w:rPr>
        <w:t>Staphylococcus aureus</w:t>
      </w:r>
      <w:r>
        <w:rPr>
          <w:rFonts w:hint="default" w:ascii="Times New Roman" w:hAnsi="Times New Roman" w:cs="Times New Roman"/>
        </w:rPr>
        <w:t>.</w:t>
      </w:r>
      <w:r>
        <w:br w:type="textWrapping"/>
      </w:r>
    </w:p>
    <w:p w14:paraId="712BD0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sqnvsAdvTTe45e47d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57B0F"/>
    <w:rsid w:val="088A3ECF"/>
    <w:rsid w:val="1C1E0C92"/>
    <w:rsid w:val="22E04EF3"/>
    <w:rsid w:val="25E46AA9"/>
    <w:rsid w:val="28994B2A"/>
    <w:rsid w:val="2F641036"/>
    <w:rsid w:val="316751F9"/>
    <w:rsid w:val="3E5856D2"/>
    <w:rsid w:val="3F4F014C"/>
    <w:rsid w:val="3FDA0861"/>
    <w:rsid w:val="42D812EB"/>
    <w:rsid w:val="4B7125EF"/>
    <w:rsid w:val="54FB2951"/>
    <w:rsid w:val="614E1F23"/>
    <w:rsid w:val="6925620C"/>
    <w:rsid w:val="69782D5D"/>
    <w:rsid w:val="746960C4"/>
    <w:rsid w:val="7EB57B0F"/>
    <w:rsid w:val="7EFB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eastAsia="Times New Roman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468</Characters>
  <Lines>0</Lines>
  <Paragraphs>0</Paragraphs>
  <TotalTime>1</TotalTime>
  <ScaleCrop>false</ScaleCrop>
  <LinksUpToDate>false</LinksUpToDate>
  <CharactersWithSpaces>523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2025-04-12T06:05:00Z</dcterms:created>
  <dc:creator>Dr Miko</dc:creator>
  <cp:lastModifiedBy>Dr Miko</cp:lastModifiedBy>
  <dcterms:modified xsi:type="dcterms:W3CDTF">2026-04-06T12:36:36Z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7DFD972E2E824664B094A983AF433C2B_13</vt:lpwstr>
  </property>
  <property fmtid="{D5CDD505-2E9C-101B-9397-08002B2CF9AE}" pid="4" name="KSOTemplateDocerSaveRecord">
    <vt:lpwstr>eyJoZGlkIjoiYTY0OTc5Y2MxNGM5ZWQzYWZlYmNhMWExNWQ3ZWUzYzEiLCJ1c2VySWQiOiIyNTk3MDQzNjcifQ==</vt:lpwstr>
  </property>
</Properties>
</file>