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0BC8F">
      <w:pPr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-101600</wp:posOffset>
                </wp:positionH>
                <wp:positionV relativeFrom="paragraph">
                  <wp:posOffset>43815</wp:posOffset>
                </wp:positionV>
                <wp:extent cx="5946775" cy="8768715"/>
                <wp:effectExtent l="6350" t="6350" r="15875" b="1333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91870" y="1354455"/>
                          <a:ext cx="5946775" cy="87687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pt;margin-top:3.45pt;height:690.45pt;width:468.25pt;z-index:251659264;v-text-anchor:middle;mso-width-relative:page;mso-height-relative:page;" filled="f" stroked="t" coordsize="21600,21600" o:gfxdata="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HvBWZ&#10;2wAAAAoBAAAPAAAAAAAAAAEAIAAAACIAAABkcnMvZG93bnJldi54bWxQSwECFAAUAAAACACHTuJA&#10;sblEwZACAAAQBQAADgAAAAAAAAABACAAAAAqAQAAZHJzL2Uyb0RvYy54bWxQSwUGAAAAAAYABgBZ&#10;AQAALAYAAAAA&#10;">
                <v:fill on="f" focussize="0,0"/>
                <v:stroke weight="1pt" color="#B6C7EA [1300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Interview Guide</w:t>
      </w:r>
    </w:p>
    <w:p w14:paraId="4942C0FD">
      <w:pPr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</w:p>
    <w:p w14:paraId="6218CE80">
      <w:pPr>
        <w:pStyle w:val="4"/>
        <w:widowControl/>
        <w:spacing w:line="360" w:lineRule="auto"/>
        <w:rPr>
          <w:rFonts w:ascii="Times New Roman" w:hAnsi="Times New Roman" w:cs="Times New Roman"/>
        </w:rPr>
      </w:pPr>
      <w:r>
        <w:rPr>
          <w:rStyle w:val="7"/>
          <w:rFonts w:ascii="Times New Roman" w:hAnsi="Times New Roman" w:eastAsia="宋体" w:cs="Times New Roman"/>
        </w:rPr>
        <w:t>Note:</w:t>
      </w:r>
      <w:bookmarkStart w:id="0" w:name="_GoBack"/>
      <w:bookmarkEnd w:id="0"/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This interview guide was developed based on the Health Belief Model (HBM) to explore inpatients</w:t>
      </w:r>
      <w:r>
        <w:rPr>
          <w:rFonts w:ascii="Times New Roman" w:hAnsi="Times New Roman" w:cs="Times New Roman"/>
          <w:b/>
          <w:bCs/>
        </w:rPr>
        <w:t>'</w:t>
      </w:r>
      <w:r>
        <w:rPr>
          <w:rFonts w:ascii="Times New Roman" w:hAnsi="Times New Roman" w:eastAsia="宋体" w:cs="Times New Roman"/>
        </w:rPr>
        <w:t xml:space="preserve"> perceptions and acceptance 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of the </w:t>
      </w:r>
      <w:r>
        <w:rPr>
          <w:rFonts w:ascii="Times New Roman" w:hAnsi="Times New Roman" w:eastAsia="宋体" w:cs="Times New Roman"/>
        </w:rPr>
        <w:t xml:space="preserve">intravenous-to-oral switch (IVOS) </w:t>
      </w:r>
      <w:r>
        <w:rPr>
          <w:rFonts w:hint="eastAsia" w:ascii="Times New Roman" w:hAnsi="Times New Roman" w:eastAsia="宋体" w:cs="Times New Roman"/>
          <w:lang w:val="en-US" w:eastAsia="zh-CN"/>
        </w:rPr>
        <w:t>for antibiotics</w:t>
      </w:r>
      <w:r>
        <w:rPr>
          <w:rFonts w:ascii="Times New Roman" w:hAnsi="Times New Roman" w:eastAsia="宋体" w:cs="Times New Roman"/>
        </w:rPr>
        <w:t xml:space="preserve">. </w:t>
      </w:r>
      <w:r>
        <w:rPr>
          <w:rFonts w:ascii="Times New Roman" w:hAnsi="Times New Roman" w:cs="Times New Roman"/>
        </w:rPr>
        <w:t>The questions were open-ended to allow for in-depth responses, with optional prompts used as needed to encourage elaboration.</w:t>
      </w:r>
    </w:p>
    <w:p w14:paraId="15AF2008">
      <w:pPr>
        <w:spacing w:line="360" w:lineRule="auto"/>
        <w:rPr>
          <w:rFonts w:ascii="Times New Roman" w:hAnsi="Times New Roman" w:eastAsia="宋体" w:cs="Times New Roman"/>
          <w:sz w:val="24"/>
        </w:rPr>
      </w:pPr>
    </w:p>
    <w:p w14:paraId="019DAB24">
      <w:pPr>
        <w:spacing w:line="360" w:lineRule="auto"/>
        <w:rPr>
          <w:rStyle w:val="7"/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Style w:val="7"/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Knowledge of antibiotics</w:t>
      </w:r>
    </w:p>
    <w:p w14:paraId="00457EA5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 xml:space="preserve">Have you heard of </w:t>
      </w:r>
      <w:r>
        <w:rPr>
          <w:rFonts w:ascii="Times New Roman" w:hAnsi="Times New Roman" w:cs="Times New Roman"/>
          <w:sz w:val="24"/>
        </w:rPr>
        <w:t>"</w:t>
      </w:r>
      <w:r>
        <w:rPr>
          <w:rFonts w:ascii="Times New Roman" w:hAnsi="Times New Roman" w:eastAsia="宋体" w:cs="Times New Roman"/>
          <w:sz w:val="24"/>
        </w:rPr>
        <w:t>antibiotics</w:t>
      </w:r>
      <w:r>
        <w:rPr>
          <w:rFonts w:ascii="Times New Roman" w:hAnsi="Times New Roman" w:cs="Times New Roman"/>
          <w:sz w:val="24"/>
        </w:rPr>
        <w:t>"</w:t>
      </w:r>
      <w:r>
        <w:rPr>
          <w:rFonts w:ascii="Times New Roman" w:hAnsi="Times New Roman" w:eastAsia="宋体" w:cs="Times New Roman"/>
          <w:sz w:val="24"/>
        </w:rPr>
        <w:t>? How do you understand them?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</w:t>
      </w:r>
    </w:p>
    <w:p w14:paraId="1B13C972">
      <w:pPr>
        <w:spacing w:line="360" w:lineRule="auto"/>
        <w:rPr>
          <w:rStyle w:val="7"/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Style w:val="7"/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Perceived susceptibility</w:t>
      </w:r>
    </w:p>
    <w:p w14:paraId="40A3D539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Do you think people like you are likely to get bacterial infections? Why or why not?</w:t>
      </w:r>
    </w:p>
    <w:p w14:paraId="6D195AF2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Do you think you might be affected by antibiotic resistance in the future? Why or why not?</w:t>
      </w:r>
    </w:p>
    <w:p w14:paraId="1ABA87A2">
      <w:pPr>
        <w:spacing w:line="360" w:lineRule="auto"/>
        <w:rPr>
          <w:rStyle w:val="7"/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Style w:val="7"/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P</w:t>
      </w:r>
      <w:r>
        <w:rPr>
          <w:rStyle w:val="7"/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erceived severity</w:t>
      </w:r>
    </w:p>
    <w:p w14:paraId="4279E13E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Have you ever heard of antibiotic resistance ? What do you think about it?</w:t>
      </w:r>
    </w:p>
    <w:p w14:paraId="199C746F">
      <w:pPr>
        <w:spacing w:line="360" w:lineRule="auto"/>
        <w:rPr>
          <w:rStyle w:val="7"/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Style w:val="7"/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Perceived benefits</w:t>
      </w:r>
    </w:p>
    <w:p w14:paraId="363F0519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 xml:space="preserve">What differences do you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think</w:t>
      </w:r>
      <w:r>
        <w:rPr>
          <w:rFonts w:ascii="Times New Roman" w:hAnsi="Times New Roman" w:eastAsia="宋体" w:cs="Times New Roman"/>
          <w:sz w:val="24"/>
        </w:rPr>
        <w:t xml:space="preserve"> between intravenous and oral antibiotics (e.g., effectiveness, safety, or convenience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)</w:t>
      </w:r>
      <w:r>
        <w:rPr>
          <w:rFonts w:ascii="Times New Roman" w:hAnsi="Times New Roman" w:eastAsia="宋体" w:cs="Times New Roman"/>
          <w:sz w:val="24"/>
        </w:rPr>
        <w:t>?</w:t>
      </w:r>
    </w:p>
    <w:p w14:paraId="2BD04B6F">
      <w:pPr>
        <w:spacing w:line="360" w:lineRule="auto"/>
        <w:rPr>
          <w:rStyle w:val="7"/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Style w:val="7"/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Perceived barriers</w:t>
      </w:r>
    </w:p>
    <w:p w14:paraId="157658DB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What concerns would you have if your doctor suggested switching from intravenous antibiotics to oral antibiotics?</w:t>
      </w:r>
    </w:p>
    <w:p w14:paraId="7109DB1C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What factors might make you hesitant to accept oral antibiotics?</w:t>
      </w:r>
    </w:p>
    <w:p w14:paraId="642B1706">
      <w:pPr>
        <w:spacing w:line="360" w:lineRule="auto"/>
        <w:rPr>
          <w:rStyle w:val="7"/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Style w:val="7"/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Cues to action</w:t>
      </w:r>
    </w:p>
    <w:p w14:paraId="4401D0FE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If your doctor suggested switching from intravenous to oral antibiotics, how would you feel about it?</w:t>
      </w:r>
    </w:p>
    <w:p w14:paraId="14340C85">
      <w:pPr>
        <w:spacing w:line="360" w:lineRule="auto"/>
        <w:rPr>
          <w:rStyle w:val="7"/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Style w:val="7"/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S</w:t>
      </w:r>
      <w:r>
        <w:rPr>
          <w:rStyle w:val="7"/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elf-efficacy</w:t>
      </w:r>
    </w:p>
    <w:p w14:paraId="5BA37F96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How confident do you feel about taking oral antibiotics correctly if you need to use them at home?</w:t>
      </w:r>
    </w:p>
    <w:sectPr>
      <w:pgSz w:w="11906" w:h="16838"/>
      <w:pgMar w:top="1440" w:right="1440" w:bottom="1440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054B9E"/>
    <w:multiLevelType w:val="singleLevel"/>
    <w:tmpl w:val="30054B9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299"/>
    <w:rsid w:val="00263CB8"/>
    <w:rsid w:val="002E5473"/>
    <w:rsid w:val="00AC7299"/>
    <w:rsid w:val="00D20A03"/>
    <w:rsid w:val="1FFD3185"/>
    <w:rsid w:val="28963618"/>
    <w:rsid w:val="406D3E12"/>
    <w:rsid w:val="5FD17CB3"/>
    <w:rsid w:val="6D4A2C62"/>
    <w:rsid w:val="7305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197</Words>
  <Characters>1134</Characters>
  <Lines>9</Lines>
  <Paragraphs>2</Paragraphs>
  <TotalTime>10</TotalTime>
  <ScaleCrop>false</ScaleCrop>
  <LinksUpToDate>false</LinksUpToDate>
  <CharactersWithSpaces>1312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2025-10-07T08:33:00Z</dcterms:created>
  <dc:creator>哈哈</dc:creator>
  <cp:lastModifiedBy>WPS_1542077275</cp:lastModifiedBy>
  <dcterms:modified xsi:type="dcterms:W3CDTF">2026-03-17T13:33:03Z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eyJoZGlkIjoiNmQ0MWE5NjYwNjAwNmY2YjhjNGY3NjI3YTE3NDgzMTciLCJ1c2VySWQiOiI0Mjc1MTQ5ODYifQ==</vt:lpwstr>
  </property>
  <property fmtid="{D5CDD505-2E9C-101B-9397-08002B2CF9AE}" pid="4" name="ICV">
    <vt:lpwstr>66F47FAD9B83468A9A628306454C97F0_12</vt:lpwstr>
  </property>
</Properties>
</file>