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02076" w14:textId="7CF89B09" w:rsidR="00EF2DBB" w:rsidRPr="00774DD3" w:rsidRDefault="00EF2DBB" w:rsidP="00EF2DBB">
      <w:pPr>
        <w:spacing w:after="0"/>
        <w:textAlignment w:val="baseline"/>
        <w:rPr>
          <w:rFonts w:ascii="Times New Roman" w:hAnsi="Times New Roman" w:cs="Times New Roman"/>
          <w:b/>
          <w:bCs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b/>
          <w:bCs/>
          <w:color w:val="000000" w:themeColor="dark1"/>
          <w:lang w:val="en-CA"/>
        </w:rPr>
        <w:t xml:space="preserve">Appendix 1: Table of diagnostic codes </w:t>
      </w:r>
      <w:r w:rsidR="0036539E" w:rsidRPr="00774DD3">
        <w:rPr>
          <w:rFonts w:ascii="Times New Roman" w:hAnsi="Times New Roman" w:cs="Times New Roman"/>
          <w:b/>
          <w:bCs/>
          <w:color w:val="000000" w:themeColor="dark1"/>
          <w:lang w:val="en-CA"/>
        </w:rPr>
        <w:t>defining the</w:t>
      </w:r>
      <w:r w:rsidRPr="00774DD3">
        <w:rPr>
          <w:rFonts w:ascii="Times New Roman" w:hAnsi="Times New Roman" w:cs="Times New Roman"/>
          <w:b/>
          <w:bCs/>
          <w:color w:val="000000" w:themeColor="dark1"/>
          <w:lang w:val="en-CA"/>
        </w:rPr>
        <w:t xml:space="preserve"> different types of infection</w:t>
      </w:r>
    </w:p>
    <w:p w14:paraId="6146062D" w14:textId="77777777" w:rsidR="00EF2DBB" w:rsidRPr="00774DD3" w:rsidRDefault="00EF2DBB" w:rsidP="00EF2DBB">
      <w:pPr>
        <w:spacing w:after="0"/>
        <w:textAlignment w:val="baseline"/>
        <w:rPr>
          <w:rFonts w:ascii="Times New Roman" w:hAnsi="Times New Roman" w:cs="Times New Roman"/>
          <w:b/>
          <w:bCs/>
          <w:color w:val="000000" w:themeColor="dark1"/>
          <w:lang w:val="en-CA"/>
        </w:rPr>
      </w:pPr>
    </w:p>
    <w:tbl>
      <w:tblPr>
        <w:tblStyle w:val="Grilledutableau"/>
        <w:tblW w:w="87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3119"/>
        <w:gridCol w:w="2835"/>
      </w:tblGrid>
      <w:tr w:rsidR="00EF2DBB" w:rsidRPr="00774DD3" w14:paraId="49942F1E" w14:textId="77777777" w:rsidTr="003D2518">
        <w:tc>
          <w:tcPr>
            <w:tcW w:w="1413" w:type="dxa"/>
            <w:vAlign w:val="center"/>
          </w:tcPr>
          <w:p w14:paraId="349F63E2" w14:textId="55BE980A" w:rsidR="00EF2DBB" w:rsidRPr="00774DD3" w:rsidRDefault="0036539E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4DD3">
              <w:rPr>
                <w:rFonts w:ascii="Times New Roman" w:hAnsi="Times New Roman"/>
                <w:b/>
                <w:sz w:val="20"/>
                <w:szCs w:val="20"/>
              </w:rPr>
              <w:t>Infection type</w:t>
            </w:r>
          </w:p>
        </w:tc>
        <w:tc>
          <w:tcPr>
            <w:tcW w:w="1417" w:type="dxa"/>
            <w:vAlign w:val="center"/>
          </w:tcPr>
          <w:p w14:paraId="61C7AF3D" w14:textId="77777777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4DD3">
              <w:rPr>
                <w:rFonts w:ascii="Times New Roman" w:hAnsi="Times New Roman"/>
                <w:b/>
                <w:sz w:val="20"/>
                <w:szCs w:val="20"/>
              </w:rPr>
              <w:t>Infection</w:t>
            </w:r>
          </w:p>
        </w:tc>
        <w:tc>
          <w:tcPr>
            <w:tcW w:w="3119" w:type="dxa"/>
            <w:vAlign w:val="center"/>
          </w:tcPr>
          <w:p w14:paraId="449AA4B5" w14:textId="07241EC8" w:rsidR="00EF2DBB" w:rsidRPr="00774DD3" w:rsidRDefault="00012F48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4DD3">
              <w:rPr>
                <w:rFonts w:ascii="Times New Roman" w:hAnsi="Times New Roman"/>
                <w:b/>
                <w:sz w:val="20"/>
                <w:szCs w:val="20"/>
              </w:rPr>
              <w:t>ICD-9 codes</w:t>
            </w:r>
          </w:p>
        </w:tc>
        <w:tc>
          <w:tcPr>
            <w:tcW w:w="2835" w:type="dxa"/>
            <w:vAlign w:val="center"/>
          </w:tcPr>
          <w:p w14:paraId="7BAD7CA8" w14:textId="4BB1ED11" w:rsidR="00EF2DBB" w:rsidRPr="00774DD3" w:rsidRDefault="00012F48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4DD3">
              <w:rPr>
                <w:rFonts w:ascii="Times New Roman" w:hAnsi="Times New Roman"/>
                <w:b/>
                <w:sz w:val="20"/>
                <w:szCs w:val="20"/>
              </w:rPr>
              <w:t>ICD-10 codes</w:t>
            </w:r>
          </w:p>
        </w:tc>
      </w:tr>
      <w:tr w:rsidR="00EF2DBB" w:rsidRPr="00774DD3" w14:paraId="457E32B5" w14:textId="77777777" w:rsidTr="003D2518">
        <w:tc>
          <w:tcPr>
            <w:tcW w:w="1413" w:type="dxa"/>
            <w:vAlign w:val="center"/>
          </w:tcPr>
          <w:p w14:paraId="54E075ED" w14:textId="2C4A5BE0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Respirato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ry</w:t>
            </w:r>
            <w:proofErr w:type="spellEnd"/>
          </w:p>
        </w:tc>
        <w:tc>
          <w:tcPr>
            <w:tcW w:w="1417" w:type="dxa"/>
            <w:vAlign w:val="center"/>
          </w:tcPr>
          <w:p w14:paraId="4218F1BE" w14:textId="5FC2FC41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Bronchit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is</w:t>
            </w:r>
            <w:proofErr w:type="spellEnd"/>
            <w:r w:rsidRPr="00774D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and COPD exacerbation</w:t>
            </w:r>
          </w:p>
        </w:tc>
        <w:tc>
          <w:tcPr>
            <w:tcW w:w="3119" w:type="dxa"/>
            <w:vAlign w:val="center"/>
          </w:tcPr>
          <w:p w14:paraId="51FEEE66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466  466.0</w:t>
            </w:r>
            <w:proofErr w:type="gramEnd"/>
            <w:r w:rsidRPr="00774DD3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466.1  466.9</w:t>
            </w:r>
            <w:proofErr w:type="gramEnd"/>
          </w:p>
          <w:p w14:paraId="3C0C99DE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490 490.9 </w:t>
            </w:r>
          </w:p>
        </w:tc>
        <w:tc>
          <w:tcPr>
            <w:tcW w:w="2835" w:type="dxa"/>
            <w:vAlign w:val="center"/>
          </w:tcPr>
          <w:p w14:paraId="4A77B92F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J20.1 J20.6 J20.9 J21.9</w:t>
            </w:r>
          </w:p>
          <w:p w14:paraId="6E080A40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J40</w:t>
            </w:r>
          </w:p>
        </w:tc>
      </w:tr>
      <w:tr w:rsidR="00EF2DBB" w:rsidRPr="00774DD3" w14:paraId="69E3F546" w14:textId="77777777" w:rsidTr="003D2518">
        <w:tc>
          <w:tcPr>
            <w:tcW w:w="1413" w:type="dxa"/>
            <w:vAlign w:val="center"/>
          </w:tcPr>
          <w:p w14:paraId="156C3488" w14:textId="757CDC64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Respirato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ry</w:t>
            </w:r>
            <w:proofErr w:type="spellEnd"/>
          </w:p>
        </w:tc>
        <w:tc>
          <w:tcPr>
            <w:tcW w:w="1417" w:type="dxa"/>
            <w:vAlign w:val="center"/>
          </w:tcPr>
          <w:p w14:paraId="7327F2A9" w14:textId="2D1D1B33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Otit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is</w:t>
            </w:r>
            <w:proofErr w:type="spellEnd"/>
            <w:r w:rsidR="0036539E" w:rsidRPr="00774DD3">
              <w:rPr>
                <w:rFonts w:ascii="Times New Roman" w:hAnsi="Times New Roman"/>
                <w:sz w:val="20"/>
                <w:szCs w:val="20"/>
              </w:rPr>
              <w:t xml:space="preserve"> media</w:t>
            </w:r>
          </w:p>
        </w:tc>
        <w:tc>
          <w:tcPr>
            <w:tcW w:w="3119" w:type="dxa"/>
            <w:vAlign w:val="center"/>
          </w:tcPr>
          <w:p w14:paraId="5E953282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381.0  381.4</w:t>
            </w:r>
            <w:proofErr w:type="gramEnd"/>
            <w:r w:rsidRPr="00774DD3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1CBF7B79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382.0  382.4</w:t>
            </w:r>
            <w:proofErr w:type="gramEnd"/>
            <w:r w:rsidRPr="00774DD3">
              <w:rPr>
                <w:rFonts w:ascii="Times New Roman" w:hAnsi="Times New Roman"/>
                <w:sz w:val="20"/>
                <w:szCs w:val="20"/>
              </w:rPr>
              <w:t xml:space="preserve">  382.9</w:t>
            </w:r>
          </w:p>
        </w:tc>
        <w:tc>
          <w:tcPr>
            <w:tcW w:w="2835" w:type="dxa"/>
            <w:vAlign w:val="center"/>
          </w:tcPr>
          <w:p w14:paraId="78F0870D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H65.0 H65.1 H65.9</w:t>
            </w:r>
          </w:p>
          <w:p w14:paraId="3E7A0378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H66.0 H66.4 H66.9</w:t>
            </w:r>
          </w:p>
        </w:tc>
      </w:tr>
      <w:tr w:rsidR="00EF2DBB" w:rsidRPr="00774DD3" w14:paraId="21C70A39" w14:textId="77777777" w:rsidTr="003D2518">
        <w:tc>
          <w:tcPr>
            <w:tcW w:w="1413" w:type="dxa"/>
            <w:vAlign w:val="center"/>
          </w:tcPr>
          <w:p w14:paraId="694560BC" w14:textId="751370DB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Respirato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ry</w:t>
            </w:r>
            <w:proofErr w:type="spellEnd"/>
          </w:p>
        </w:tc>
        <w:tc>
          <w:tcPr>
            <w:tcW w:w="1417" w:type="dxa"/>
            <w:vAlign w:val="center"/>
          </w:tcPr>
          <w:p w14:paraId="259CF220" w14:textId="6FB1E99A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Pharyngit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is</w:t>
            </w:r>
            <w:proofErr w:type="spellEnd"/>
          </w:p>
        </w:tc>
        <w:tc>
          <w:tcPr>
            <w:tcW w:w="3119" w:type="dxa"/>
            <w:vAlign w:val="center"/>
          </w:tcPr>
          <w:p w14:paraId="110189B3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034  034.0</w:t>
            </w:r>
            <w:proofErr w:type="gramEnd"/>
            <w:r w:rsidRPr="00774DD3">
              <w:rPr>
                <w:rFonts w:ascii="Times New Roman" w:hAnsi="Times New Roman"/>
                <w:sz w:val="20"/>
                <w:szCs w:val="20"/>
              </w:rPr>
              <w:t> 034.1 </w:t>
            </w:r>
          </w:p>
          <w:p w14:paraId="030C43DD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462  462.9</w:t>
            </w:r>
            <w:proofErr w:type="gramEnd"/>
            <w:r w:rsidRPr="00774DD3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089432BB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463 463.9</w:t>
            </w:r>
          </w:p>
        </w:tc>
        <w:tc>
          <w:tcPr>
            <w:tcW w:w="2835" w:type="dxa"/>
            <w:vAlign w:val="center"/>
          </w:tcPr>
          <w:p w14:paraId="386AE151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A38</w:t>
            </w:r>
          </w:p>
          <w:p w14:paraId="77529F6E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J02.0 J02.8 J02.9</w:t>
            </w:r>
          </w:p>
          <w:p w14:paraId="37BB26AA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J03.0 J03.8 J03.9</w:t>
            </w:r>
          </w:p>
        </w:tc>
      </w:tr>
      <w:tr w:rsidR="00EF2DBB" w:rsidRPr="00774DD3" w14:paraId="73602424" w14:textId="77777777" w:rsidTr="003D2518">
        <w:tc>
          <w:tcPr>
            <w:tcW w:w="1413" w:type="dxa"/>
            <w:vAlign w:val="center"/>
          </w:tcPr>
          <w:p w14:paraId="6BDFE49A" w14:textId="2D13EF5E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Respirato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ry</w:t>
            </w:r>
            <w:proofErr w:type="spellEnd"/>
          </w:p>
        </w:tc>
        <w:tc>
          <w:tcPr>
            <w:tcW w:w="1417" w:type="dxa"/>
            <w:vAlign w:val="center"/>
          </w:tcPr>
          <w:p w14:paraId="0751D51F" w14:textId="33F7A2B2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Pneumoni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3119" w:type="dxa"/>
            <w:vAlign w:val="center"/>
          </w:tcPr>
          <w:p w14:paraId="6969AC66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481 481.9 </w:t>
            </w:r>
          </w:p>
          <w:p w14:paraId="1607B05B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482 482.0 482.1 482.2 482.3 482.4 482.8 482.9  </w:t>
            </w:r>
          </w:p>
          <w:p w14:paraId="40054ABB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485 485.9 </w:t>
            </w:r>
          </w:p>
          <w:p w14:paraId="2610C033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486 486.9</w:t>
            </w:r>
          </w:p>
        </w:tc>
        <w:tc>
          <w:tcPr>
            <w:tcW w:w="2835" w:type="dxa"/>
            <w:vAlign w:val="center"/>
          </w:tcPr>
          <w:p w14:paraId="6BAA3D51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J13</w:t>
            </w:r>
          </w:p>
          <w:p w14:paraId="7CFF2FA1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J14</w:t>
            </w:r>
          </w:p>
          <w:p w14:paraId="64D32035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J15.1 J15.8 J15.9</w:t>
            </w:r>
          </w:p>
          <w:p w14:paraId="128780AD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J18.0 J18.1 J18.8 J18.9</w:t>
            </w:r>
          </w:p>
        </w:tc>
      </w:tr>
      <w:tr w:rsidR="00EF2DBB" w:rsidRPr="00774DD3" w14:paraId="402C7A47" w14:textId="77777777" w:rsidTr="003D2518">
        <w:tc>
          <w:tcPr>
            <w:tcW w:w="1413" w:type="dxa"/>
            <w:vAlign w:val="center"/>
          </w:tcPr>
          <w:p w14:paraId="4A577B3A" w14:textId="42229609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Respirato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ry</w:t>
            </w:r>
            <w:proofErr w:type="spellEnd"/>
          </w:p>
        </w:tc>
        <w:tc>
          <w:tcPr>
            <w:tcW w:w="1417" w:type="dxa"/>
            <w:vAlign w:val="center"/>
          </w:tcPr>
          <w:p w14:paraId="191F4D8B" w14:textId="3B87EE76" w:rsidR="00EF2DBB" w:rsidRPr="00774DD3" w:rsidRDefault="0036539E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S</w:t>
            </w:r>
            <w:r w:rsidR="00EF2DBB" w:rsidRPr="00774DD3">
              <w:rPr>
                <w:rFonts w:ascii="Times New Roman" w:hAnsi="Times New Roman"/>
                <w:sz w:val="20"/>
                <w:szCs w:val="20"/>
              </w:rPr>
              <w:t>inusit</w:t>
            </w:r>
            <w:r w:rsidRPr="00774DD3">
              <w:rPr>
                <w:rFonts w:ascii="Times New Roman" w:hAnsi="Times New Roman"/>
                <w:sz w:val="20"/>
                <w:szCs w:val="20"/>
              </w:rPr>
              <w:t>is</w:t>
            </w:r>
            <w:proofErr w:type="spellEnd"/>
          </w:p>
        </w:tc>
        <w:tc>
          <w:tcPr>
            <w:tcW w:w="3119" w:type="dxa"/>
            <w:vAlign w:val="center"/>
          </w:tcPr>
          <w:p w14:paraId="60EE8F6E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461 461.0 461.1 461.2 461.3 461.8 461.9</w:t>
            </w:r>
          </w:p>
        </w:tc>
        <w:tc>
          <w:tcPr>
            <w:tcW w:w="2835" w:type="dxa"/>
            <w:vAlign w:val="center"/>
          </w:tcPr>
          <w:p w14:paraId="3B01692B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J01.0 J01.1 J01.3 J01.4 J01.8 J01.9</w:t>
            </w:r>
          </w:p>
        </w:tc>
      </w:tr>
      <w:tr w:rsidR="00EF2DBB" w:rsidRPr="00774DD3" w14:paraId="7B3A62ED" w14:textId="77777777" w:rsidTr="003D2518">
        <w:tc>
          <w:tcPr>
            <w:tcW w:w="1413" w:type="dxa"/>
            <w:vAlign w:val="center"/>
          </w:tcPr>
          <w:p w14:paraId="055BBF9A" w14:textId="52225340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Respirato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ry</w:t>
            </w:r>
            <w:proofErr w:type="spellEnd"/>
          </w:p>
        </w:tc>
        <w:tc>
          <w:tcPr>
            <w:tcW w:w="1417" w:type="dxa"/>
            <w:vAlign w:val="center"/>
          </w:tcPr>
          <w:p w14:paraId="2BD22733" w14:textId="59346ACA" w:rsidR="00EF2DBB" w:rsidRPr="00774DD3" w:rsidRDefault="0036539E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URTI</w:t>
            </w:r>
          </w:p>
        </w:tc>
        <w:tc>
          <w:tcPr>
            <w:tcW w:w="3119" w:type="dxa"/>
            <w:vAlign w:val="center"/>
          </w:tcPr>
          <w:p w14:paraId="3836A878" w14:textId="77777777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460  460.9</w:t>
            </w:r>
            <w:proofErr w:type="gramEnd"/>
          </w:p>
          <w:p w14:paraId="23E9CE60" w14:textId="77777777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464  464.0</w:t>
            </w:r>
            <w:proofErr w:type="gramEnd"/>
            <w:r w:rsidRPr="00774DD3">
              <w:rPr>
                <w:rFonts w:ascii="Times New Roman" w:hAnsi="Times New Roman"/>
                <w:sz w:val="20"/>
                <w:szCs w:val="20"/>
              </w:rPr>
              <w:t xml:space="preserve"> 464.1 464.2 464.3 </w:t>
            </w: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464.4  464.9</w:t>
            </w:r>
            <w:proofErr w:type="gramEnd"/>
          </w:p>
          <w:p w14:paraId="5B9EF6FD" w14:textId="77777777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465  465.0</w:t>
            </w:r>
            <w:proofErr w:type="gramEnd"/>
            <w:r w:rsidRPr="00774DD3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Start"/>
            <w:r w:rsidRPr="00774DD3">
              <w:rPr>
                <w:rFonts w:ascii="Times New Roman" w:hAnsi="Times New Roman"/>
                <w:sz w:val="20"/>
                <w:szCs w:val="20"/>
              </w:rPr>
              <w:t>465.8  465</w:t>
            </w:r>
            <w:proofErr w:type="gramEnd"/>
            <w:r w:rsidRPr="00774DD3">
              <w:rPr>
                <w:rFonts w:ascii="Times New Roman" w:hAnsi="Times New Roman"/>
                <w:sz w:val="20"/>
                <w:szCs w:val="20"/>
              </w:rPr>
              <w:t>.9</w:t>
            </w:r>
          </w:p>
        </w:tc>
        <w:tc>
          <w:tcPr>
            <w:tcW w:w="2835" w:type="dxa"/>
            <w:vAlign w:val="center"/>
          </w:tcPr>
          <w:p w14:paraId="7C763800" w14:textId="77777777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J00</w:t>
            </w:r>
          </w:p>
          <w:p w14:paraId="5E4F4E03" w14:textId="77777777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J04.0 J04.1 J04.2</w:t>
            </w:r>
          </w:p>
          <w:p w14:paraId="2370A63A" w14:textId="77777777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J05.0 J05.1</w:t>
            </w:r>
          </w:p>
          <w:p w14:paraId="33A5D072" w14:textId="77777777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J06.0 J06.8 J06.9</w:t>
            </w:r>
          </w:p>
        </w:tc>
      </w:tr>
      <w:tr w:rsidR="00EF2DBB" w:rsidRPr="00774DD3" w14:paraId="0026B58D" w14:textId="77777777" w:rsidTr="003D2518">
        <w:trPr>
          <w:trHeight w:val="664"/>
        </w:trPr>
        <w:tc>
          <w:tcPr>
            <w:tcW w:w="1413" w:type="dxa"/>
            <w:vAlign w:val="center"/>
          </w:tcPr>
          <w:p w14:paraId="09F2232D" w14:textId="18669C1C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Urina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ry</w:t>
            </w:r>
            <w:proofErr w:type="spellEnd"/>
          </w:p>
        </w:tc>
        <w:tc>
          <w:tcPr>
            <w:tcW w:w="1417" w:type="dxa"/>
            <w:vAlign w:val="center"/>
          </w:tcPr>
          <w:p w14:paraId="293C193D" w14:textId="24D19DF4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Cystit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is</w:t>
            </w:r>
            <w:proofErr w:type="spellEnd"/>
          </w:p>
        </w:tc>
        <w:tc>
          <w:tcPr>
            <w:tcW w:w="3119" w:type="dxa"/>
            <w:vAlign w:val="center"/>
          </w:tcPr>
          <w:p w14:paraId="01A1133A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595 595.0 595.1 595.2 595.3 595.4 595.8 595.9</w:t>
            </w:r>
          </w:p>
        </w:tc>
        <w:tc>
          <w:tcPr>
            <w:tcW w:w="2835" w:type="dxa"/>
            <w:vAlign w:val="center"/>
          </w:tcPr>
          <w:p w14:paraId="1B6B5849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N30.0 N30.1 N30.2 N30.3 N30.4 N30.8 N30.9</w:t>
            </w:r>
          </w:p>
        </w:tc>
      </w:tr>
      <w:tr w:rsidR="00EF2DBB" w:rsidRPr="00774DD3" w14:paraId="5BE253F9" w14:textId="77777777" w:rsidTr="003D2518">
        <w:trPr>
          <w:trHeight w:val="60"/>
        </w:trPr>
        <w:tc>
          <w:tcPr>
            <w:tcW w:w="1413" w:type="dxa"/>
            <w:vAlign w:val="center"/>
          </w:tcPr>
          <w:p w14:paraId="680F96B5" w14:textId="5A3A91F5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Urinar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y</w:t>
            </w:r>
            <w:proofErr w:type="spellEnd"/>
          </w:p>
        </w:tc>
        <w:tc>
          <w:tcPr>
            <w:tcW w:w="1417" w:type="dxa"/>
            <w:vAlign w:val="center"/>
          </w:tcPr>
          <w:p w14:paraId="391593F5" w14:textId="4F5EBE70" w:rsidR="00EF2DBB" w:rsidRPr="00774DD3" w:rsidRDefault="00EF2DBB" w:rsidP="003D2518">
            <w:pPr>
              <w:pStyle w:val="Corpsdetexte"/>
              <w:spacing w:after="12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4DD3">
              <w:rPr>
                <w:rFonts w:ascii="Times New Roman" w:hAnsi="Times New Roman"/>
                <w:sz w:val="20"/>
                <w:szCs w:val="20"/>
              </w:rPr>
              <w:t>Py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e</w:t>
            </w:r>
            <w:r w:rsidRPr="00774DD3">
              <w:rPr>
                <w:rFonts w:ascii="Times New Roman" w:hAnsi="Times New Roman"/>
                <w:sz w:val="20"/>
                <w:szCs w:val="20"/>
              </w:rPr>
              <w:t>lon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e</w:t>
            </w:r>
            <w:r w:rsidRPr="00774DD3">
              <w:rPr>
                <w:rFonts w:ascii="Times New Roman" w:hAnsi="Times New Roman"/>
                <w:sz w:val="20"/>
                <w:szCs w:val="20"/>
              </w:rPr>
              <w:t>phrit</w:t>
            </w:r>
            <w:r w:rsidR="0036539E" w:rsidRPr="00774DD3">
              <w:rPr>
                <w:rFonts w:ascii="Times New Roman" w:hAnsi="Times New Roman"/>
                <w:sz w:val="20"/>
                <w:szCs w:val="20"/>
              </w:rPr>
              <w:t>is</w:t>
            </w:r>
            <w:proofErr w:type="spellEnd"/>
          </w:p>
        </w:tc>
        <w:tc>
          <w:tcPr>
            <w:tcW w:w="3119" w:type="dxa"/>
            <w:vAlign w:val="center"/>
          </w:tcPr>
          <w:p w14:paraId="0BD9E14B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 xml:space="preserve">590 590.1 590.2 590.3 590.8 590.9 </w:t>
            </w:r>
          </w:p>
        </w:tc>
        <w:tc>
          <w:tcPr>
            <w:tcW w:w="2835" w:type="dxa"/>
            <w:vAlign w:val="center"/>
          </w:tcPr>
          <w:p w14:paraId="40A4B211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N10</w:t>
            </w:r>
          </w:p>
          <w:p w14:paraId="09501C62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N11.0 N11.1</w:t>
            </w:r>
          </w:p>
          <w:p w14:paraId="615D85C9" w14:textId="77777777" w:rsidR="00EF2DBB" w:rsidRPr="00774DD3" w:rsidRDefault="00EF2DBB" w:rsidP="003D2518">
            <w:pPr>
              <w:pStyle w:val="Corpsdetexte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4DD3">
              <w:rPr>
                <w:rFonts w:ascii="Times New Roman" w:hAnsi="Times New Roman"/>
                <w:sz w:val="20"/>
                <w:szCs w:val="20"/>
              </w:rPr>
              <w:t>N13.6</w:t>
            </w:r>
          </w:p>
        </w:tc>
      </w:tr>
    </w:tbl>
    <w:p w14:paraId="5B1A75F1" w14:textId="77777777" w:rsidR="00EF2DBB" w:rsidRPr="00CF6092" w:rsidRDefault="00EF2DBB" w:rsidP="00EF2DBB">
      <w:pPr>
        <w:spacing w:after="0"/>
        <w:textAlignment w:val="baseline"/>
        <w:rPr>
          <w:rFonts w:asciiTheme="majorBidi" w:hAnsiTheme="majorBidi" w:cstheme="majorBidi"/>
          <w:b/>
          <w:bCs/>
          <w:color w:val="000000" w:themeColor="dark1"/>
          <w:lang w:val="en-CA"/>
        </w:rPr>
      </w:pPr>
    </w:p>
    <w:p w14:paraId="02A62B6C" w14:textId="77777777" w:rsidR="00FC65DF" w:rsidRDefault="00FC65DF">
      <w:pPr>
        <w:rPr>
          <w:rFonts w:asciiTheme="majorBidi" w:hAnsiTheme="majorBidi" w:cstheme="majorBidi"/>
          <w:color w:val="000000" w:themeColor="dark1"/>
          <w:sz w:val="20"/>
          <w:szCs w:val="20"/>
          <w:lang w:val="en-CA"/>
        </w:rPr>
        <w:sectPr w:rsidR="00FC65DF" w:rsidSect="00EF2DBB">
          <w:footerReference w:type="default" r:id="rId8"/>
          <w:pgSz w:w="12240" w:h="15840"/>
          <w:pgMar w:top="1440" w:right="1800" w:bottom="1440" w:left="993" w:header="708" w:footer="708" w:gutter="0"/>
          <w:cols w:space="708"/>
          <w:docGrid w:linePitch="360"/>
        </w:sectPr>
      </w:pPr>
    </w:p>
    <w:p w14:paraId="12179C3D" w14:textId="1382A8B5" w:rsidR="00EF2DBB" w:rsidRPr="00C04A06" w:rsidRDefault="00C04A06" w:rsidP="00EF2DBB">
      <w:pPr>
        <w:spacing w:after="0"/>
        <w:textAlignment w:val="baseline"/>
        <w:rPr>
          <w:rFonts w:asciiTheme="majorBidi" w:hAnsiTheme="majorBidi" w:cstheme="majorBidi"/>
          <w:b/>
          <w:bCs/>
          <w:color w:val="000000" w:themeColor="dark1"/>
          <w:lang w:val="en-CA"/>
        </w:rPr>
      </w:pPr>
      <w:r w:rsidRPr="00C04A06">
        <w:rPr>
          <w:rFonts w:asciiTheme="majorBidi" w:hAnsiTheme="majorBidi" w:cstheme="majorBidi"/>
          <w:b/>
          <w:bCs/>
          <w:color w:val="000000" w:themeColor="dark1"/>
          <w:lang w:val="en-CA"/>
        </w:rPr>
        <w:lastRenderedPageBreak/>
        <w:t>Appendix 2: Summary of the 2016-2017 provincial clinical guidelines</w:t>
      </w:r>
    </w:p>
    <w:p w14:paraId="0AEB5E60" w14:textId="77777777" w:rsidR="00C04A06" w:rsidRPr="00C04A06" w:rsidRDefault="00C04A06" w:rsidP="00EF2DBB">
      <w:pPr>
        <w:spacing w:after="0"/>
        <w:textAlignment w:val="baseline"/>
        <w:rPr>
          <w:rFonts w:asciiTheme="majorBidi" w:hAnsiTheme="majorBidi" w:cstheme="majorBidi"/>
          <w:color w:val="000000" w:themeColor="dark1"/>
          <w:lang w:val="en-C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1266"/>
        <w:gridCol w:w="2941"/>
        <w:gridCol w:w="1419"/>
        <w:gridCol w:w="1069"/>
        <w:gridCol w:w="1123"/>
        <w:gridCol w:w="1069"/>
        <w:gridCol w:w="1121"/>
      </w:tblGrid>
      <w:tr w:rsidR="00FC65DF" w:rsidRPr="00FC65DF" w14:paraId="15B15671" w14:textId="77777777" w:rsidTr="00FC65DF">
        <w:trPr>
          <w:trHeight w:val="765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E56C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Infection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4ED1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Age group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82D1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Antibiotic</w:t>
            </w:r>
            <w:proofErr w:type="spellEnd"/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 xml:space="preserve"> 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601B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Antibiotic</w:t>
            </w:r>
            <w:proofErr w:type="spellEnd"/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 xml:space="preserve"> 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C1B0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Minimum total dosage 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59DB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Maximum total dosage 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FEB2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Minimum total dosage 2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C9B6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Maximum total dosage 2</w:t>
            </w:r>
          </w:p>
        </w:tc>
      </w:tr>
      <w:tr w:rsidR="00FC65DF" w:rsidRPr="00FC65DF" w14:paraId="2638AE7C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F91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594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0A64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8D52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70D3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1F595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145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3FA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205337EF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A8E5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3311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E190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27F0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06F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A45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A3F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64F0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C73FFCB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5849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957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B79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1E8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F2C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E9A6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51B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56E4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BFE8DB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E77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4761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3B44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8437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EC9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844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25CA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949B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37A8822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4AF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FB2A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4F22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95D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F5B3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B9F6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69D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C501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</w:tr>
      <w:tr w:rsidR="00FC65DF" w:rsidRPr="00FC65DF" w14:paraId="72B25C4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5562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6A27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344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5B9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39C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536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1EB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7389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</w:tr>
      <w:tr w:rsidR="00FC65DF" w:rsidRPr="00FC65DF" w14:paraId="4B36714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14A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1D98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3287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88F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92BD6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3A9F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CB1C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6CC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</w:tr>
      <w:tr w:rsidR="00FC65DF" w:rsidRPr="00FC65DF" w14:paraId="3614C78F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3855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DD7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0A75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024B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D939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EAA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105B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6A1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</w:tr>
      <w:tr w:rsidR="00FC65DF" w:rsidRPr="00FC65DF" w14:paraId="2F4AF9F6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8777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AF04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F56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58F8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059E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CD5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F455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3EBD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</w:tr>
      <w:tr w:rsidR="00FC65DF" w:rsidRPr="00FC65DF" w14:paraId="2BD6ADB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4130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EA6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E683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13C8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B0CF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FD8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3358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329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</w:tr>
      <w:tr w:rsidR="00FC65DF" w:rsidRPr="00FC65DF" w14:paraId="311E36CB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202D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E98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1B6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Levofloxacin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9564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0829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D02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7B84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57C4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DEB977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8D2A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6206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5805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Moxifloxacin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A0FB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954C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2800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5BE05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2800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77EF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F7A1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238D2076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017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71F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0306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Cefuroxime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BC2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9059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DD6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3A1C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EAF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</w:tr>
      <w:tr w:rsidR="00FC65DF" w:rsidRPr="00FC65DF" w14:paraId="0A70E5BC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305B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15D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F91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Cefuroxime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006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C5E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A3D5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B15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1067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</w:tr>
      <w:tr w:rsidR="00FC65DF" w:rsidRPr="00FC65DF" w14:paraId="07B905F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181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C00E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C6FA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Cefuroxime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F36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FC6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EEB0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B6AF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4915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</w:tr>
      <w:tr w:rsidR="00FC65DF" w:rsidRPr="00FC65DF" w14:paraId="300ABB7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56C6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B94D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8C5A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Cefadroxil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38C8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40B3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EF87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F1C5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EFC1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</w:tr>
      <w:tr w:rsidR="00FC65DF" w:rsidRPr="00FC65DF" w14:paraId="4096F6CB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61F9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C48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DBB9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Cefadroxil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8BA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8286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599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136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3C6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</w:tr>
      <w:tr w:rsidR="00FC65DF" w:rsidRPr="00FC65DF" w14:paraId="7ACAD50A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916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4029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4384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Cefadroxil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05C2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B316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25CC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53B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C014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</w:tr>
      <w:tr w:rsidR="00FC65DF" w:rsidRPr="00FC65DF" w14:paraId="0C5BA29A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BDA5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2EA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166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Cefprozil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28E2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3C64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B864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A8FB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E4A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</w:tr>
      <w:tr w:rsidR="00FC65DF" w:rsidRPr="00FC65DF" w14:paraId="1A50017A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AFC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651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471A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Cefprozil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E9A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1E3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F24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86E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62D9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</w:tr>
      <w:tr w:rsidR="00FC65DF" w:rsidRPr="00FC65DF" w14:paraId="02896912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5765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8E8D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8D9F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Cefprozil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EC77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58A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F30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A310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78DD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</w:tr>
      <w:tr w:rsidR="00FC65DF" w:rsidRPr="00FC65DF" w14:paraId="779E3DCC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839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556E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4CAD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86F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FBD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2FF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68CB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1553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05CA479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5A4C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E84D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ED5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2EAE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D15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13125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E21F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9EA7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4494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5A6A9BC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EBB2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FAC0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84E7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Cefixime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A3C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834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4000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3F1F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69E7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B3B1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A55FE3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A7CF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910A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D43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Cefuroxime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A56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5654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BE38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3D65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2482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21ECBCB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76BB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C012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42AE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9B1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CB46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2D2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B520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722C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FDDD67F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02F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830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CCB0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69E1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F08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AD81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055B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51E0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3BF223A6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ABD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E370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14E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Trimethoprim-sulfamethoxazole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52B8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6C4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13440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CB27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13440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813B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9371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70EEA4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720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E89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AA9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D1BC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A956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13125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032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C26B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5FB8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2DC1A13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E217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5FE3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72C3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Levofloxacin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4ED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1914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F134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282D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925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620485B7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3A39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lastRenderedPageBreak/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7A9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3509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Moxifloxacin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8708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0B3B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A7B4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8DEF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60C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335FC7C7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AB73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7F5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1BA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B6A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519B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03F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56000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C814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77DB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350E9315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FEA8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5BAC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A331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6BCF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3D3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96F9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5F5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5FBE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</w:tr>
      <w:tr w:rsidR="00FC65DF" w:rsidRPr="00FC65DF" w14:paraId="07D7A311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D5A4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C505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32CE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EAE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1D8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585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42000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53C4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BEE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A2502C1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782F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212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ED73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Cefprozil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25D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02A5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EEA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169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1BF4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48684FA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783C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71EB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23FE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Cefuroxime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955B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9D8B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EE4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0CEB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3F4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EFC165B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819C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Sinusitis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2A30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5A11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66E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3249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022F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B46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964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7D3E46F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2534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0FFA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094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Phenoxymethylpenicillin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96D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244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C629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12000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96B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9BBB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973F08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F253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170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7C8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9183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3988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042A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9A39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7DB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3C3F0D65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037B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A0A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D13F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852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9141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5BE0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716E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6CDB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DA78E76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B7B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505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7B7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Cefalexin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1D2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BA08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581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470E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BF08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680981E1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124C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CACF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3CB2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49D8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D585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79F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E46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7440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E6CB712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87D9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5DB9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5D3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Phenoxymethylpenicillin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AD0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635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12000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494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12000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8339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042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34E6C0D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7F20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CAAC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123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6DEB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97B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8979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5A4B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C344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9EFE8F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3E38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4DE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570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7A6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0A7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2C4B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2039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0808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3122442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8A2A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565A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378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Cefadroxil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3B53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BFF4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5F9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05A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3FD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8A9C919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AE2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CE2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B30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Cefalexin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37C2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3DA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E4806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E0C2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5B2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98EBD3D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AD6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E3DA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668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D8B2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55D5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71F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FE2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191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1A7965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E941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51D4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06F6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Clindamycin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8B8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7A4B6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9000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6B395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9000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4305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A7C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1514B1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097D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2C7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AA2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3FEA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DCCE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B5BA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721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E5EA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954AD39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B5E5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F226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76C8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1B3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09C6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BBE9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C0ED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1E90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FA455F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1FB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BE90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69B5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11EA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10D2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1BAD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0D7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2967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15000</w:t>
            </w:r>
          </w:p>
        </w:tc>
      </w:tr>
      <w:tr w:rsidR="00FC65DF" w:rsidRPr="00FC65DF" w14:paraId="6A8E9A0A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9CD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A0CD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705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Cefuroxime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3845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61F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0F2F6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5AF3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FC7B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6081A88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5F8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68FF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FEB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Cefprozil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1F32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C60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C54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8DF6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F19E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05573BB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C302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0C0A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AC69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64F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B2E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3E07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831C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B018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B62F116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5737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Pneumonia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AC43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639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B79B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A439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FE25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A8EA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E6F5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29AEB97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E2F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Otitis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9D41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AA4C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ADD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6CB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B918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9B51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5FCA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8F2E7AA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CAD9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Otitis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B3F8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590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4210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1DC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ED4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EAD2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515D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2E86F0D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E3E7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Otitis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E858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4D43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E5C3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349D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5BED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6F4E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2D1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EFF76D8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9246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Otitis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809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C87D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Ceftriaxone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B69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0B23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2EA3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0E75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1C3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6A654E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28E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Otitis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0864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F8C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Cefprozil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1158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2D19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DAD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DC7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FBF2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419902F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2F74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Otitis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654A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A63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Cefuroxime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5B59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977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08D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D254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CB99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66B475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D0DE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Otitis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A2A0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599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4DA8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0587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F9F6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242A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2E4A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99A75B7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B36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Otitis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8FAA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child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5F9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2E61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0C9F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177A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90B6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83DD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6C74CA5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2E84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62DA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1760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Nitrofurantoin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734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9814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69F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C100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F1BA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37218CAC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2F19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lastRenderedPageBreak/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68C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061B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Fosfomycin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13E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78F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3631B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9000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DED6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A8C9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2883B45D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855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3E4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13E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Trimethoprim-sulfamethoxazole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5198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27B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5280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5E9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19200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9AEE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0BF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05C1B71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B2A4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0CA9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9E26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069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A12B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EF7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75B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D99A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3318DD2D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5A95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E995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E836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Trimethoprim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4524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610D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600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FE84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600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018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623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20180B01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C5F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4F0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A54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Cefadroxil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667F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E13F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CF6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48DD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434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E2AA14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D88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024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EE12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Cefalexin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F2F1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D599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3F65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D34E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3539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6A9DB2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BC1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704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192D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Cefixime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E2F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E8D2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AA56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93BA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AB6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69F692A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176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6489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B29E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Ciprofloxacin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3A8C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FECE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F723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993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AFE9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8CE0D7D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4940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Cystitis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in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women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0242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7511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Levofloxacin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FD62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7390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750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ED5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1750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75CB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C06C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62EA5335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8499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86F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197E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Ciprofloxacin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D564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C81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F320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22E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8776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46D31FD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7047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294B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FB0E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Levofloxacin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377B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B9B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BD4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8126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EF8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67E183FD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37AD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D8D3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E2B8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Ciprofloxacin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9942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13B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1A61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CFE0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CF5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5BAF5A8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680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128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C44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Levofloxacin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D753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78DC4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63B3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C05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7A0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0BA639F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D2A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4E38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8AF9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Trimethoprim-sulfamethoxazole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52AF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F24EC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13440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32A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26880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AE32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ACB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EF271BF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A00D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D84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AE62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CE51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CE17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38593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28000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83A5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2B83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0F61E9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27CB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7212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03A4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Cefadroxil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60F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A622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59F95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F04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4CE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615C38B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FDE9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C3ED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3D07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Cefixime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4F1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6657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4000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7C4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5600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ED5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8D16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6C04270C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B79A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val="en-CA" w:eastAsia="fr-CA"/>
              </w:rPr>
              <w:t>Pyelonephritis or cystitis in men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69A1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2347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Cefalexin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326A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E865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4C838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28000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D58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477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0F49A95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AE58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3604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4D1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4C43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7A5A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E7C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EAD4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9E50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BBB2B41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B19D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895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4D39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01D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3AC35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23BB5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576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C1E8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FFD68AA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7482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7335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A700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8459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34AB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13A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100E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D9AE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1B6F79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112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1003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2AE3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Amoxicillin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1C18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B351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5D6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21000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0551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E726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1CD23927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209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3DD9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87FF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Azithromycin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CA4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8B07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6E6C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02B7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F955F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C99F708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464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F61E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C253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Clarithromycin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E60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9115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93B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BB3F2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0F2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26E2F1C0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6C4E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80F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CACF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Cefuroxime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572A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B42C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CF62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B07F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362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4E79E372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1111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97DF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33CA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Doxycycline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9F80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207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5866A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2518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34D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6F70146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7605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7878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258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Trimethoprim-sulfamethoxazole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42D9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07A9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9600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CB592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13440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E8864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342D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77A57A3E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8C0D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B771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65A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Cefprozil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B94D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A2DFD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2FEC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7000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4F72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A6B5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1E23735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83DA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20840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3791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Amoxi-clav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901C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71A3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10000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B7A1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14000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861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8CC4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37DC3216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CD48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2C36B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FC181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Levofloxacin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F3F56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DBF67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3750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4A13F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5250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AA4A8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BB8C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  <w:tr w:rsidR="00FC65DF" w:rsidRPr="00FC65DF" w14:paraId="5B0D6CB4" w14:textId="77777777" w:rsidTr="00FC65DF">
        <w:trPr>
          <w:trHeight w:val="255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4BA3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Bronchitis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with</w:t>
            </w:r>
            <w:proofErr w:type="spellEnd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 xml:space="preserve"> COPD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774C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adult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1523D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proofErr w:type="spellStart"/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Moxifloxacin</w:t>
            </w:r>
            <w:proofErr w:type="spell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A767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F11EE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FA670" w14:textId="77777777" w:rsidR="00FC65DF" w:rsidRPr="00FC65DF" w:rsidRDefault="00FC65DF" w:rsidP="00FC65D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2000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0DB65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A12E" w14:textId="77777777" w:rsidR="00FC65DF" w:rsidRPr="00FC65DF" w:rsidRDefault="00FC65DF" w:rsidP="00FC65D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FC65DF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</w:tr>
    </w:tbl>
    <w:p w14:paraId="134B1FF8" w14:textId="77777777" w:rsidR="00EF2DBB" w:rsidRDefault="00EF2DBB" w:rsidP="00EF2DBB">
      <w:pPr>
        <w:spacing w:after="0"/>
        <w:textAlignment w:val="baseline"/>
        <w:rPr>
          <w:rFonts w:asciiTheme="majorBidi" w:hAnsiTheme="majorBidi" w:cstheme="majorBidi"/>
          <w:color w:val="000000" w:themeColor="dark1"/>
          <w:sz w:val="20"/>
          <w:szCs w:val="20"/>
          <w:lang w:val="en-CA"/>
        </w:rPr>
      </w:pPr>
    </w:p>
    <w:p w14:paraId="23FA0407" w14:textId="77777777" w:rsidR="00EF2DBB" w:rsidRDefault="00EF2DBB" w:rsidP="00EF2DBB">
      <w:pPr>
        <w:spacing w:after="0"/>
        <w:textAlignment w:val="baseline"/>
        <w:rPr>
          <w:rFonts w:asciiTheme="majorBidi" w:hAnsiTheme="majorBidi" w:cstheme="majorBidi"/>
          <w:color w:val="000000" w:themeColor="dark1"/>
          <w:sz w:val="20"/>
          <w:szCs w:val="20"/>
          <w:lang w:val="en-CA"/>
        </w:rPr>
      </w:pPr>
    </w:p>
    <w:p w14:paraId="4B0107A6" w14:textId="77777777" w:rsidR="00EF2DBB" w:rsidRDefault="00EF2DBB" w:rsidP="00EF2DBB">
      <w:pPr>
        <w:spacing w:after="0"/>
        <w:textAlignment w:val="baseline"/>
        <w:rPr>
          <w:rFonts w:asciiTheme="majorBidi" w:hAnsiTheme="majorBidi" w:cstheme="majorBidi"/>
          <w:color w:val="000000" w:themeColor="dark1"/>
          <w:sz w:val="20"/>
          <w:szCs w:val="20"/>
          <w:lang w:val="en-CA"/>
        </w:rPr>
      </w:pPr>
    </w:p>
    <w:p w14:paraId="7333AD64" w14:textId="77777777" w:rsidR="00EF2DBB" w:rsidRDefault="00EF2DBB" w:rsidP="00EF2DBB">
      <w:pPr>
        <w:spacing w:after="0"/>
        <w:textAlignment w:val="baseline"/>
        <w:rPr>
          <w:rFonts w:asciiTheme="majorBidi" w:hAnsiTheme="majorBidi" w:cstheme="majorBidi"/>
          <w:color w:val="000000" w:themeColor="dark1"/>
          <w:sz w:val="20"/>
          <w:szCs w:val="20"/>
          <w:lang w:val="en-CA"/>
        </w:rPr>
      </w:pPr>
    </w:p>
    <w:p w14:paraId="0D216701" w14:textId="77777777" w:rsidR="00EF2DBB" w:rsidRDefault="00EF2DBB" w:rsidP="00EF2DBB">
      <w:pPr>
        <w:spacing w:after="0"/>
        <w:textAlignment w:val="baseline"/>
        <w:rPr>
          <w:rFonts w:asciiTheme="majorBidi" w:hAnsiTheme="majorBidi" w:cstheme="majorBidi"/>
          <w:color w:val="000000" w:themeColor="dark1"/>
          <w:sz w:val="20"/>
          <w:szCs w:val="20"/>
          <w:lang w:val="en-CA"/>
        </w:rPr>
        <w:sectPr w:rsidR="00EF2DBB" w:rsidSect="00FC65DF">
          <w:pgSz w:w="15840" w:h="12240" w:orient="landscape"/>
          <w:pgMar w:top="993" w:right="1440" w:bottom="1800" w:left="1440" w:header="708" w:footer="708" w:gutter="0"/>
          <w:cols w:space="708"/>
          <w:docGrid w:linePitch="360"/>
        </w:sectPr>
      </w:pPr>
    </w:p>
    <w:p w14:paraId="64640176" w14:textId="2B8E9F71" w:rsidR="00CF6092" w:rsidRPr="00774DD3" w:rsidRDefault="00CF6092" w:rsidP="000C5A19">
      <w:pPr>
        <w:spacing w:after="0"/>
        <w:textAlignment w:val="baseline"/>
        <w:rPr>
          <w:rFonts w:asciiTheme="majorBidi" w:hAnsiTheme="majorBidi" w:cstheme="majorBidi"/>
          <w:b/>
          <w:bCs/>
          <w:color w:val="000000" w:themeColor="dark1"/>
          <w:sz w:val="24"/>
          <w:szCs w:val="24"/>
          <w:lang w:val="en-CA"/>
        </w:rPr>
      </w:pPr>
      <w:r w:rsidRPr="00774DD3">
        <w:rPr>
          <w:rFonts w:asciiTheme="majorBidi" w:hAnsiTheme="majorBidi" w:cstheme="majorBidi"/>
          <w:b/>
          <w:bCs/>
          <w:color w:val="000000" w:themeColor="dark1"/>
          <w:sz w:val="24"/>
          <w:szCs w:val="24"/>
          <w:lang w:val="en-CA"/>
        </w:rPr>
        <w:lastRenderedPageBreak/>
        <w:t xml:space="preserve">Appendix </w:t>
      </w:r>
      <w:r w:rsidR="00C04A06">
        <w:rPr>
          <w:rFonts w:asciiTheme="majorBidi" w:hAnsiTheme="majorBidi" w:cstheme="majorBidi"/>
          <w:b/>
          <w:bCs/>
          <w:color w:val="000000" w:themeColor="dark1"/>
          <w:sz w:val="24"/>
          <w:szCs w:val="24"/>
          <w:lang w:val="en-CA"/>
        </w:rPr>
        <w:t>3</w:t>
      </w:r>
      <w:r w:rsidR="00EF2DBB" w:rsidRPr="00774DD3">
        <w:rPr>
          <w:rFonts w:asciiTheme="majorBidi" w:hAnsiTheme="majorBidi" w:cstheme="majorBidi"/>
          <w:b/>
          <w:bCs/>
          <w:color w:val="000000" w:themeColor="dark1"/>
          <w:sz w:val="24"/>
          <w:szCs w:val="24"/>
          <w:lang w:val="en-CA"/>
        </w:rPr>
        <w:t>:</w:t>
      </w:r>
    </w:p>
    <w:p w14:paraId="3E4E000C" w14:textId="77777777" w:rsidR="00CF6092" w:rsidRDefault="00CF6092" w:rsidP="000C5A19">
      <w:pPr>
        <w:spacing w:after="0"/>
        <w:textAlignment w:val="baseline"/>
        <w:rPr>
          <w:rFonts w:asciiTheme="majorBidi" w:hAnsiTheme="majorBidi" w:cstheme="majorBidi"/>
          <w:color w:val="000000" w:themeColor="dark1"/>
          <w:sz w:val="20"/>
          <w:szCs w:val="20"/>
          <w:lang w:val="en-CA"/>
        </w:rPr>
      </w:pPr>
    </w:p>
    <w:p w14:paraId="65F18DF2" w14:textId="4D69610B" w:rsidR="00CF6092" w:rsidRPr="00774DD3" w:rsidRDefault="00CF6092" w:rsidP="00CF6092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Figure 1: Trends of concordance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with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>guidelines according to the number of comorbidities, in children</w:t>
      </w:r>
    </w:p>
    <w:p w14:paraId="7F0A3263" w14:textId="50E72264" w:rsidR="00774DD3" w:rsidRPr="00774DD3" w:rsidRDefault="00774DD3" w:rsidP="00CF6092">
      <w:pPr>
        <w:rPr>
          <w:rFonts w:ascii="Times New Roman" w:hAnsi="Times New Roman" w:cs="Times New Roman"/>
          <w:lang w:val="en-CA"/>
        </w:rPr>
      </w:pPr>
      <w:r w:rsidRPr="00774DD3">
        <w:rPr>
          <w:rFonts w:ascii="Times New Roman" w:hAnsi="Times New Roman" w:cs="Times New Roman"/>
          <w:noProof/>
          <w:lang w:val="en-CA"/>
        </w:rPr>
        <w:drawing>
          <wp:inline distT="0" distB="0" distL="0" distR="0" wp14:anchorId="136694BD" wp14:editId="2B35E44F">
            <wp:extent cx="7559620" cy="4596081"/>
            <wp:effectExtent l="0" t="0" r="3810" b="0"/>
            <wp:docPr id="17780152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328" cy="460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DF7ACA" w14:textId="33237B4A" w:rsidR="00CF6092" w:rsidRPr="00774DD3" w:rsidRDefault="00CF6092" w:rsidP="00CF6092">
      <w:pPr>
        <w:rPr>
          <w:rFonts w:ascii="Times New Roman" w:hAnsi="Times New Roman" w:cs="Times New Roman"/>
          <w:lang w:val="en-CA"/>
        </w:rPr>
      </w:pPr>
      <w:r w:rsidRPr="00774DD3">
        <w:rPr>
          <w:rFonts w:ascii="Times New Roman" w:hAnsi="Times New Roman" w:cs="Times New Roman"/>
          <w:lang w:val="en-CA"/>
        </w:rPr>
        <w:t xml:space="preserve">Note: April 2018 to March 2022, provincial guidelines from 2016-2017. </w:t>
      </w:r>
    </w:p>
    <w:p w14:paraId="05E860A6" w14:textId="77777777" w:rsidR="00774DD3" w:rsidRPr="00774DD3" w:rsidRDefault="00774DD3" w:rsidP="00CF6092">
      <w:pPr>
        <w:rPr>
          <w:rFonts w:ascii="Times New Roman" w:hAnsi="Times New Roman" w:cs="Times New Roman"/>
          <w:lang w:val="en-CA"/>
        </w:rPr>
      </w:pPr>
    </w:p>
    <w:p w14:paraId="79089F64" w14:textId="377B4863" w:rsidR="00CF6092" w:rsidRPr="00774DD3" w:rsidRDefault="00774DD3" w:rsidP="00CF6092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774DD3">
        <w:rPr>
          <w:rFonts w:ascii="Times New Roman" w:hAnsi="Times New Roman" w:cs="Times New Roman"/>
          <w:noProof/>
          <w:sz w:val="24"/>
          <w:szCs w:val="24"/>
          <w:lang w:val="en-CA"/>
        </w:rPr>
        <w:lastRenderedPageBreak/>
        <w:drawing>
          <wp:anchor distT="0" distB="0" distL="114300" distR="114300" simplePos="0" relativeHeight="251665408" behindDoc="0" locked="0" layoutInCell="1" allowOverlap="1" wp14:anchorId="08B3B90B" wp14:editId="24BC12FF">
            <wp:simplePos x="0" y="0"/>
            <wp:positionH relativeFrom="margin">
              <wp:align>left</wp:align>
            </wp:positionH>
            <wp:positionV relativeFrom="paragraph">
              <wp:posOffset>353646</wp:posOffset>
            </wp:positionV>
            <wp:extent cx="8064500" cy="4993640"/>
            <wp:effectExtent l="0" t="0" r="0" b="0"/>
            <wp:wrapTopAndBottom/>
            <wp:docPr id="76809782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0" cy="499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6092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Figure 2: Trends of concordance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with </w:t>
      </w:r>
      <w:r w:rsidR="00CF6092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guidelines according to number of comorbidities,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>for</w:t>
      </w:r>
      <w:r w:rsidR="00CF6092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 respiratory infections, in adults</w:t>
      </w:r>
    </w:p>
    <w:p w14:paraId="418102C4" w14:textId="3A284F69" w:rsidR="00774DD3" w:rsidRPr="00774DD3" w:rsidRDefault="00774DD3" w:rsidP="00CF6092">
      <w:pPr>
        <w:rPr>
          <w:rFonts w:ascii="Times New Roman" w:hAnsi="Times New Roman" w:cs="Times New Roman"/>
          <w:lang w:val="en-CA"/>
        </w:rPr>
      </w:pPr>
    </w:p>
    <w:p w14:paraId="5F3829FA" w14:textId="1E2FE5A8" w:rsidR="00CF6092" w:rsidRPr="00774DD3" w:rsidRDefault="00CF6092" w:rsidP="00213298">
      <w:pPr>
        <w:spacing w:after="0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 xml:space="preserve">Note: April 2018 to March 2022, provincial guidelines from 2016-2017. As per the infection definition, bronchitis with COPD does not have a </w:t>
      </w:r>
      <w:r w:rsidR="00213298" w:rsidRPr="00774DD3">
        <w:rPr>
          <w:rFonts w:ascii="Times New Roman" w:hAnsi="Times New Roman" w:cs="Times New Roman"/>
          <w:color w:val="000000" w:themeColor="dark1"/>
          <w:lang w:val="en-CA"/>
        </w:rPr>
        <w:t>zero-comorbidity</w:t>
      </w:r>
      <w:r w:rsidRPr="00774DD3">
        <w:rPr>
          <w:rFonts w:ascii="Times New Roman" w:hAnsi="Times New Roman" w:cs="Times New Roman"/>
          <w:color w:val="000000" w:themeColor="dark1"/>
          <w:lang w:val="en-CA"/>
        </w:rPr>
        <w:t xml:space="preserve"> category. </w:t>
      </w:r>
    </w:p>
    <w:p w14:paraId="02415CE3" w14:textId="5E319707" w:rsidR="00213298" w:rsidRPr="00774DD3" w:rsidRDefault="00213298" w:rsidP="00213298">
      <w:pPr>
        <w:spacing w:after="0"/>
        <w:textAlignment w:val="baseline"/>
        <w:rPr>
          <w:rFonts w:ascii="Times New Roman" w:hAnsi="Times New Roman" w:cs="Times New Roman"/>
          <w:sz w:val="24"/>
          <w:szCs w:val="24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sz w:val="24"/>
          <w:szCs w:val="24"/>
          <w:lang w:val="en-CA"/>
        </w:rPr>
        <w:lastRenderedPageBreak/>
        <w:t xml:space="preserve">Figure 3: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Trends of concordance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with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guidelines according to number of comorbidities,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>for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 urinary infections, in adults</w:t>
      </w:r>
    </w:p>
    <w:p w14:paraId="3C31E1B1" w14:textId="77777777" w:rsidR="00774DD3" w:rsidRPr="00774DD3" w:rsidRDefault="00774DD3" w:rsidP="00213298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</w:p>
    <w:p w14:paraId="09D04FE8" w14:textId="1B9652AA" w:rsidR="00CF6092" w:rsidRPr="00774DD3" w:rsidRDefault="00774DD3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  <w:r w:rsidRPr="00774DD3">
        <w:rPr>
          <w:rFonts w:ascii="Times New Roman" w:hAnsi="Times New Roman" w:cs="Times New Roman"/>
          <w:noProof/>
          <w:color w:val="000000" w:themeColor="dark1"/>
          <w:sz w:val="20"/>
          <w:szCs w:val="20"/>
          <w:lang w:val="en-CA"/>
        </w:rPr>
        <w:drawing>
          <wp:inline distT="0" distB="0" distL="0" distR="0" wp14:anchorId="4594DE45" wp14:editId="39531A47">
            <wp:extent cx="8127917" cy="4255477"/>
            <wp:effectExtent l="0" t="0" r="6985" b="0"/>
            <wp:docPr id="151529011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0546" cy="426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1984C5" w14:textId="42CF9C56" w:rsidR="00213298" w:rsidRPr="00774DD3" w:rsidRDefault="00213298" w:rsidP="00213298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 xml:space="preserve">Note: April 2018 to March 2022, provincial guidelines from 2016-2017. </w:t>
      </w:r>
    </w:p>
    <w:p w14:paraId="74D6BE75" w14:textId="5971D4A5" w:rsidR="00CF6092" w:rsidRPr="00774DD3" w:rsidRDefault="00CF6092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</w:p>
    <w:p w14:paraId="075EBB59" w14:textId="0F15155E" w:rsidR="00CF6092" w:rsidRPr="00774DD3" w:rsidRDefault="00CF6092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</w:p>
    <w:p w14:paraId="0FD429F6" w14:textId="77777777" w:rsidR="00CF6092" w:rsidRPr="00774DD3" w:rsidRDefault="00CF6092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</w:p>
    <w:p w14:paraId="04D61F52" w14:textId="77777777" w:rsidR="00774DD3" w:rsidRPr="00774DD3" w:rsidRDefault="00774DD3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</w:p>
    <w:p w14:paraId="7DDDB758" w14:textId="77777777" w:rsidR="00CF6092" w:rsidRPr="00774DD3" w:rsidRDefault="00CF6092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</w:p>
    <w:p w14:paraId="63BB3F29" w14:textId="77777777" w:rsidR="00CF6092" w:rsidRPr="00774DD3" w:rsidRDefault="00CF6092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</w:p>
    <w:p w14:paraId="508F8C5B" w14:textId="4423E5F7" w:rsidR="00CF6092" w:rsidRPr="00774DD3" w:rsidRDefault="004C2874" w:rsidP="000C5A19">
      <w:pPr>
        <w:spacing w:after="0"/>
        <w:textAlignment w:val="baseline"/>
        <w:rPr>
          <w:rFonts w:ascii="Times New Roman" w:hAnsi="Times New Roman" w:cs="Times New Roman"/>
          <w:sz w:val="24"/>
          <w:szCs w:val="24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sz w:val="24"/>
          <w:szCs w:val="24"/>
          <w:lang w:val="en-CA"/>
        </w:rPr>
        <w:lastRenderedPageBreak/>
        <w:t xml:space="preserve">Figure 4: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Trends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>of</w:t>
      </w:r>
      <w:r w:rsidR="00437BE5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concordance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with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guidelines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when accounting for dosage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>according to number of comorbidities,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 for respiratory infections,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 in adults</w:t>
      </w:r>
    </w:p>
    <w:p w14:paraId="5E71EC0D" w14:textId="670FDE7E" w:rsidR="00774DD3" w:rsidRPr="00774DD3" w:rsidRDefault="00774DD3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  <w:r w:rsidRPr="00774DD3">
        <w:rPr>
          <w:rFonts w:ascii="Times New Roman" w:hAnsi="Times New Roman" w:cs="Times New Roman"/>
          <w:noProof/>
          <w:color w:val="000000" w:themeColor="dark1"/>
          <w:sz w:val="20"/>
          <w:szCs w:val="20"/>
          <w:lang w:val="en-CA"/>
        </w:rPr>
        <w:drawing>
          <wp:inline distT="0" distB="0" distL="0" distR="0" wp14:anchorId="3A528A27" wp14:editId="06B5F702">
            <wp:extent cx="7415494" cy="4992663"/>
            <wp:effectExtent l="0" t="0" r="0" b="0"/>
            <wp:docPr id="40379027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855" cy="5034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69EB30" w14:textId="2C432C12" w:rsidR="00CF6092" w:rsidRPr="00774DD3" w:rsidRDefault="00CF6092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</w:p>
    <w:p w14:paraId="5168887B" w14:textId="0DD1BFB4" w:rsidR="00CF6092" w:rsidRPr="00774DD3" w:rsidRDefault="0007783B" w:rsidP="00EF2DBB">
      <w:pPr>
        <w:spacing w:after="0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 xml:space="preserve">Note: April 2018 to March 2022, provincial guidelines from 2016-2017. This is a descriptive analysis of antibiotic total dosages for respiratory infections in adults. </w:t>
      </w:r>
    </w:p>
    <w:p w14:paraId="27F10A24" w14:textId="76377A36" w:rsidR="00CF6092" w:rsidRPr="00774DD3" w:rsidRDefault="0007783B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4"/>
          <w:szCs w:val="24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sz w:val="24"/>
          <w:szCs w:val="24"/>
          <w:lang w:val="en-CA"/>
        </w:rPr>
        <w:lastRenderedPageBreak/>
        <w:t xml:space="preserve">Figure 5: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Trends of concordance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with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guidelines 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when accounting for dosage,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>according to number of comorbidities</w:t>
      </w:r>
      <w:r w:rsidR="004D2031"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, for urinary infections, 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in adults </w:t>
      </w:r>
    </w:p>
    <w:p w14:paraId="69576F31" w14:textId="19A88BCA" w:rsidR="00CF6092" w:rsidRPr="00774DD3" w:rsidRDefault="00774DD3" w:rsidP="000C5A19">
      <w:pPr>
        <w:spacing w:after="0"/>
        <w:textAlignment w:val="baseline"/>
        <w:rPr>
          <w:rFonts w:ascii="Times New Roman" w:hAnsi="Times New Roman" w:cs="Times New Roman"/>
          <w:color w:val="000000" w:themeColor="dark1"/>
          <w:sz w:val="20"/>
          <w:szCs w:val="20"/>
          <w:lang w:val="en-CA"/>
        </w:rPr>
      </w:pPr>
      <w:r w:rsidRPr="00774DD3">
        <w:rPr>
          <w:rFonts w:ascii="Times New Roman" w:hAnsi="Times New Roman" w:cs="Times New Roman"/>
          <w:noProof/>
          <w:color w:val="000000" w:themeColor="dark1"/>
          <w:sz w:val="20"/>
          <w:szCs w:val="20"/>
          <w:lang w:val="en-CA"/>
        </w:rPr>
        <w:drawing>
          <wp:inline distT="0" distB="0" distL="0" distR="0" wp14:anchorId="5F33F6CB" wp14:editId="73BCB346">
            <wp:extent cx="8298371" cy="4670474"/>
            <wp:effectExtent l="0" t="0" r="7620" b="0"/>
            <wp:docPr id="4497413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381" cy="4683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F64A79" w14:textId="7DF16E4F" w:rsidR="00CF6092" w:rsidRPr="00774DD3" w:rsidRDefault="0007783B" w:rsidP="00755C66">
      <w:pPr>
        <w:spacing w:after="0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Note: April 2018 to March 2022, provincial guidelines from 2016-2017. This is a descriptive analysis of antibiotic total dosages for urinary tract infections in adults.</w:t>
      </w:r>
    </w:p>
    <w:p w14:paraId="53C5B4C7" w14:textId="77777777" w:rsidR="00CF6092" w:rsidRPr="000C5A19" w:rsidRDefault="00CF6092" w:rsidP="000C5A19">
      <w:pPr>
        <w:spacing w:after="0"/>
        <w:textAlignment w:val="baseline"/>
        <w:rPr>
          <w:rFonts w:asciiTheme="majorBidi" w:hAnsiTheme="majorBidi" w:cstheme="majorBidi"/>
          <w:color w:val="000000" w:themeColor="dark1"/>
          <w:sz w:val="20"/>
          <w:szCs w:val="20"/>
          <w:lang w:val="en-CA"/>
        </w:rPr>
      </w:pPr>
    </w:p>
    <w:p w14:paraId="3221D73E" w14:textId="77777777" w:rsidR="00755C66" w:rsidRDefault="00755C66">
      <w:pPr>
        <w:rPr>
          <w:b/>
          <w:bCs/>
          <w:sz w:val="28"/>
          <w:szCs w:val="28"/>
          <w:lang w:val="en-CA"/>
        </w:rPr>
        <w:sectPr w:rsidR="00755C66" w:rsidSect="00EF2DBB">
          <w:pgSz w:w="15840" w:h="12240" w:orient="landscape"/>
          <w:pgMar w:top="993" w:right="1440" w:bottom="1800" w:left="1440" w:header="708" w:footer="708" w:gutter="0"/>
          <w:cols w:space="708"/>
          <w:docGrid w:linePitch="360"/>
        </w:sectPr>
      </w:pPr>
    </w:p>
    <w:p w14:paraId="7F05B4ED" w14:textId="19876CF2" w:rsidR="009D7877" w:rsidRPr="00774DD3" w:rsidRDefault="009D7877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774DD3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Appendix </w:t>
      </w:r>
      <w:r w:rsidR="00C04A06">
        <w:rPr>
          <w:rFonts w:ascii="Times New Roman" w:hAnsi="Times New Roman" w:cs="Times New Roman"/>
          <w:b/>
          <w:bCs/>
          <w:sz w:val="24"/>
          <w:szCs w:val="24"/>
          <w:lang w:val="en-CA"/>
        </w:rPr>
        <w:t>4</w:t>
      </w:r>
      <w:r w:rsidRPr="00774DD3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: </w:t>
      </w:r>
    </w:p>
    <w:p w14:paraId="09EB53CB" w14:textId="77777777" w:rsidR="009D7877" w:rsidRPr="00774DD3" w:rsidRDefault="009D7877">
      <w:pPr>
        <w:rPr>
          <w:rFonts w:ascii="Times New Roman" w:hAnsi="Times New Roman" w:cs="Times New Roman"/>
          <w:b/>
          <w:bCs/>
          <w:lang w:val="en-CA"/>
        </w:rPr>
      </w:pPr>
    </w:p>
    <w:tbl>
      <w:tblPr>
        <w:tblpPr w:leftFromText="141" w:rightFromText="141" w:vertAnchor="page" w:horzAnchor="margin" w:tblpXSpec="center" w:tblpY="2581"/>
        <w:tblW w:w="141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417"/>
        <w:gridCol w:w="1418"/>
        <w:gridCol w:w="1417"/>
        <w:gridCol w:w="1418"/>
        <w:gridCol w:w="1417"/>
        <w:gridCol w:w="1418"/>
        <w:gridCol w:w="1417"/>
        <w:gridCol w:w="1418"/>
      </w:tblGrid>
      <w:tr w:rsidR="00343E6B" w:rsidRPr="00774DD3" w14:paraId="052328C3" w14:textId="77777777" w:rsidTr="00343E6B">
        <w:trPr>
          <w:trHeight w:val="4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BE733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Children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73C8E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Pneumonias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***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BAEE2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Pharyngitis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4FFEF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Rhinosinusitis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F5935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Otitis</w:t>
            </w:r>
            <w:proofErr w:type="spellEnd"/>
          </w:p>
        </w:tc>
      </w:tr>
      <w:tr w:rsidR="00343E6B" w:rsidRPr="00774DD3" w14:paraId="3D0EF6EB" w14:textId="77777777" w:rsidTr="00343E6B">
        <w:trPr>
          <w:trHeight w:val="5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DF6961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Variable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DA6BF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 xml:space="preserve"> </w:t>
            </w:r>
            <w:proofErr w:type="gram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RR  (</w:t>
            </w:r>
            <w:proofErr w:type="gram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6D497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 xml:space="preserve"> RR** </w:t>
            </w:r>
          </w:p>
          <w:p w14:paraId="26A70B95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(95% 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7407F3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 xml:space="preserve"> </w:t>
            </w:r>
            <w:proofErr w:type="gram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RR  (</w:t>
            </w:r>
            <w:proofErr w:type="gram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61F7A8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 xml:space="preserve"> RR** </w:t>
            </w:r>
          </w:p>
          <w:p w14:paraId="48669D9B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(95% 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B91848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 xml:space="preserve"> </w:t>
            </w:r>
            <w:proofErr w:type="gram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RR  (</w:t>
            </w:r>
            <w:proofErr w:type="gram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E534E3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 xml:space="preserve"> RR** </w:t>
            </w:r>
          </w:p>
          <w:p w14:paraId="0A2A9AD2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(95% 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82202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 xml:space="preserve"> </w:t>
            </w:r>
            <w:proofErr w:type="gram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RR  (</w:t>
            </w:r>
            <w:proofErr w:type="gram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B5B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 xml:space="preserve"> RR** </w:t>
            </w:r>
          </w:p>
          <w:p w14:paraId="7500DC43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CA"/>
              </w:rPr>
              <w:t>(95% CI)</w:t>
            </w:r>
          </w:p>
        </w:tc>
      </w:tr>
      <w:tr w:rsidR="00343E6B" w:rsidRPr="00774DD3" w14:paraId="2F583EC1" w14:textId="77777777" w:rsidTr="00343E6B">
        <w:trPr>
          <w:trHeight w:val="56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236387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Period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ADD077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233556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C1CF07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300E85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A9D47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49A6E2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942662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91683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43E6B" w:rsidRPr="00774DD3" w14:paraId="4AB427E2" w14:textId="77777777" w:rsidTr="00343E6B">
        <w:trPr>
          <w:trHeight w:val="567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6C491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Pre-pandemic period </w:t>
            </w:r>
          </w:p>
          <w:p w14:paraId="403D663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(April 2018 to March 2020)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879B9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696FA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ED84E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90F8773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CC2D34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EF096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492C6F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3A5AA5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</w:tr>
      <w:tr w:rsidR="00343E6B" w:rsidRPr="00774DD3" w14:paraId="76FC08AD" w14:textId="77777777" w:rsidTr="00343E6B">
        <w:trPr>
          <w:trHeight w:val="567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6AEEE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Pandemic period</w:t>
            </w:r>
          </w:p>
          <w:p w14:paraId="2D5CF488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 (April 2020 to July 2021)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1DD7C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0.988 </w:t>
            </w:r>
          </w:p>
          <w:p w14:paraId="2DEAD27E" w14:textId="77777777" w:rsidR="00343E6B" w:rsidRPr="00774DD3" w:rsidRDefault="00343E6B" w:rsidP="00343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(0.971-1.005)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99FB46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0.984</w:t>
            </w:r>
          </w:p>
          <w:p w14:paraId="42497B8E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(0.966-1.002)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15C93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1.002</w:t>
            </w:r>
          </w:p>
          <w:p w14:paraId="16D5C3B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(0.988-1.016)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C0F5F4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1.001 </w:t>
            </w:r>
          </w:p>
          <w:p w14:paraId="02A86244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(0.995-1.023)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CE8F44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0.972</w:t>
            </w:r>
          </w:p>
          <w:p w14:paraId="5F5ADEE6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(0.931-1.014)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25FB11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0.969</w:t>
            </w:r>
          </w:p>
          <w:p w14:paraId="181D8907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(0.923-1.012)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1EA0D1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0.995 </w:t>
            </w:r>
          </w:p>
          <w:p w14:paraId="720C5281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(0.991-0.998)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C6243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0.995 </w:t>
            </w:r>
          </w:p>
          <w:p w14:paraId="1568F7E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(0.991-0.998)</w:t>
            </w:r>
          </w:p>
        </w:tc>
      </w:tr>
      <w:tr w:rsidR="00343E6B" w:rsidRPr="00774DD3" w14:paraId="4989EA19" w14:textId="77777777" w:rsidTr="00343E6B">
        <w:trPr>
          <w:trHeight w:val="567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E5BCE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Post-pandemic period </w:t>
            </w:r>
          </w:p>
          <w:p w14:paraId="318D8F1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(August 2021 to March 2022)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B81C2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1.001</w:t>
            </w:r>
          </w:p>
          <w:p w14:paraId="181D1575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(0.993-1.010)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CCE4B3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0.997</w:t>
            </w:r>
          </w:p>
          <w:p w14:paraId="056E6D8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(0.986-1.006)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6CF7AF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0.978 </w:t>
            </w:r>
          </w:p>
          <w:p w14:paraId="0766E964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(0.963-0.994)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145BB3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0.982</w:t>
            </w:r>
          </w:p>
          <w:p w14:paraId="320EA89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(0.967-0.998)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67468E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0.994</w:t>
            </w:r>
          </w:p>
          <w:p w14:paraId="500AA647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(0.966-1.023)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99D2D3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0.992 </w:t>
            </w:r>
          </w:p>
          <w:p w14:paraId="7F39CB1B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(0.964-1.021)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31BE92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0.998 </w:t>
            </w:r>
          </w:p>
          <w:p w14:paraId="7A68D94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(0.995-1.000)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655F41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0.998</w:t>
            </w:r>
          </w:p>
          <w:p w14:paraId="0303F2E5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(0.995-1.000)</w:t>
            </w:r>
          </w:p>
        </w:tc>
      </w:tr>
      <w:tr w:rsidR="00343E6B" w:rsidRPr="00774DD3" w14:paraId="0EDC2171" w14:textId="77777777" w:rsidTr="00343E6B">
        <w:trPr>
          <w:trHeight w:val="567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E68FAF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230BD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88D8D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F4A03B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B3BA5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00A3A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93F84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A923E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D3E3EF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43E6B" w:rsidRPr="00774DD3" w14:paraId="6B1676D7" w14:textId="77777777" w:rsidTr="00343E6B">
        <w:trPr>
          <w:trHeight w:val="567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FBA8D2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 xml:space="preserve">Number of </w:t>
            </w: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comorbidities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883FAE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FFC35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F4AA61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392EA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C03161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335FB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EC6EC4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6202E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43E6B" w:rsidRPr="00774DD3" w14:paraId="42176912" w14:textId="77777777" w:rsidTr="00343E6B">
        <w:trPr>
          <w:trHeight w:val="567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D9F9E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553762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3A9F57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FFA64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9B755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F1929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91EB6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01610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F43EB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Ref.</w:t>
            </w:r>
          </w:p>
        </w:tc>
      </w:tr>
      <w:tr w:rsidR="00343E6B" w:rsidRPr="00774DD3" w14:paraId="15FA4854" w14:textId="77777777" w:rsidTr="00343E6B">
        <w:trPr>
          <w:trHeight w:val="56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726A8F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2DB665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0.988</w:t>
            </w:r>
          </w:p>
          <w:p w14:paraId="11BB1B48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(0.981-0.996)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21263C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0.988</w:t>
            </w:r>
          </w:p>
          <w:p w14:paraId="268AEC9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(0.980-0.996)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A22249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0.981</w:t>
            </w:r>
          </w:p>
          <w:p w14:paraId="790A196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(0.967-0.993)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37E01FA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0.982</w:t>
            </w:r>
          </w:p>
          <w:p w14:paraId="641EA112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(0.970-0.994)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1613C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0.993</w:t>
            </w:r>
          </w:p>
          <w:p w14:paraId="18022DF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(0.972-1.014)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6A905D7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0.995</w:t>
            </w:r>
          </w:p>
          <w:p w14:paraId="3D51BEAE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(0.974-1.016)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0CEE2F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0.998 </w:t>
            </w:r>
          </w:p>
          <w:p w14:paraId="7F1A33CC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(0.995-1.000)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421830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0.998 </w:t>
            </w:r>
          </w:p>
          <w:p w14:paraId="21A6C5AD" w14:textId="77777777" w:rsidR="00343E6B" w:rsidRPr="00774DD3" w:rsidRDefault="00343E6B" w:rsidP="00343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(0.995-1.001)</w:t>
            </w:r>
          </w:p>
        </w:tc>
      </w:tr>
    </w:tbl>
    <w:p w14:paraId="0F6D364A" w14:textId="4AE9CDBC" w:rsidR="009D7877" w:rsidRPr="00774DD3" w:rsidRDefault="00343E6B" w:rsidP="00343E6B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774DD3">
        <w:rPr>
          <w:rFonts w:ascii="Times New Roman" w:hAnsi="Times New Roman" w:cs="Times New Roman"/>
          <w:b/>
          <w:bCs/>
          <w:sz w:val="24"/>
          <w:szCs w:val="24"/>
          <w:lang w:val="en-CA"/>
        </w:rPr>
        <w:t>Table S1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>: Sensitivity analysis of the impact of comorbidities and pandemic periods on concordance, in children</w:t>
      </w:r>
    </w:p>
    <w:p w14:paraId="7177A280" w14:textId="77777777" w:rsidR="00343E6B" w:rsidRPr="00774DD3" w:rsidRDefault="00343E6B" w:rsidP="00343E6B">
      <w:pPr>
        <w:rPr>
          <w:rFonts w:ascii="Times New Roman" w:hAnsi="Times New Roman" w:cs="Times New Roman"/>
          <w:lang w:val="en-CA"/>
        </w:rPr>
      </w:pPr>
    </w:p>
    <w:p w14:paraId="2258E42B" w14:textId="1B8DFDE0" w:rsidR="00343E6B" w:rsidRPr="00774DD3" w:rsidRDefault="00343E6B" w:rsidP="00343E6B">
      <w:pPr>
        <w:spacing w:after="0"/>
        <w:jc w:val="both"/>
        <w:rPr>
          <w:rFonts w:ascii="Times New Roman" w:hAnsi="Times New Roman" w:cs="Times New Roman"/>
          <w:color w:val="000000" w:themeColor="dark1"/>
          <w:sz w:val="24"/>
          <w:szCs w:val="24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Note: CI = Confidence interval, RR = Relative risk, Ref = Reference category, April 2018 to March 2022, provincial guidelines from 2016-2017.</w:t>
      </w:r>
    </w:p>
    <w:p w14:paraId="4736005D" w14:textId="77777777" w:rsidR="00343E6B" w:rsidRPr="00774DD3" w:rsidRDefault="00343E6B" w:rsidP="00343E6B">
      <w:pPr>
        <w:spacing w:after="0"/>
        <w:jc w:val="both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* Sensitivity analysis: the "</w:t>
      </w:r>
      <w:proofErr w:type="spellStart"/>
      <w:r w:rsidRPr="00774DD3">
        <w:rPr>
          <w:rFonts w:ascii="Times New Roman" w:hAnsi="Times New Roman" w:cs="Times New Roman"/>
          <w:color w:val="000000" w:themeColor="dark1"/>
          <w:lang w:val="en-CA"/>
        </w:rPr>
        <w:t>concordant+other</w:t>
      </w:r>
      <w:proofErr w:type="spellEnd"/>
      <w:r w:rsidRPr="00774DD3">
        <w:rPr>
          <w:rFonts w:ascii="Times New Roman" w:hAnsi="Times New Roman" w:cs="Times New Roman"/>
          <w:color w:val="000000" w:themeColor="dark1"/>
          <w:lang w:val="en-CA"/>
        </w:rPr>
        <w:t>" category was included in the "Concordant" category.</w:t>
      </w:r>
    </w:p>
    <w:p w14:paraId="7DB8D935" w14:textId="77777777" w:rsidR="00343E6B" w:rsidRPr="00774DD3" w:rsidRDefault="00343E6B" w:rsidP="00343E6B">
      <w:pPr>
        <w:spacing w:after="0"/>
        <w:jc w:val="both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**The adjusted models are adjusted for sex, age group, area of residence, social and material deprivation indexes.</w:t>
      </w:r>
    </w:p>
    <w:p w14:paraId="3771B5E6" w14:textId="12E43DDB" w:rsidR="00343E6B" w:rsidRPr="00774DD3" w:rsidRDefault="00343E6B" w:rsidP="00343E6B">
      <w:pPr>
        <w:spacing w:after="60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 xml:space="preserve">*** </w:t>
      </w:r>
      <w:proofErr w:type="gramStart"/>
      <w:r w:rsidRPr="00774DD3">
        <w:rPr>
          <w:rFonts w:ascii="Times New Roman" w:hAnsi="Times New Roman" w:cs="Times New Roman"/>
          <w:color w:val="000000" w:themeColor="dark1"/>
          <w:lang w:val="en-CA"/>
        </w:rPr>
        <w:t>In order to</w:t>
      </w:r>
      <w:proofErr w:type="gramEnd"/>
      <w:r w:rsidRPr="00774DD3">
        <w:rPr>
          <w:rFonts w:ascii="Times New Roman" w:hAnsi="Times New Roman" w:cs="Times New Roman"/>
          <w:color w:val="000000" w:themeColor="dark1"/>
          <w:lang w:val="en-CA"/>
        </w:rPr>
        <w:t xml:space="preserve"> protect the identity of individuals in cells with small numbers, for pneumonias in children, the model was not adjusted for the social and material deprivation </w:t>
      </w:r>
      <w:proofErr w:type="gramStart"/>
      <w:r w:rsidRPr="00774DD3">
        <w:rPr>
          <w:rFonts w:ascii="Times New Roman" w:hAnsi="Times New Roman" w:cs="Times New Roman"/>
          <w:color w:val="000000" w:themeColor="dark1"/>
          <w:lang w:val="en-CA"/>
        </w:rPr>
        <w:t>indexes</w:t>
      </w:r>
      <w:proofErr w:type="gramEnd"/>
      <w:r w:rsidRPr="00774DD3">
        <w:rPr>
          <w:rFonts w:ascii="Times New Roman" w:hAnsi="Times New Roman" w:cs="Times New Roman"/>
          <w:color w:val="000000" w:themeColor="dark1"/>
          <w:lang w:val="en-CA"/>
        </w:rPr>
        <w:t xml:space="preserve"> and the 12-17 years old age group was included in the 5-11 years old age group.</w:t>
      </w:r>
    </w:p>
    <w:p w14:paraId="0363B712" w14:textId="77777777" w:rsidR="009D7877" w:rsidRPr="00774DD3" w:rsidRDefault="009D7877">
      <w:p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092F2821" w14:textId="77777777" w:rsidR="009D7877" w:rsidRPr="00774DD3" w:rsidRDefault="009D7877">
      <w:p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6D82C0AD" w14:textId="77777777" w:rsidR="009D7877" w:rsidRPr="00774DD3" w:rsidRDefault="009D7877">
      <w:p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113BED40" w14:textId="1EFAAE7F" w:rsidR="0076639F" w:rsidRPr="00774DD3" w:rsidRDefault="0076639F" w:rsidP="0076639F">
      <w:pPr>
        <w:rPr>
          <w:rFonts w:ascii="Times New Roman" w:hAnsi="Times New Roman" w:cs="Times New Roman"/>
          <w:sz w:val="24"/>
          <w:szCs w:val="24"/>
          <w:lang w:val="en-CA"/>
        </w:rPr>
      </w:pPr>
      <w:bookmarkStart w:id="0" w:name="_Toc184750762"/>
      <w:bookmarkStart w:id="1" w:name="_Toc184755388"/>
      <w:bookmarkStart w:id="2" w:name="_Toc184755601"/>
      <w:bookmarkStart w:id="3" w:name="_Toc187064298"/>
      <w:r w:rsidRPr="00774DD3">
        <w:rPr>
          <w:rFonts w:ascii="Times New Roman" w:hAnsi="Times New Roman" w:cs="Times New Roman"/>
          <w:b/>
          <w:bCs/>
          <w:sz w:val="24"/>
          <w:szCs w:val="24"/>
          <w:lang w:val="en-CA"/>
        </w:rPr>
        <w:t>Table S2</w:t>
      </w:r>
      <w:r w:rsidRPr="00774DD3">
        <w:rPr>
          <w:rFonts w:ascii="Times New Roman" w:hAnsi="Times New Roman" w:cs="Times New Roman"/>
          <w:sz w:val="24"/>
          <w:szCs w:val="24"/>
          <w:lang w:val="en-CA"/>
        </w:rPr>
        <w:t xml:space="preserve">: </w:t>
      </w:r>
      <w:bookmarkEnd w:id="0"/>
      <w:bookmarkEnd w:id="1"/>
      <w:bookmarkEnd w:id="2"/>
      <w:bookmarkEnd w:id="3"/>
      <w:r w:rsidRPr="00774DD3">
        <w:rPr>
          <w:rFonts w:ascii="Times New Roman" w:hAnsi="Times New Roman" w:cs="Times New Roman"/>
          <w:sz w:val="24"/>
          <w:szCs w:val="24"/>
          <w:lang w:val="en-CA"/>
        </w:rPr>
        <w:t>Sensitivity analysis of the impact of comorbidities and pandemic periods on concordance, in adults</w:t>
      </w:r>
    </w:p>
    <w:p w14:paraId="69F6BA2C" w14:textId="43096D51" w:rsidR="0076639F" w:rsidRPr="00774DD3" w:rsidRDefault="0076639F" w:rsidP="0076639F">
      <w:pPr>
        <w:rPr>
          <w:rFonts w:ascii="Times New Roman" w:hAnsi="Times New Roman" w:cs="Times New Roman"/>
          <w:lang w:val="en-CA"/>
        </w:rPr>
      </w:pPr>
    </w:p>
    <w:tbl>
      <w:tblPr>
        <w:tblW w:w="0" w:type="auto"/>
        <w:tblInd w:w="-5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3"/>
        <w:gridCol w:w="1416"/>
        <w:gridCol w:w="1417"/>
        <w:gridCol w:w="1417"/>
        <w:gridCol w:w="1418"/>
        <w:gridCol w:w="1417"/>
        <w:gridCol w:w="1418"/>
        <w:gridCol w:w="1417"/>
        <w:gridCol w:w="1418"/>
        <w:gridCol w:w="1088"/>
        <w:gridCol w:w="329"/>
      </w:tblGrid>
      <w:tr w:rsidR="0076639F" w:rsidRPr="00774DD3" w14:paraId="499EA3FF" w14:textId="77777777" w:rsidTr="006772EA">
        <w:trPr>
          <w:gridAfter w:val="2"/>
          <w:wAfter w:w="1417" w:type="dxa"/>
          <w:trHeight w:val="510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9511A87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Adults</w:t>
            </w:r>
            <w:proofErr w:type="spellEnd"/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38023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Pneumonias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07A96A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Pharyngitis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1FB1429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Rhinosinusitis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08413BC5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Bronchitis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and COPD</w:t>
            </w:r>
          </w:p>
        </w:tc>
      </w:tr>
      <w:tr w:rsidR="006772EA" w:rsidRPr="00774DD3" w14:paraId="5BFE5FB7" w14:textId="77777777" w:rsidTr="006772EA">
        <w:trPr>
          <w:gridAfter w:val="1"/>
          <w:wAfter w:w="329" w:type="dxa"/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D64243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Variable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9C11FB" w14:textId="77777777" w:rsidR="006772EA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RR </w:t>
            </w:r>
          </w:p>
          <w:p w14:paraId="77B8C85F" w14:textId="5EBFBBFF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(95% 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EBE205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RR** (95% 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E360BB" w14:textId="77777777" w:rsidR="006772EA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RR </w:t>
            </w:r>
          </w:p>
          <w:p w14:paraId="224A96E3" w14:textId="0A6ABD0D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(95%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8B375E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RR** (95% 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302D56" w14:textId="77777777" w:rsidR="006772EA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RR</w:t>
            </w:r>
          </w:p>
          <w:p w14:paraId="51D7CDC4" w14:textId="1D02CAF0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(95%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FDB004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RR** (95% 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AA58AE" w14:textId="77777777" w:rsidR="006772EA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RR</w:t>
            </w:r>
          </w:p>
          <w:p w14:paraId="45568529" w14:textId="4647EF0B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(95%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4B77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 RR** (95% CI)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  <w:hideMark/>
          </w:tcPr>
          <w:p w14:paraId="4E3ED857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74EC9BC8" w14:textId="77777777" w:rsidTr="006772EA">
        <w:trPr>
          <w:gridAfter w:val="1"/>
          <w:wAfter w:w="329" w:type="dxa"/>
          <w:trHeight w:val="510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AACEB7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Period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C91726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89F062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D7C8CD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3F3B37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5F2F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835C61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7BA198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F33271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  <w:hideMark/>
          </w:tcPr>
          <w:p w14:paraId="0CE2D406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2EAF3544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213670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Pre-pandemic period </w:t>
            </w:r>
          </w:p>
          <w:p w14:paraId="793242C5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(April 2018 to March 2020)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3888D6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E64A97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C85C52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8A8AFC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02AD2E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BA8A10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4F652B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E92F43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1FC6F4EF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6BF0C22F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9B2D46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Pandemic period </w:t>
            </w:r>
          </w:p>
          <w:p w14:paraId="6624996A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(April 2020 to July 2021)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5CBB66" w14:textId="3218E354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0.93 (0.90-0.96)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B3627D" w14:textId="05EEAA11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0.93 (0.90-0.96)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C05FDF" w14:textId="657EEEDF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1.01 (0.98-1.03)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270F7B" w14:textId="41DD1D28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1.01 (0.99-1.04)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CC0B43" w14:textId="5AB45767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1.10 (1.06-1.15)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110509" w14:textId="7E4FFB44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1.10 (1.06-1.15)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D15AC3" w14:textId="616D87C1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0.99 (0.95-1.02)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E19966" w14:textId="0FCB5C9D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0.98 (0.95-1.01)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33C6C7EE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47ED7E16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568548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Post-pandemic period </w:t>
            </w:r>
          </w:p>
          <w:p w14:paraId="2843C68B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(August 2021 to March 2022)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C8B7E0" w14:textId="7FD5D85E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1.05 (1.02-1.07)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38531A" w14:textId="2FFF0566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1.05 (1.02-1.07)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BEC563" w14:textId="519ED287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1.05 (1.02-1.08)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2C5604" w14:textId="05F83AFE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1.05 (1.02-1.08)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6994D3" w14:textId="5389FC62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1.32 (1.28-1.37)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F670D9" w14:textId="5D674FDF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1.32 (1.28-1.37)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E62C9A" w14:textId="41FDD60C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1.11 (1.08-1.14)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9FA777" w14:textId="09FF823E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1.11</w:t>
            </w:r>
            <w:r w:rsidR="006772EA"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(1.08-1.14)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43E8756C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4E88F400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0AE143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70CE4A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A6A59A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2BF20A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F15574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682B98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5D21A3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E045A0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DBFC0B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326101A5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285F60E7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594C4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 xml:space="preserve">Number of </w:t>
            </w: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CA"/>
              </w:rPr>
              <w:t>comorbidities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290B35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9FA83A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0586D9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12FB23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39526B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1BB182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758B83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75FEC6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13BBD823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6CA041E3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153B82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98CFE8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6CBD7D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AE45D1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B941DC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207415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121755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15D938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3AFBCE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--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5FDAEC18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102B083B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0C9441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73B0B6" w14:textId="49DA7998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0.94 (0.91-0.96)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198140" w14:textId="5DD05EF9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0.94 (0.92-0.97)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791276" w14:textId="54FF6600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0.91 (0.89-0.93)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11B446" w14:textId="55039858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0.95 (0.93-0.97)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0CC5D6" w14:textId="6FA42001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0.97 (0.94-1.00)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10A5D8" w14:textId="5F6FF4B4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0.97 (0.94-1.00)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B741D0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64833C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Ref.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1F0B50E4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6F41E596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E78B42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9F3948" w14:textId="5D77A857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0.92 (0.89-0.94)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5648D7" w14:textId="1DD8535F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0.93 (0.91-0.96)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2F8347" w14:textId="64F8E97C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0.84 (0.82-0.87)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C8A704" w14:textId="36ED9F43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0.92 (0.89-0.95)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19BDF9" w14:textId="066CAF7E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1.02 (0.98-1.07)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777CDE" w14:textId="5953082D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1.03 (0.98-1.07)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C6C911" w14:textId="5AD746FE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0.93</w:t>
            </w:r>
            <w:r w:rsidR="006772EA"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(0.90-0.96)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37CFB4" w14:textId="03ADF616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0.92 (0.90-0.95)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4E27FDD6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  <w:tr w:rsidR="006772EA" w:rsidRPr="00774DD3" w14:paraId="3D070004" w14:textId="77777777" w:rsidTr="006772EA">
        <w:trPr>
          <w:trHeight w:val="51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E11AC71" w14:textId="77777777" w:rsidR="0076639F" w:rsidRPr="00774DD3" w:rsidRDefault="0076639F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3+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07C86A" w14:textId="5281EF91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0.78 (0.76-0.80)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DAAD2E9" w14:textId="0F031FFB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0.80 (0.78-0.82)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BD3114" w14:textId="3C2231EF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0.76 (0.73-0.79)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D989645" w14:textId="06E26948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0.88 (0.85-0.92)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6FB334" w14:textId="23283A58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1.01</w:t>
            </w:r>
            <w:r w:rsidR="006772EA"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(0.97-1.05)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07D76F4" w14:textId="650B7D4C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1.01 (0.97-1.06)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8B2711" w14:textId="7E21E103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0.89 (0.87-0.91)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97E007" w14:textId="43C66855" w:rsidR="0076639F" w:rsidRPr="00774DD3" w:rsidRDefault="0076639F" w:rsidP="00677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0.89 (0.87-0.91)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477A61CE" w14:textId="77777777" w:rsidR="0076639F" w:rsidRPr="00774DD3" w:rsidRDefault="0076639F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CA"/>
              </w:rPr>
            </w:pPr>
          </w:p>
        </w:tc>
      </w:tr>
    </w:tbl>
    <w:p w14:paraId="50986DAC" w14:textId="0F024B64" w:rsidR="0076639F" w:rsidRPr="00774DD3" w:rsidRDefault="0076639F" w:rsidP="0076639F">
      <w:pPr>
        <w:spacing w:before="240" w:after="0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Note: CI = Confidence interval, COPD = Chronic obstructive pulmonary disease, RR = Relative risk, Ref = Reference category</w:t>
      </w:r>
      <w:r w:rsidR="00960529" w:rsidRPr="00774DD3">
        <w:rPr>
          <w:rFonts w:ascii="Times New Roman" w:hAnsi="Times New Roman" w:cs="Times New Roman"/>
          <w:color w:val="000000" w:themeColor="dark1"/>
          <w:lang w:val="en-CA"/>
        </w:rPr>
        <w:t>, April 2018 to March 2022, provincial guidelines from 2016-2017. Only respiratory infections.</w:t>
      </w:r>
    </w:p>
    <w:p w14:paraId="02B43F9F" w14:textId="77777777" w:rsidR="0076639F" w:rsidRPr="00774DD3" w:rsidRDefault="0076639F" w:rsidP="0076639F">
      <w:pPr>
        <w:spacing w:after="0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* Sensitivity analysis: the "</w:t>
      </w:r>
      <w:proofErr w:type="spellStart"/>
      <w:r w:rsidRPr="00774DD3">
        <w:rPr>
          <w:rFonts w:ascii="Times New Roman" w:hAnsi="Times New Roman" w:cs="Times New Roman"/>
          <w:color w:val="000000" w:themeColor="dark1"/>
          <w:lang w:val="en-CA"/>
        </w:rPr>
        <w:t>concordant+other</w:t>
      </w:r>
      <w:proofErr w:type="spellEnd"/>
      <w:r w:rsidRPr="00774DD3">
        <w:rPr>
          <w:rFonts w:ascii="Times New Roman" w:hAnsi="Times New Roman" w:cs="Times New Roman"/>
          <w:color w:val="000000" w:themeColor="dark1"/>
          <w:lang w:val="en-CA"/>
        </w:rPr>
        <w:t>" category was included in the "Concordant" category.</w:t>
      </w:r>
    </w:p>
    <w:p w14:paraId="57F96BF6" w14:textId="77777777" w:rsidR="0076639F" w:rsidRPr="00774DD3" w:rsidRDefault="0076639F" w:rsidP="0076639F">
      <w:pPr>
        <w:spacing w:after="0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**The adjusted models are adjusted for sex, age group, area of residence, social and material deprivation indexes.</w:t>
      </w:r>
    </w:p>
    <w:p w14:paraId="00AD35C9" w14:textId="77777777" w:rsidR="009D7877" w:rsidRPr="00774DD3" w:rsidRDefault="009D7877">
      <w:p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4A1348A0" w14:textId="77777777" w:rsidR="009D7877" w:rsidRPr="00774DD3" w:rsidRDefault="009D7877">
      <w:p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01895D4D" w14:textId="77777777" w:rsidR="003B17EE" w:rsidRPr="00774DD3" w:rsidRDefault="003B17EE">
      <w:p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0D56A71D" w14:textId="77777777" w:rsidR="009D7877" w:rsidRPr="00774DD3" w:rsidRDefault="009D7877">
      <w:p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0E302949" w14:textId="3674E7BE" w:rsidR="003B17EE" w:rsidRPr="00774DD3" w:rsidRDefault="003B17EE" w:rsidP="003B17EE">
      <w:pPr>
        <w:rPr>
          <w:rFonts w:ascii="Times New Roman" w:hAnsi="Times New Roman" w:cs="Times New Roman"/>
          <w:sz w:val="24"/>
          <w:szCs w:val="24"/>
          <w:lang w:val="en-CA"/>
        </w:rPr>
      </w:pPr>
      <w:bookmarkStart w:id="4" w:name="_Toc184750763"/>
      <w:bookmarkStart w:id="5" w:name="_Toc184755389"/>
      <w:bookmarkStart w:id="6" w:name="_Toc184755602"/>
      <w:bookmarkStart w:id="7" w:name="_Toc187064299"/>
      <w:r w:rsidRPr="00774DD3">
        <w:rPr>
          <w:rFonts w:ascii="Times New Roman" w:hAnsi="Times New Roman" w:cs="Times New Roman"/>
          <w:b/>
          <w:bCs/>
          <w:sz w:val="24"/>
          <w:szCs w:val="24"/>
          <w:lang w:val="en-CA"/>
        </w:rPr>
        <w:t>Table S3</w:t>
      </w:r>
      <w:r w:rsidRPr="00774DD3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: </w:t>
      </w:r>
      <w:bookmarkEnd w:id="4"/>
      <w:bookmarkEnd w:id="5"/>
      <w:bookmarkEnd w:id="6"/>
      <w:bookmarkEnd w:id="7"/>
      <w:r w:rsidRPr="00774DD3">
        <w:rPr>
          <w:rFonts w:ascii="Times New Roman" w:hAnsi="Times New Roman" w:cs="Times New Roman"/>
          <w:sz w:val="24"/>
          <w:szCs w:val="24"/>
          <w:lang w:val="en-CA"/>
        </w:rPr>
        <w:t>Sensitivity analysis of the impact of comorbidities and pandemic periods on concordance, in adults</w:t>
      </w:r>
    </w:p>
    <w:tbl>
      <w:tblPr>
        <w:tblW w:w="117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1960"/>
        <w:gridCol w:w="1868"/>
        <w:gridCol w:w="1984"/>
        <w:gridCol w:w="1843"/>
        <w:gridCol w:w="146"/>
      </w:tblGrid>
      <w:tr w:rsidR="003B17EE" w:rsidRPr="00774DD3" w14:paraId="744A2711" w14:textId="77777777" w:rsidTr="002F166F">
        <w:trPr>
          <w:gridAfter w:val="1"/>
          <w:wAfter w:w="146" w:type="dxa"/>
          <w:trHeight w:val="450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8AC8B64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  <w:t>Adults</w:t>
            </w:r>
            <w:proofErr w:type="spellEnd"/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E6C6C2C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  <w:t>Cystitis</w:t>
            </w:r>
            <w:proofErr w:type="spellEnd"/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07E9C97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  <w:t>Pyelonephritis</w:t>
            </w:r>
            <w:proofErr w:type="spellEnd"/>
          </w:p>
        </w:tc>
      </w:tr>
      <w:tr w:rsidR="003B17EE" w:rsidRPr="00774DD3" w14:paraId="66B41E87" w14:textId="77777777" w:rsidTr="002F166F">
        <w:trPr>
          <w:trHeight w:val="300"/>
        </w:trPr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9ABB0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C6A28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</w:p>
        </w:tc>
        <w:tc>
          <w:tcPr>
            <w:tcW w:w="382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117DF6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1A22C1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</w:p>
        </w:tc>
      </w:tr>
      <w:tr w:rsidR="003B17EE" w:rsidRPr="00774DD3" w14:paraId="586942E2" w14:textId="77777777" w:rsidTr="002F166F">
        <w:trPr>
          <w:trHeight w:val="5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0407C6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  <w:t>Variable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AAEB87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 xml:space="preserve"> RR (95% CI)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1A8784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 xml:space="preserve"> RR** (95% CI)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CD94E4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Crude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 xml:space="preserve"> RR (95% CI)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C2AD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>Adjusted</w:t>
            </w:r>
            <w:proofErr w:type="spellEnd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CA"/>
              </w:rPr>
              <w:t xml:space="preserve"> RR** (95% CI)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749A2423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6FA4C94B" w14:textId="77777777" w:rsidTr="002F166F">
        <w:trPr>
          <w:trHeight w:val="4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37AECB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  <w:t>Period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3981A7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2FD0B0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65D4CC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A135F5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1E9FB30D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25A317D7" w14:textId="77777777" w:rsidTr="002F166F">
        <w:trPr>
          <w:trHeight w:val="29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CB3EB4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Pre-pandemic period </w:t>
            </w:r>
          </w:p>
          <w:p w14:paraId="53314DFD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April 2018 to March 2020)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89D182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Ref.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371F9A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Ref.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C41356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Ref.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26B384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Ref.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54C1B0A9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166C68A0" w14:textId="77777777" w:rsidTr="002F166F">
        <w:trPr>
          <w:trHeight w:val="29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D661C7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Pandemic period </w:t>
            </w:r>
          </w:p>
          <w:p w14:paraId="477204DB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(April 2020 to July 2021)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311F3F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1.05 (1.04-1.06)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889DFD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1.05 (1.05-1.06)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21AE2E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1.06 (1.03-1.10)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23E830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1.06 (1.03-1.09)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6A8F4C3B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7D2411A7" w14:textId="77777777" w:rsidTr="002F166F">
        <w:trPr>
          <w:trHeight w:val="29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F678E5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Post-pandemic period</w:t>
            </w:r>
          </w:p>
          <w:p w14:paraId="2588E0EE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 (August 2021 to March 2022)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29C7FB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1.06 (1.05-1.07)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E9A087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1.07 (1.06-1.08)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C04BA9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1.14 (1.09-1.18)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236C75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1.13 (1.09-1.17)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7B04AB14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62DC4DAC" w14:textId="77777777" w:rsidTr="002F166F">
        <w:trPr>
          <w:trHeight w:val="45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C62961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lang w:eastAsia="fr-CA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2E55DE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A0E138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ECE455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005332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04844F21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59776441" w14:textId="77777777" w:rsidTr="002F166F">
        <w:trPr>
          <w:trHeight w:val="45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9CBD06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  <w:t xml:space="preserve">Number of </w:t>
            </w:r>
            <w:proofErr w:type="spellStart"/>
            <w:r w:rsidRPr="00774D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CA"/>
              </w:rPr>
              <w:t>comorbidities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0C5B3B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14CE49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3A9712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C24B22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CA"/>
              </w:rPr>
            </w:pP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4CC916AA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52AA27AE" w14:textId="77777777" w:rsidTr="002F166F">
        <w:trPr>
          <w:trHeight w:val="29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4DEC0D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6591C7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Ref.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965E13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Ref.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A3F67C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Ref.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33EF5B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Ref.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627236B8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72617800" w14:textId="77777777" w:rsidTr="002F166F">
        <w:trPr>
          <w:trHeight w:val="29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C11B32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3D36F6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0.96 (0.95-0.97)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72677D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0.99 (0.98-0.99)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F9045F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0.97 (0.94-1.01)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2981CF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0.98 (0.94-1.01)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7865BF1B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3C844790" w14:textId="77777777" w:rsidTr="002F166F">
        <w:trPr>
          <w:trHeight w:val="7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458852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8B700E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0.93 (0.92-0.94)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56A0C0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0.97 (0.96-0.98)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61D384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0.91 (0.87-0.95)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FC7320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0.90 (0.86-0.94)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12D97C5A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3B17EE" w:rsidRPr="00774DD3" w14:paraId="40EFC738" w14:textId="77777777" w:rsidTr="002F166F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A2200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3+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B726CD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0.83 (0.82-0.83)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86747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0.89 (0.88-0.90)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7F02B4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0.81 (0.79-0.84)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97B399" w14:textId="77777777" w:rsidR="003B17EE" w:rsidRPr="00774DD3" w:rsidRDefault="003B17EE" w:rsidP="00D26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774D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0.81 (0.78-0.84)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6CD19FE3" w14:textId="77777777" w:rsidR="003B17EE" w:rsidRPr="00774DD3" w:rsidRDefault="003B17EE" w:rsidP="00D26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</w:tbl>
    <w:p w14:paraId="49BA7DA5" w14:textId="77777777" w:rsidR="003B17EE" w:rsidRPr="00774DD3" w:rsidRDefault="003B17EE" w:rsidP="003B17EE">
      <w:pPr>
        <w:spacing w:line="256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en-CA"/>
        </w:rPr>
      </w:pPr>
    </w:p>
    <w:p w14:paraId="0EAE7CA8" w14:textId="21D170DD" w:rsidR="00960529" w:rsidRPr="00774DD3" w:rsidRDefault="00960529" w:rsidP="00960529">
      <w:pPr>
        <w:spacing w:before="240" w:after="0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Note: CI = Confidence interval, RR = Relative risk, Ref = Reference category, April 2018 to March 2022, provincial guidelines from 2016-2017. Only respiratory infections. Only urinary tract infections.</w:t>
      </w:r>
    </w:p>
    <w:p w14:paraId="56F0EA1C" w14:textId="77777777" w:rsidR="00960529" w:rsidRPr="00774DD3" w:rsidRDefault="00960529" w:rsidP="00960529">
      <w:pPr>
        <w:spacing w:after="0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* Sensitivity analysis: the "</w:t>
      </w:r>
      <w:proofErr w:type="spellStart"/>
      <w:r w:rsidRPr="00774DD3">
        <w:rPr>
          <w:rFonts w:ascii="Times New Roman" w:hAnsi="Times New Roman" w:cs="Times New Roman"/>
          <w:color w:val="000000" w:themeColor="dark1"/>
          <w:lang w:val="en-CA"/>
        </w:rPr>
        <w:t>concordant+other</w:t>
      </w:r>
      <w:proofErr w:type="spellEnd"/>
      <w:r w:rsidRPr="00774DD3">
        <w:rPr>
          <w:rFonts w:ascii="Times New Roman" w:hAnsi="Times New Roman" w:cs="Times New Roman"/>
          <w:color w:val="000000" w:themeColor="dark1"/>
          <w:lang w:val="en-CA"/>
        </w:rPr>
        <w:t>" category was included in the "Concordant" category.</w:t>
      </w:r>
    </w:p>
    <w:p w14:paraId="73520D09" w14:textId="77777777" w:rsidR="00960529" w:rsidRPr="00774DD3" w:rsidRDefault="00960529" w:rsidP="00960529">
      <w:pPr>
        <w:spacing w:after="0"/>
        <w:textAlignment w:val="baseline"/>
        <w:rPr>
          <w:rFonts w:ascii="Times New Roman" w:hAnsi="Times New Roman" w:cs="Times New Roman"/>
          <w:color w:val="000000" w:themeColor="dark1"/>
          <w:lang w:val="en-CA"/>
        </w:rPr>
      </w:pPr>
      <w:r w:rsidRPr="00774DD3">
        <w:rPr>
          <w:rFonts w:ascii="Times New Roman" w:hAnsi="Times New Roman" w:cs="Times New Roman"/>
          <w:color w:val="000000" w:themeColor="dark1"/>
          <w:lang w:val="en-CA"/>
        </w:rPr>
        <w:t>**The adjusted models are adjusted for sex, age group, area of residence, social and material deprivation indexes.</w:t>
      </w:r>
    </w:p>
    <w:p w14:paraId="7925F94A" w14:textId="54B78D6F" w:rsidR="00C750EF" w:rsidRPr="00AF304C" w:rsidRDefault="00C750EF"/>
    <w:sectPr w:rsidR="00C750EF" w:rsidRPr="00AF304C" w:rsidSect="00A87885">
      <w:pgSz w:w="15840" w:h="12240" w:orient="landscape"/>
      <w:pgMar w:top="992" w:right="1440" w:bottom="99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CED56" w14:textId="77777777" w:rsidR="00CC0247" w:rsidRDefault="00CC0247" w:rsidP="00E921B8">
      <w:pPr>
        <w:spacing w:after="0" w:line="240" w:lineRule="auto"/>
      </w:pPr>
      <w:r>
        <w:separator/>
      </w:r>
    </w:p>
  </w:endnote>
  <w:endnote w:type="continuationSeparator" w:id="0">
    <w:p w14:paraId="574BADF2" w14:textId="77777777" w:rsidR="00CC0247" w:rsidRDefault="00CC0247" w:rsidP="00E92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7860857"/>
      <w:docPartObj>
        <w:docPartGallery w:val="Page Numbers (Bottom of Page)"/>
        <w:docPartUnique/>
      </w:docPartObj>
    </w:sdtPr>
    <w:sdtEndPr/>
    <w:sdtContent>
      <w:p w14:paraId="0693988C" w14:textId="7E896B51" w:rsidR="00E921B8" w:rsidRDefault="00E921B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C6E4AB" w14:textId="77777777" w:rsidR="00E921B8" w:rsidRDefault="00E921B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DC312" w14:textId="77777777" w:rsidR="00CC0247" w:rsidRDefault="00CC0247" w:rsidP="00E921B8">
      <w:pPr>
        <w:spacing w:after="0" w:line="240" w:lineRule="auto"/>
      </w:pPr>
      <w:r>
        <w:separator/>
      </w:r>
    </w:p>
  </w:footnote>
  <w:footnote w:type="continuationSeparator" w:id="0">
    <w:p w14:paraId="0A20FE12" w14:textId="77777777" w:rsidR="00CC0247" w:rsidRDefault="00CC0247" w:rsidP="00E92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98B"/>
    <w:multiLevelType w:val="hybridMultilevel"/>
    <w:tmpl w:val="307688C2"/>
    <w:lvl w:ilvl="0" w:tplc="06AC5E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528A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A4C9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BDC6B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31242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6F0DC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380EF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D82E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F96D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4F76F31"/>
    <w:multiLevelType w:val="hybridMultilevel"/>
    <w:tmpl w:val="A036A9CA"/>
    <w:lvl w:ilvl="0" w:tplc="888611F8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25411"/>
    <w:multiLevelType w:val="hybridMultilevel"/>
    <w:tmpl w:val="51D0EC3A"/>
    <w:lvl w:ilvl="0" w:tplc="425E9FE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44BD0"/>
    <w:multiLevelType w:val="hybridMultilevel"/>
    <w:tmpl w:val="5E08B3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B1EB7"/>
    <w:multiLevelType w:val="hybridMultilevel"/>
    <w:tmpl w:val="052487F4"/>
    <w:lvl w:ilvl="0" w:tplc="33BACC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88459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44E91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90068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AB6E1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6941B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6B626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8C881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708A8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25782567"/>
    <w:multiLevelType w:val="hybridMultilevel"/>
    <w:tmpl w:val="18B67518"/>
    <w:lvl w:ilvl="0" w:tplc="BD3052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9680C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E8EAE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7924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C0CDA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186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D4D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CE649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568EA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35C33606"/>
    <w:multiLevelType w:val="hybridMultilevel"/>
    <w:tmpl w:val="9E2CAC54"/>
    <w:lvl w:ilvl="0" w:tplc="B1465D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6217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172B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77444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5807B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4CE0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754C2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CF436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9DEEA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3B2409C4"/>
    <w:multiLevelType w:val="hybridMultilevel"/>
    <w:tmpl w:val="B420B01A"/>
    <w:lvl w:ilvl="0" w:tplc="8CB8F9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0F864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D3884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5F439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DDC52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50A5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E7865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B586F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DE066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4E1F3EDE"/>
    <w:multiLevelType w:val="hybridMultilevel"/>
    <w:tmpl w:val="26469594"/>
    <w:lvl w:ilvl="0" w:tplc="6D5CC67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0377D"/>
    <w:multiLevelType w:val="hybridMultilevel"/>
    <w:tmpl w:val="FFF0661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405BE"/>
    <w:multiLevelType w:val="hybridMultilevel"/>
    <w:tmpl w:val="D3FA958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D180E"/>
    <w:multiLevelType w:val="multilevel"/>
    <w:tmpl w:val="0BAA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4D30D3"/>
    <w:multiLevelType w:val="multilevel"/>
    <w:tmpl w:val="94A0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EB4C6E"/>
    <w:multiLevelType w:val="hybridMultilevel"/>
    <w:tmpl w:val="980CB1FC"/>
    <w:lvl w:ilvl="0" w:tplc="89DA04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CE98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98C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DFC46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9EF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1FA14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B475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540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00B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872158658">
    <w:abstractNumId w:val="12"/>
  </w:num>
  <w:num w:numId="2" w16cid:durableId="1206336142">
    <w:abstractNumId w:val="3"/>
  </w:num>
  <w:num w:numId="3" w16cid:durableId="1806973269">
    <w:abstractNumId w:val="1"/>
  </w:num>
  <w:num w:numId="4" w16cid:durableId="1876699824">
    <w:abstractNumId w:val="10"/>
  </w:num>
  <w:num w:numId="5" w16cid:durableId="326370928">
    <w:abstractNumId w:val="4"/>
  </w:num>
  <w:num w:numId="6" w16cid:durableId="1009142460">
    <w:abstractNumId w:val="7"/>
  </w:num>
  <w:num w:numId="7" w16cid:durableId="2005012377">
    <w:abstractNumId w:val="13"/>
  </w:num>
  <w:num w:numId="8" w16cid:durableId="1816599588">
    <w:abstractNumId w:val="5"/>
  </w:num>
  <w:num w:numId="9" w16cid:durableId="395515749">
    <w:abstractNumId w:val="0"/>
  </w:num>
  <w:num w:numId="10" w16cid:durableId="1944336044">
    <w:abstractNumId w:val="6"/>
  </w:num>
  <w:num w:numId="11" w16cid:durableId="1234849357">
    <w:abstractNumId w:val="2"/>
  </w:num>
  <w:num w:numId="12" w16cid:durableId="1285190915">
    <w:abstractNumId w:val="9"/>
  </w:num>
  <w:num w:numId="13" w16cid:durableId="2029519969">
    <w:abstractNumId w:val="8"/>
  </w:num>
  <w:num w:numId="14" w16cid:durableId="2306970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0EF"/>
    <w:rsid w:val="000002DD"/>
    <w:rsid w:val="000004D9"/>
    <w:rsid w:val="00012F48"/>
    <w:rsid w:val="000136B1"/>
    <w:rsid w:val="000171A9"/>
    <w:rsid w:val="00037991"/>
    <w:rsid w:val="0004398B"/>
    <w:rsid w:val="00044C19"/>
    <w:rsid w:val="0004616F"/>
    <w:rsid w:val="00057EFB"/>
    <w:rsid w:val="00060836"/>
    <w:rsid w:val="0006183C"/>
    <w:rsid w:val="00066F32"/>
    <w:rsid w:val="0007783B"/>
    <w:rsid w:val="0008262C"/>
    <w:rsid w:val="00085850"/>
    <w:rsid w:val="00096E3A"/>
    <w:rsid w:val="000B4C3B"/>
    <w:rsid w:val="000C5A19"/>
    <w:rsid w:val="000C76D8"/>
    <w:rsid w:val="000E0D92"/>
    <w:rsid w:val="000F04B2"/>
    <w:rsid w:val="000F32D5"/>
    <w:rsid w:val="000F3F8A"/>
    <w:rsid w:val="000F590B"/>
    <w:rsid w:val="000F5AAD"/>
    <w:rsid w:val="000F5D76"/>
    <w:rsid w:val="000F72DD"/>
    <w:rsid w:val="00103F10"/>
    <w:rsid w:val="001060E9"/>
    <w:rsid w:val="001071C5"/>
    <w:rsid w:val="0011724F"/>
    <w:rsid w:val="00120A56"/>
    <w:rsid w:val="00127058"/>
    <w:rsid w:val="00131541"/>
    <w:rsid w:val="0013239D"/>
    <w:rsid w:val="00132D5D"/>
    <w:rsid w:val="00143ACB"/>
    <w:rsid w:val="00145920"/>
    <w:rsid w:val="00161E99"/>
    <w:rsid w:val="0017184B"/>
    <w:rsid w:val="00171EAE"/>
    <w:rsid w:val="00187C73"/>
    <w:rsid w:val="001A1800"/>
    <w:rsid w:val="001A4EA3"/>
    <w:rsid w:val="001B10EB"/>
    <w:rsid w:val="001B3DA2"/>
    <w:rsid w:val="001C05DF"/>
    <w:rsid w:val="001D2827"/>
    <w:rsid w:val="001F1B49"/>
    <w:rsid w:val="00213298"/>
    <w:rsid w:val="00225C83"/>
    <w:rsid w:val="0022783E"/>
    <w:rsid w:val="0024204B"/>
    <w:rsid w:val="002620AE"/>
    <w:rsid w:val="00272457"/>
    <w:rsid w:val="002768DD"/>
    <w:rsid w:val="00276BA1"/>
    <w:rsid w:val="0028585B"/>
    <w:rsid w:val="00294B6C"/>
    <w:rsid w:val="002A0D20"/>
    <w:rsid w:val="002B1D82"/>
    <w:rsid w:val="002C4E55"/>
    <w:rsid w:val="002E3A0B"/>
    <w:rsid w:val="002F166F"/>
    <w:rsid w:val="002F4FD2"/>
    <w:rsid w:val="00300469"/>
    <w:rsid w:val="00300B20"/>
    <w:rsid w:val="00301986"/>
    <w:rsid w:val="00320496"/>
    <w:rsid w:val="00326421"/>
    <w:rsid w:val="00327BB3"/>
    <w:rsid w:val="00330183"/>
    <w:rsid w:val="003414CA"/>
    <w:rsid w:val="00342AFE"/>
    <w:rsid w:val="00343E6B"/>
    <w:rsid w:val="003556CB"/>
    <w:rsid w:val="003641B8"/>
    <w:rsid w:val="0036539E"/>
    <w:rsid w:val="003654AE"/>
    <w:rsid w:val="0037059E"/>
    <w:rsid w:val="00375186"/>
    <w:rsid w:val="003A73D7"/>
    <w:rsid w:val="003B17EE"/>
    <w:rsid w:val="003B4275"/>
    <w:rsid w:val="003B7BEC"/>
    <w:rsid w:val="003C28C3"/>
    <w:rsid w:val="003C3990"/>
    <w:rsid w:val="003D0292"/>
    <w:rsid w:val="003D4F81"/>
    <w:rsid w:val="003D563A"/>
    <w:rsid w:val="003D5E81"/>
    <w:rsid w:val="003E289E"/>
    <w:rsid w:val="003E2C49"/>
    <w:rsid w:val="003E42D6"/>
    <w:rsid w:val="003F4997"/>
    <w:rsid w:val="003F58A4"/>
    <w:rsid w:val="00410115"/>
    <w:rsid w:val="0041042F"/>
    <w:rsid w:val="004169B8"/>
    <w:rsid w:val="00425409"/>
    <w:rsid w:val="004348F5"/>
    <w:rsid w:val="00436281"/>
    <w:rsid w:val="00437BE5"/>
    <w:rsid w:val="00440DF3"/>
    <w:rsid w:val="004418A6"/>
    <w:rsid w:val="00441DF4"/>
    <w:rsid w:val="00462A32"/>
    <w:rsid w:val="0046620B"/>
    <w:rsid w:val="00475A8B"/>
    <w:rsid w:val="00483EDD"/>
    <w:rsid w:val="00487E8E"/>
    <w:rsid w:val="004A5C88"/>
    <w:rsid w:val="004B2F33"/>
    <w:rsid w:val="004C2874"/>
    <w:rsid w:val="004C37A2"/>
    <w:rsid w:val="004D2031"/>
    <w:rsid w:val="004E31EC"/>
    <w:rsid w:val="004F61AD"/>
    <w:rsid w:val="0050224D"/>
    <w:rsid w:val="00507DCE"/>
    <w:rsid w:val="00512C61"/>
    <w:rsid w:val="00517982"/>
    <w:rsid w:val="00517C8C"/>
    <w:rsid w:val="00530201"/>
    <w:rsid w:val="0053226B"/>
    <w:rsid w:val="00542C55"/>
    <w:rsid w:val="00560456"/>
    <w:rsid w:val="00562AAF"/>
    <w:rsid w:val="00570F6E"/>
    <w:rsid w:val="00576950"/>
    <w:rsid w:val="005900D1"/>
    <w:rsid w:val="005A2A3C"/>
    <w:rsid w:val="005B52AA"/>
    <w:rsid w:val="005D6464"/>
    <w:rsid w:val="005D6D9B"/>
    <w:rsid w:val="005E7521"/>
    <w:rsid w:val="005E7E69"/>
    <w:rsid w:val="006012CA"/>
    <w:rsid w:val="00603A36"/>
    <w:rsid w:val="00604126"/>
    <w:rsid w:val="00610863"/>
    <w:rsid w:val="0061712B"/>
    <w:rsid w:val="00621F1C"/>
    <w:rsid w:val="00634677"/>
    <w:rsid w:val="00664A3B"/>
    <w:rsid w:val="006770B9"/>
    <w:rsid w:val="006772EA"/>
    <w:rsid w:val="006818A5"/>
    <w:rsid w:val="006824D9"/>
    <w:rsid w:val="0068480C"/>
    <w:rsid w:val="0069103B"/>
    <w:rsid w:val="0069585D"/>
    <w:rsid w:val="006979E2"/>
    <w:rsid w:val="006A6DC2"/>
    <w:rsid w:val="006B57F3"/>
    <w:rsid w:val="006C0507"/>
    <w:rsid w:val="006C431F"/>
    <w:rsid w:val="006C660A"/>
    <w:rsid w:val="006C6665"/>
    <w:rsid w:val="006C6D33"/>
    <w:rsid w:val="006D39BE"/>
    <w:rsid w:val="006E47BD"/>
    <w:rsid w:val="006E4D7B"/>
    <w:rsid w:val="006F0C61"/>
    <w:rsid w:val="00706080"/>
    <w:rsid w:val="00733E7E"/>
    <w:rsid w:val="007410DC"/>
    <w:rsid w:val="007435C4"/>
    <w:rsid w:val="00755C66"/>
    <w:rsid w:val="00756EC1"/>
    <w:rsid w:val="007642BD"/>
    <w:rsid w:val="0076639F"/>
    <w:rsid w:val="007712CA"/>
    <w:rsid w:val="00774DD3"/>
    <w:rsid w:val="00780F08"/>
    <w:rsid w:val="0078346C"/>
    <w:rsid w:val="00786C5B"/>
    <w:rsid w:val="007907A4"/>
    <w:rsid w:val="00792BA7"/>
    <w:rsid w:val="00794A6C"/>
    <w:rsid w:val="007973EA"/>
    <w:rsid w:val="007A32B0"/>
    <w:rsid w:val="007B6EC7"/>
    <w:rsid w:val="007C0518"/>
    <w:rsid w:val="007C08A2"/>
    <w:rsid w:val="007C49E4"/>
    <w:rsid w:val="007C72E4"/>
    <w:rsid w:val="007D7861"/>
    <w:rsid w:val="007E5674"/>
    <w:rsid w:val="007F0F60"/>
    <w:rsid w:val="007F425D"/>
    <w:rsid w:val="008168FE"/>
    <w:rsid w:val="00834528"/>
    <w:rsid w:val="00871358"/>
    <w:rsid w:val="008714C1"/>
    <w:rsid w:val="008736ED"/>
    <w:rsid w:val="00885CBC"/>
    <w:rsid w:val="008864B5"/>
    <w:rsid w:val="00886701"/>
    <w:rsid w:val="00892A7A"/>
    <w:rsid w:val="00895DA8"/>
    <w:rsid w:val="00897444"/>
    <w:rsid w:val="008A5940"/>
    <w:rsid w:val="008B2607"/>
    <w:rsid w:val="008D6CB8"/>
    <w:rsid w:val="008E4F48"/>
    <w:rsid w:val="008F187D"/>
    <w:rsid w:val="008F7C7F"/>
    <w:rsid w:val="0090227B"/>
    <w:rsid w:val="009068AA"/>
    <w:rsid w:val="00912405"/>
    <w:rsid w:val="009137A2"/>
    <w:rsid w:val="00915518"/>
    <w:rsid w:val="00915916"/>
    <w:rsid w:val="00916091"/>
    <w:rsid w:val="009163C8"/>
    <w:rsid w:val="00916E44"/>
    <w:rsid w:val="00917B29"/>
    <w:rsid w:val="00927FCB"/>
    <w:rsid w:val="009304CD"/>
    <w:rsid w:val="00931F2E"/>
    <w:rsid w:val="009378B2"/>
    <w:rsid w:val="009537B1"/>
    <w:rsid w:val="00954822"/>
    <w:rsid w:val="00960529"/>
    <w:rsid w:val="00961255"/>
    <w:rsid w:val="00961D4B"/>
    <w:rsid w:val="00966BDA"/>
    <w:rsid w:val="009728E5"/>
    <w:rsid w:val="00975C84"/>
    <w:rsid w:val="00991093"/>
    <w:rsid w:val="00991A4C"/>
    <w:rsid w:val="00994609"/>
    <w:rsid w:val="009A25CF"/>
    <w:rsid w:val="009A6DBA"/>
    <w:rsid w:val="009B4BA7"/>
    <w:rsid w:val="009C3B9A"/>
    <w:rsid w:val="009D7877"/>
    <w:rsid w:val="009D7F52"/>
    <w:rsid w:val="009E124B"/>
    <w:rsid w:val="00A005B2"/>
    <w:rsid w:val="00A05AD5"/>
    <w:rsid w:val="00A26E0F"/>
    <w:rsid w:val="00A334C5"/>
    <w:rsid w:val="00A377CA"/>
    <w:rsid w:val="00A4054D"/>
    <w:rsid w:val="00A41A5E"/>
    <w:rsid w:val="00A56425"/>
    <w:rsid w:val="00A60B6E"/>
    <w:rsid w:val="00A6160B"/>
    <w:rsid w:val="00A65A47"/>
    <w:rsid w:val="00A715EA"/>
    <w:rsid w:val="00A87885"/>
    <w:rsid w:val="00A87D68"/>
    <w:rsid w:val="00A968F4"/>
    <w:rsid w:val="00AA78C4"/>
    <w:rsid w:val="00AB2216"/>
    <w:rsid w:val="00AB54D4"/>
    <w:rsid w:val="00AC30F3"/>
    <w:rsid w:val="00AC31A1"/>
    <w:rsid w:val="00AC3E68"/>
    <w:rsid w:val="00AD3AFB"/>
    <w:rsid w:val="00AE75B4"/>
    <w:rsid w:val="00AF01FB"/>
    <w:rsid w:val="00AF1F4C"/>
    <w:rsid w:val="00AF23C0"/>
    <w:rsid w:val="00AF304C"/>
    <w:rsid w:val="00AF372E"/>
    <w:rsid w:val="00AF7BF3"/>
    <w:rsid w:val="00B03126"/>
    <w:rsid w:val="00B13784"/>
    <w:rsid w:val="00B242C8"/>
    <w:rsid w:val="00B3446D"/>
    <w:rsid w:val="00B363B7"/>
    <w:rsid w:val="00B47CE9"/>
    <w:rsid w:val="00B54AA2"/>
    <w:rsid w:val="00B57D14"/>
    <w:rsid w:val="00B61BBE"/>
    <w:rsid w:val="00B64349"/>
    <w:rsid w:val="00B74761"/>
    <w:rsid w:val="00B82D5E"/>
    <w:rsid w:val="00BB2CBE"/>
    <w:rsid w:val="00BB4833"/>
    <w:rsid w:val="00BB68FE"/>
    <w:rsid w:val="00BD4777"/>
    <w:rsid w:val="00BD52E4"/>
    <w:rsid w:val="00BE296E"/>
    <w:rsid w:val="00BF263C"/>
    <w:rsid w:val="00BF31CB"/>
    <w:rsid w:val="00C04A06"/>
    <w:rsid w:val="00C14585"/>
    <w:rsid w:val="00C1508A"/>
    <w:rsid w:val="00C20249"/>
    <w:rsid w:val="00C21BB9"/>
    <w:rsid w:val="00C30DD4"/>
    <w:rsid w:val="00C33BFC"/>
    <w:rsid w:val="00C35465"/>
    <w:rsid w:val="00C3617C"/>
    <w:rsid w:val="00C36C2B"/>
    <w:rsid w:val="00C37218"/>
    <w:rsid w:val="00C51F3F"/>
    <w:rsid w:val="00C54910"/>
    <w:rsid w:val="00C63A74"/>
    <w:rsid w:val="00C65C87"/>
    <w:rsid w:val="00C74C09"/>
    <w:rsid w:val="00C750EF"/>
    <w:rsid w:val="00C751B2"/>
    <w:rsid w:val="00C81FDE"/>
    <w:rsid w:val="00C87490"/>
    <w:rsid w:val="00CA0B19"/>
    <w:rsid w:val="00CA4FD0"/>
    <w:rsid w:val="00CB03D8"/>
    <w:rsid w:val="00CB0A85"/>
    <w:rsid w:val="00CB7644"/>
    <w:rsid w:val="00CC0247"/>
    <w:rsid w:val="00CD4ABC"/>
    <w:rsid w:val="00CD60BF"/>
    <w:rsid w:val="00CD6F94"/>
    <w:rsid w:val="00CE58D7"/>
    <w:rsid w:val="00CF2DD6"/>
    <w:rsid w:val="00CF5EA1"/>
    <w:rsid w:val="00CF6092"/>
    <w:rsid w:val="00D038D1"/>
    <w:rsid w:val="00D05643"/>
    <w:rsid w:val="00D21097"/>
    <w:rsid w:val="00D25616"/>
    <w:rsid w:val="00D33249"/>
    <w:rsid w:val="00D42C1A"/>
    <w:rsid w:val="00D44A8C"/>
    <w:rsid w:val="00D81926"/>
    <w:rsid w:val="00D81C8E"/>
    <w:rsid w:val="00D82D2E"/>
    <w:rsid w:val="00D83D04"/>
    <w:rsid w:val="00D8492A"/>
    <w:rsid w:val="00D87149"/>
    <w:rsid w:val="00DA44E5"/>
    <w:rsid w:val="00DA4914"/>
    <w:rsid w:val="00DC1982"/>
    <w:rsid w:val="00DC7B8C"/>
    <w:rsid w:val="00DD1C0D"/>
    <w:rsid w:val="00DD27D4"/>
    <w:rsid w:val="00DD2B24"/>
    <w:rsid w:val="00DD379E"/>
    <w:rsid w:val="00DD51C3"/>
    <w:rsid w:val="00DE0D9F"/>
    <w:rsid w:val="00DF0299"/>
    <w:rsid w:val="00E03FD7"/>
    <w:rsid w:val="00E1104E"/>
    <w:rsid w:val="00E1250F"/>
    <w:rsid w:val="00E17016"/>
    <w:rsid w:val="00E253ED"/>
    <w:rsid w:val="00E274DE"/>
    <w:rsid w:val="00E423CE"/>
    <w:rsid w:val="00E44AD2"/>
    <w:rsid w:val="00E45363"/>
    <w:rsid w:val="00E46C66"/>
    <w:rsid w:val="00E46FFB"/>
    <w:rsid w:val="00E5230A"/>
    <w:rsid w:val="00E63409"/>
    <w:rsid w:val="00E77302"/>
    <w:rsid w:val="00E8178D"/>
    <w:rsid w:val="00E862BC"/>
    <w:rsid w:val="00E921B8"/>
    <w:rsid w:val="00E922C8"/>
    <w:rsid w:val="00E923B4"/>
    <w:rsid w:val="00EA3A35"/>
    <w:rsid w:val="00EA5479"/>
    <w:rsid w:val="00EB0B92"/>
    <w:rsid w:val="00EB16D7"/>
    <w:rsid w:val="00EC01C3"/>
    <w:rsid w:val="00ED7BA9"/>
    <w:rsid w:val="00EE0732"/>
    <w:rsid w:val="00EF2DBB"/>
    <w:rsid w:val="00F001B7"/>
    <w:rsid w:val="00F1391B"/>
    <w:rsid w:val="00F1463D"/>
    <w:rsid w:val="00F14C38"/>
    <w:rsid w:val="00F202EE"/>
    <w:rsid w:val="00F20672"/>
    <w:rsid w:val="00F30CE5"/>
    <w:rsid w:val="00F3222E"/>
    <w:rsid w:val="00F40774"/>
    <w:rsid w:val="00F562E3"/>
    <w:rsid w:val="00F60CB3"/>
    <w:rsid w:val="00F6242D"/>
    <w:rsid w:val="00F6734F"/>
    <w:rsid w:val="00F8127F"/>
    <w:rsid w:val="00F85071"/>
    <w:rsid w:val="00F96EFD"/>
    <w:rsid w:val="00FA251A"/>
    <w:rsid w:val="00FA4BEE"/>
    <w:rsid w:val="00FC65DF"/>
    <w:rsid w:val="00FD5165"/>
    <w:rsid w:val="00FE3FD0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6BB9"/>
  <w15:chartTrackingRefBased/>
  <w15:docId w15:val="{D76F80C8-FC11-4B4F-AF92-20193FB1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0EF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75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75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75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75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5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5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5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5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5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5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75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75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C750E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50E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50E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50E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50E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50E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5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5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5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5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5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50E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50E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50E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5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50E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50EF"/>
    <w:rPr>
      <w:b/>
      <w:bCs/>
      <w:smallCaps/>
      <w:color w:val="0F4761" w:themeColor="accent1" w:themeShade="BF"/>
      <w:spacing w:val="5"/>
    </w:rPr>
  </w:style>
  <w:style w:type="paragraph" w:styleId="Bibliographie">
    <w:name w:val="Bibliography"/>
    <w:basedOn w:val="Normal"/>
    <w:next w:val="Normal"/>
    <w:uiPriority w:val="37"/>
    <w:unhideWhenUsed/>
    <w:rsid w:val="00C750EF"/>
    <w:pPr>
      <w:tabs>
        <w:tab w:val="left" w:pos="504"/>
      </w:tabs>
      <w:spacing w:after="240" w:line="240" w:lineRule="auto"/>
      <w:ind w:left="504" w:hanging="504"/>
    </w:pPr>
  </w:style>
  <w:style w:type="paragraph" w:styleId="En-tte">
    <w:name w:val="header"/>
    <w:basedOn w:val="Normal"/>
    <w:link w:val="En-tteCar"/>
    <w:uiPriority w:val="99"/>
    <w:unhideWhenUsed/>
    <w:rsid w:val="00E921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921B8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921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21B8"/>
    <w:rPr>
      <w:kern w:val="0"/>
      <w14:ligatures w14:val="none"/>
    </w:rPr>
  </w:style>
  <w:style w:type="character" w:styleId="Numrodeligne">
    <w:name w:val="line number"/>
    <w:basedOn w:val="Policepardfaut"/>
    <w:uiPriority w:val="99"/>
    <w:semiHidden/>
    <w:unhideWhenUsed/>
    <w:rsid w:val="00E921B8"/>
  </w:style>
  <w:style w:type="character" w:styleId="Marquedecommentaire">
    <w:name w:val="annotation reference"/>
    <w:basedOn w:val="Policepardfaut"/>
    <w:uiPriority w:val="99"/>
    <w:semiHidden/>
    <w:unhideWhenUsed/>
    <w:rsid w:val="00132D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32D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32D5D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32D5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32D5D"/>
    <w:rPr>
      <w:b/>
      <w:bCs/>
      <w:kern w:val="0"/>
      <w:sz w:val="20"/>
      <w:szCs w:val="20"/>
      <w14:ligatures w14:val="none"/>
    </w:rPr>
  </w:style>
  <w:style w:type="paragraph" w:styleId="Rvision">
    <w:name w:val="Revision"/>
    <w:hidden/>
    <w:uiPriority w:val="99"/>
    <w:semiHidden/>
    <w:rsid w:val="002B1D82"/>
    <w:pPr>
      <w:spacing w:after="0" w:line="240" w:lineRule="auto"/>
    </w:pPr>
    <w:rPr>
      <w:kern w:val="0"/>
      <w14:ligatures w14:val="none"/>
    </w:rPr>
  </w:style>
  <w:style w:type="table" w:styleId="Grilledutableau">
    <w:name w:val="Table Grid"/>
    <w:basedOn w:val="TableauNormal"/>
    <w:uiPriority w:val="59"/>
    <w:rsid w:val="00EF2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qFormat/>
    <w:rsid w:val="00EF2DBB"/>
    <w:pPr>
      <w:spacing w:after="240"/>
    </w:pPr>
    <w:rPr>
      <w:rFonts w:ascii="Segoe UI" w:eastAsia="Times New Roman" w:hAnsi="Segoe UI" w:cs="Times New Roman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F2DBB"/>
    <w:rPr>
      <w:rFonts w:ascii="Segoe UI" w:eastAsia="Times New Roman" w:hAnsi="Segoe UI" w:cs="Times New Roman"/>
      <w:kern w:val="0"/>
      <w:szCs w:val="24"/>
      <w:lang w:eastAsia="fr-FR"/>
      <w14:ligatures w14:val="none"/>
    </w:rPr>
  </w:style>
  <w:style w:type="character" w:styleId="Hyperlien">
    <w:name w:val="Hyperlink"/>
    <w:basedOn w:val="Policepardfaut"/>
    <w:uiPriority w:val="99"/>
    <w:unhideWhenUsed/>
    <w:rsid w:val="00D82D2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2D2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83EDD"/>
    <w:rPr>
      <w:rFonts w:ascii="Times New Roman" w:hAnsi="Times New Roman" w:cs="Times New Roman"/>
      <w:sz w:val="24"/>
      <w:szCs w:val="24"/>
    </w:rPr>
  </w:style>
  <w:style w:type="character" w:styleId="Lienvisit">
    <w:name w:val="FollowedHyperlink"/>
    <w:basedOn w:val="Policepardfaut"/>
    <w:uiPriority w:val="99"/>
    <w:semiHidden/>
    <w:unhideWhenUsed/>
    <w:rsid w:val="00FC65DF"/>
    <w:rPr>
      <w:color w:val="800080"/>
      <w:u w:val="single"/>
    </w:rPr>
  </w:style>
  <w:style w:type="paragraph" w:customStyle="1" w:styleId="msonormal0">
    <w:name w:val="msonormal"/>
    <w:basedOn w:val="Normal"/>
    <w:rsid w:val="00FC6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customStyle="1" w:styleId="xl66">
    <w:name w:val="xl66"/>
    <w:basedOn w:val="Normal"/>
    <w:rsid w:val="00FC6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fr-CA"/>
    </w:rPr>
  </w:style>
  <w:style w:type="paragraph" w:customStyle="1" w:styleId="xl67">
    <w:name w:val="xl67"/>
    <w:basedOn w:val="Normal"/>
    <w:rsid w:val="00FC6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customStyle="1" w:styleId="xl68">
    <w:name w:val="xl68"/>
    <w:basedOn w:val="Normal"/>
    <w:rsid w:val="00FC6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fr-CA"/>
    </w:rPr>
  </w:style>
  <w:style w:type="paragraph" w:customStyle="1" w:styleId="xl69">
    <w:name w:val="xl69"/>
    <w:basedOn w:val="Normal"/>
    <w:rsid w:val="00FC6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fr-CA"/>
    </w:rPr>
  </w:style>
  <w:style w:type="paragraph" w:customStyle="1" w:styleId="xl70">
    <w:name w:val="xl70"/>
    <w:basedOn w:val="Normal"/>
    <w:rsid w:val="00FC6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fr-CA"/>
    </w:rPr>
  </w:style>
  <w:style w:type="paragraph" w:customStyle="1" w:styleId="xl71">
    <w:name w:val="xl71"/>
    <w:basedOn w:val="Normal"/>
    <w:rsid w:val="00FC6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fr-CA"/>
    </w:rPr>
  </w:style>
  <w:style w:type="paragraph" w:customStyle="1" w:styleId="xl72">
    <w:name w:val="xl72"/>
    <w:basedOn w:val="Normal"/>
    <w:rsid w:val="00FC6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customStyle="1" w:styleId="xl73">
    <w:name w:val="xl73"/>
    <w:basedOn w:val="Normal"/>
    <w:rsid w:val="00FC6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BF16-5BE7-4097-B87C-7745A837F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12</Pages>
  <Words>1926</Words>
  <Characters>10595</Characters>
  <Application>Microsoft Office Word</Application>
  <DocSecurity>0</DocSecurity>
  <Lines>88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INSPQ</Company>
  <LinksUpToDate>false</LinksUpToDate>
  <CharactersWithSpaces>12497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Verret</dc:creator>
  <cp:keywords/>
  <dc:description/>
  <cp:lastModifiedBy>Élise Fortin</cp:lastModifiedBy>
  <cp:revision>29</cp:revision>
  <cp:lastPrinted>2026-05-19T15:45:00Z</cp:lastPrinted>
  <dcterms:created xsi:type="dcterms:W3CDTF">2025-03-20T01:56:00Z</dcterms:created>
  <dcterms:modified xsi:type="dcterms:W3CDTF">2026-05-22T12:28:00Z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zotero-version="7.0.11"&gt;&lt;session id="6tj2npmD"/&gt;&lt;style id="http://www.zotero.org/styles/nlm-citation-sequence-brackets" locale="en-US" hasBibliography="1" bibliographyStyleHasBeenSet="1"/&gt;&lt;prefs&gt;&lt;pref name="fieldType" value="Field"/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2025-01-22T14:35:59Z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8bcac3b9-80d3-440f-b0b4-5d0b927f9f18</vt:lpwstr>
  </property>
  <property fmtid="{D5CDD505-2E9C-101B-9397-08002B2CF9AE}" pid="9" name="MSIP_Label_6a7d8d5d-78e2-4a62-9fcd-016eb5e4c57c_ContentBits">
    <vt:lpwstr>0</vt:lpwstr>
  </property>
  <property fmtid="{D5CDD505-2E9C-101B-9397-08002B2CF9AE}" pid="10" name="ZOTERO_PREF_2">
    <vt:lpwstr>&gt;&lt;/prefs&gt;&lt;/data&gt;</vt:lpwstr>
  </property>
  <property fmtid="{D5CDD505-2E9C-101B-9397-08002B2CF9AE}" pid="11" name="MSIP_Label_5e4d23fb-fa17-491b-be59-380f53cd27d0_Enabled">
    <vt:lpwstr>true</vt:lpwstr>
  </property>
  <property fmtid="{D5CDD505-2E9C-101B-9397-08002B2CF9AE}" pid="12" name="MSIP_Label_5e4d23fb-fa17-491b-be59-380f53cd27d0_SetDate">
    <vt:lpwstr>2026-05-12T19:22:29Z</vt:lpwstr>
  </property>
  <property fmtid="{D5CDD505-2E9C-101B-9397-08002B2CF9AE}" pid="13" name="MSIP_Label_5e4d23fb-fa17-491b-be59-380f53cd27d0_Method">
    <vt:lpwstr>Standard</vt:lpwstr>
  </property>
  <property fmtid="{D5CDD505-2E9C-101B-9397-08002B2CF9AE}" pid="14" name="MSIP_Label_5e4d23fb-fa17-491b-be59-380f53cd27d0_Name">
    <vt:lpwstr>Non-confidentiel</vt:lpwstr>
  </property>
  <property fmtid="{D5CDD505-2E9C-101B-9397-08002B2CF9AE}" pid="15" name="MSIP_Label_5e4d23fb-fa17-491b-be59-380f53cd27d0_SiteId">
    <vt:lpwstr>1cfd1395-2711-49f5-b90f-ba4278776919</vt:lpwstr>
  </property>
  <property fmtid="{D5CDD505-2E9C-101B-9397-08002B2CF9AE}" pid="16" name="MSIP_Label_5e4d23fb-fa17-491b-be59-380f53cd27d0_ActionId">
    <vt:lpwstr>053c26ca-80d3-4b1c-bc92-34341775e3ad</vt:lpwstr>
  </property>
  <property fmtid="{D5CDD505-2E9C-101B-9397-08002B2CF9AE}" pid="17" name="MSIP_Label_5e4d23fb-fa17-491b-be59-380f53cd27d0_ContentBits">
    <vt:lpwstr>0</vt:lpwstr>
  </property>
  <property fmtid="{D5CDD505-2E9C-101B-9397-08002B2CF9AE}" pid="18" name="MSIP_Label_5e4d23fb-fa17-491b-be59-380f53cd27d0_Tag">
    <vt:lpwstr>10, 3, 0, 1</vt:lpwstr>
  </property>
</Properties>
</file>