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21315" w14:textId="585E933D" w:rsidR="004602A4" w:rsidRDefault="004602A4" w:rsidP="004602A4">
      <w:pPr>
        <w:jc w:val="center"/>
        <w:rPr>
          <w:rFonts w:ascii="Arial" w:eastAsia="Arial" w:hAnsi="Arial" w:cs="Arial"/>
          <w:sz w:val="24"/>
          <w:szCs w:val="24"/>
          <w:lang w:val="en-GB"/>
        </w:rPr>
      </w:pPr>
      <w:r w:rsidRPr="00790CBB">
        <w:rPr>
          <w:rFonts w:ascii="Arial" w:eastAsia="Arial" w:hAnsi="Arial" w:cs="Arial"/>
          <w:sz w:val="24"/>
          <w:szCs w:val="24"/>
          <w:lang w:val="en-GB"/>
        </w:rPr>
        <w:t>Supplementary Materials</w:t>
      </w:r>
    </w:p>
    <w:p w14:paraId="62604402" w14:textId="77777777" w:rsidR="00515D5D" w:rsidRPr="008B3166" w:rsidRDefault="00515D5D" w:rsidP="004602A4">
      <w:pPr>
        <w:jc w:val="center"/>
        <w:rPr>
          <w:rFonts w:ascii="Arial" w:eastAsia="Arial" w:hAnsi="Arial" w:cs="Arial"/>
          <w:sz w:val="4"/>
          <w:szCs w:val="4"/>
          <w:lang w:val="en-GB"/>
        </w:rPr>
      </w:pPr>
    </w:p>
    <w:p w14:paraId="7A9583B6" w14:textId="5DBD1C75" w:rsidR="00515D5D" w:rsidRPr="007174DF" w:rsidRDefault="00515D5D" w:rsidP="00515D5D">
      <w:pPr>
        <w:rPr>
          <w:rFonts w:ascii="Arial" w:hAnsi="Arial" w:cs="Arial"/>
        </w:rPr>
      </w:pPr>
      <w:r w:rsidRPr="007174DF">
        <w:rPr>
          <w:rFonts w:ascii="Arial" w:hAnsi="Arial" w:cs="Arial"/>
          <w:b/>
          <w:bCs/>
        </w:rPr>
        <w:t xml:space="preserve">Table </w:t>
      </w:r>
      <w:r w:rsidR="00E674B5">
        <w:rPr>
          <w:rFonts w:ascii="Arial" w:hAnsi="Arial" w:cs="Arial"/>
          <w:b/>
          <w:bCs/>
        </w:rPr>
        <w:t>S</w:t>
      </w:r>
      <w:r>
        <w:rPr>
          <w:rFonts w:ascii="Arial" w:hAnsi="Arial" w:cs="Arial"/>
          <w:b/>
          <w:bCs/>
        </w:rPr>
        <w:t>1</w:t>
      </w:r>
      <w:r w:rsidRPr="007174DF">
        <w:rPr>
          <w:rFonts w:ascii="Arial" w:hAnsi="Arial" w:cs="Arial"/>
          <w:b/>
          <w:bCs/>
        </w:rPr>
        <w:t>.</w:t>
      </w:r>
      <w:r w:rsidRPr="007174DF">
        <w:rPr>
          <w:rFonts w:ascii="Arial" w:hAnsi="Arial" w:cs="Arial"/>
        </w:rPr>
        <w:t xml:space="preserve"> Further information on </w:t>
      </w:r>
      <w:r w:rsidR="00DB5718">
        <w:rPr>
          <w:rFonts w:ascii="Arial" w:hAnsi="Arial" w:cs="Arial"/>
        </w:rPr>
        <w:t xml:space="preserve">the </w:t>
      </w:r>
      <w:r w:rsidRPr="007174DF">
        <w:rPr>
          <w:rFonts w:ascii="Arial" w:hAnsi="Arial" w:cs="Arial"/>
        </w:rPr>
        <w:t>variables</w:t>
      </w:r>
      <w:r w:rsidR="00163D99">
        <w:rPr>
          <w:rFonts w:ascii="Arial" w:hAnsi="Arial" w:cs="Arial"/>
        </w:rPr>
        <w:t xml:space="preserve"> </w:t>
      </w:r>
      <w:r w:rsidR="00DB5718">
        <w:rPr>
          <w:rFonts w:ascii="Arial" w:hAnsi="Arial" w:cs="Arial"/>
        </w:rPr>
        <w:t>used</w:t>
      </w:r>
      <w:r w:rsidRPr="007174DF">
        <w:rPr>
          <w:rFonts w:ascii="Arial" w:hAnsi="Arial" w:cs="Arial"/>
        </w:rPr>
        <w:t xml:space="preserve"> and their handling</w:t>
      </w:r>
      <w:r w:rsidR="00021490">
        <w:rPr>
          <w:rFonts w:ascii="Arial" w:hAnsi="Arial" w:cs="Arial"/>
        </w:rPr>
        <w:t xml:space="preserve"> in the present study</w:t>
      </w:r>
    </w:p>
    <w:tbl>
      <w:tblPr>
        <w:tblStyle w:val="PlainTable4"/>
        <w:tblW w:w="1474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0206"/>
        <w:gridCol w:w="1843"/>
      </w:tblGrid>
      <w:tr w:rsidR="00515D5D" w:rsidRPr="007174DF" w14:paraId="1B65D474" w14:textId="77777777" w:rsidTr="00EF3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4EAD3CD" w14:textId="77777777" w:rsidR="00515D5D" w:rsidRPr="007174DF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Variables</w:t>
            </w:r>
          </w:p>
        </w:tc>
        <w:tc>
          <w:tcPr>
            <w:tcW w:w="10206" w:type="dxa"/>
          </w:tcPr>
          <w:p w14:paraId="4FCC54E2" w14:textId="77777777" w:rsidR="00515D5D" w:rsidRPr="007174DF" w:rsidRDefault="00515D5D" w:rsidP="00EF3A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Details</w:t>
            </w:r>
          </w:p>
        </w:tc>
        <w:tc>
          <w:tcPr>
            <w:tcW w:w="1843" w:type="dxa"/>
          </w:tcPr>
          <w:p w14:paraId="6CE15424" w14:textId="77777777" w:rsidR="00515D5D" w:rsidRPr="007174DF" w:rsidRDefault="00515D5D" w:rsidP="00EF3A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Collection point</w:t>
            </w:r>
          </w:p>
        </w:tc>
      </w:tr>
      <w:tr w:rsidR="00515D5D" w:rsidRPr="007174DF" w14:paraId="5D062A19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2C9424DB" w14:textId="63EBDDD1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Age</w:t>
            </w:r>
            <w:r w:rsidR="00D316F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at </w:t>
            </w:r>
            <w:r w:rsidR="0010407F">
              <w:rPr>
                <w:rFonts w:ascii="Arial" w:hAnsi="Arial" w:cs="Arial"/>
                <w:color w:val="000000" w:themeColor="text1"/>
                <w:sz w:val="20"/>
                <w:szCs w:val="20"/>
              </w:rPr>
              <w:t>infection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4A56C0AC" w14:textId="41AB3A8C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Obtained from UKHSA </w:t>
            </w:r>
            <w:r w:rsidR="00C67521">
              <w:rPr>
                <w:rFonts w:ascii="Arial" w:hAnsi="Arial" w:cs="Arial"/>
                <w:color w:val="000000" w:themeColor="text1"/>
                <w:sz w:val="20"/>
                <w:szCs w:val="20"/>
              </w:rPr>
              <w:t>during study design;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dichotomised into 11-14 and 15-17 on the basis of</w:t>
            </w:r>
            <w:r w:rsidR="00A637D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key educational stage</w:t>
            </w:r>
            <w:r w:rsidR="00C74436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="00A637DC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2A5B86" w14:textId="687002CD" w:rsidR="00515D5D" w:rsidRPr="007174DF" w:rsidRDefault="00035BD1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design</w:t>
            </w:r>
          </w:p>
        </w:tc>
      </w:tr>
      <w:tr w:rsidR="00515D5D" w:rsidRPr="007174DF" w14:paraId="54C5FC3D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089FC30" w14:textId="1426C139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Sex</w:t>
            </w:r>
            <w:r w:rsidR="009E2D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0766E1">
              <w:rPr>
                <w:rFonts w:ascii="Arial" w:hAnsi="Arial" w:cs="Arial"/>
                <w:color w:val="000000" w:themeColor="text1"/>
                <w:sz w:val="20"/>
                <w:szCs w:val="20"/>
              </w:rPr>
              <w:t>at</w:t>
            </w:r>
            <w:r w:rsidR="009E2D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birth</w:t>
            </w:r>
          </w:p>
        </w:tc>
        <w:tc>
          <w:tcPr>
            <w:tcW w:w="10206" w:type="dxa"/>
            <w:vAlign w:val="center"/>
          </w:tcPr>
          <w:p w14:paraId="589CA7FC" w14:textId="043471D0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Obtained from UKHSA </w:t>
            </w:r>
            <w:r w:rsidR="009E2D2A">
              <w:rPr>
                <w:rFonts w:ascii="Arial" w:hAnsi="Arial" w:cs="Arial"/>
                <w:color w:val="000000" w:themeColor="text1"/>
                <w:sz w:val="20"/>
                <w:szCs w:val="20"/>
              </w:rPr>
              <w:t>during study desig</w:t>
            </w:r>
            <w:r w:rsidR="000766E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 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(Male/Female). </w:t>
            </w:r>
          </w:p>
        </w:tc>
        <w:tc>
          <w:tcPr>
            <w:tcW w:w="1843" w:type="dxa"/>
            <w:vAlign w:val="center"/>
          </w:tcPr>
          <w:p w14:paraId="0CE553A1" w14:textId="65852478" w:rsidR="00515D5D" w:rsidRPr="007174DF" w:rsidRDefault="000766E1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design</w:t>
            </w:r>
          </w:p>
        </w:tc>
      </w:tr>
      <w:tr w:rsidR="00515D5D" w:rsidRPr="007174DF" w14:paraId="70FDE0B2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4A6A8534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Region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7384FBF2" w14:textId="6E28C2A3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Obtained from UKHSA </w:t>
            </w:r>
            <w:r w:rsidR="009E2D2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during study design 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(East Midlands; East of England; London; North East England; North West England; South East England; South West England; West Midlands; Yorkshire and the Humber).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C26DDF" w14:textId="661AD4D1" w:rsidR="00515D5D" w:rsidRPr="007174DF" w:rsidRDefault="000766E1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design</w:t>
            </w:r>
          </w:p>
        </w:tc>
      </w:tr>
      <w:tr w:rsidR="00515D5D" w:rsidRPr="007174DF" w14:paraId="17F91BB3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56A200F4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IMD </w:t>
            </w:r>
          </w:p>
        </w:tc>
        <w:tc>
          <w:tcPr>
            <w:tcW w:w="10206" w:type="dxa"/>
            <w:vAlign w:val="center"/>
          </w:tcPr>
          <w:p w14:paraId="200B66E3" w14:textId="17B634FA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Derived using CYP’s lower super output area (i.e., small local area level-based geographic hierarchy) where higher values were indicative of lower deprivation</w:t>
            </w:r>
            <w:r w:rsidR="00D810F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D810F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begin"/>
            </w:r>
            <w:r w:rsidR="009154EC">
              <w:rPr>
                <w:rFonts w:ascii="Arial" w:hAnsi="Arial" w:cs="Arial"/>
                <w:color w:val="000000" w:themeColor="text1"/>
                <w:sz w:val="20"/>
                <w:szCs w:val="20"/>
              </w:rPr>
              <w:instrText xml:space="preserve"> ADDIN EN.CITE &lt;EndNote&gt;&lt;Cite&gt;&lt;Author&gt;Ministry of Housing Communities &amp;amp; Local Government&lt;/Author&gt;&lt;Year&gt;2015&lt;/Year&gt;&lt;RecNum&gt;23&lt;/RecNum&gt;&lt;DisplayText&gt;[1]&lt;/DisplayText&gt;&lt;record&gt;&lt;rec-number&gt;23&lt;/rec-number&gt;&lt;foreign-keys&gt;&lt;key app="EN" db-id="fptw9f0z3vxapqextty5adxdr25vwat095zf" timestamp="1732091444"&gt;23&lt;/key&gt;&lt;/foreign-keys&gt;&lt;ref-type name="Web Page"&gt;12&lt;/ref-type&gt;&lt;contributors&gt;&lt;authors&gt;&lt;author&gt;Ministry of Housing Communities &amp;amp; Local Government, &lt;/author&gt;&lt;/authors&gt;&lt;/contributors&gt;&lt;titles&gt;&lt;title&gt;English indices of deprivation 2015&lt;/title&gt;&lt;/titles&gt;&lt;number&gt;25 April 2023&lt;/number&gt;&lt;dates&gt;&lt;year&gt;2015&lt;/year&gt;&lt;/dates&gt;&lt;urls&gt;&lt;related-urls&gt;&lt;url&gt;https://www.gov.uk/government/statistics/english-indices-of-deprivation-2015&lt;/url&gt;&lt;/related-urls&gt;&lt;/urls&gt;&lt;/record&gt;&lt;/Cite&gt;&lt;/EndNote&gt;</w:instrText>
            </w:r>
            <w:r w:rsidR="00D810F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separate"/>
            </w:r>
            <w:r w:rsidR="00D810F7"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t>[1]</w:t>
            </w:r>
            <w:r w:rsidR="00D810F7">
              <w:rPr>
                <w:rFonts w:ascii="Arial" w:hAnsi="Arial" w:cs="Arial"/>
                <w:color w:val="000000" w:themeColor="text1"/>
                <w:sz w:val="20"/>
                <w:szCs w:val="20"/>
              </w:rPr>
              <w:fldChar w:fldCharType="end"/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7076C88F" w14:textId="6C6162F6" w:rsidR="00515D5D" w:rsidRPr="007174DF" w:rsidRDefault="000766E1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Study design</w:t>
            </w:r>
          </w:p>
        </w:tc>
      </w:tr>
      <w:tr w:rsidR="00515D5D" w:rsidRPr="007174DF" w14:paraId="58C3A70B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4AA85E58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Ethnicity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38383847" w14:textId="3423CA9E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Self-reported at enrolment </w:t>
            </w:r>
            <w:r w:rsidR="007D5B1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grouped as: 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Asian or Asian British; Black, African, or Caribbean; Mixed; White; Other; Prefer not to say.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FD3BB41" w14:textId="6C6E8969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BB4F6B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post infection</w:t>
            </w:r>
          </w:p>
        </w:tc>
      </w:tr>
      <w:tr w:rsidR="00515D5D" w:rsidRPr="007174DF" w14:paraId="6EDBB4E9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4EC498E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 physical health</w:t>
            </w:r>
          </w:p>
        </w:tc>
        <w:tc>
          <w:tcPr>
            <w:tcW w:w="10206" w:type="dxa"/>
            <w:vAlign w:val="center"/>
          </w:tcPr>
          <w:p w14:paraId="57CEB064" w14:textId="355E6595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CYP were asked about their previous </w:t>
            </w:r>
            <w:r w:rsidR="00250114">
              <w:rPr>
                <w:rFonts w:ascii="Arial" w:hAnsi="Arial" w:cs="Arial"/>
                <w:color w:val="000000" w:themeColor="text1"/>
                <w:sz w:val="20"/>
                <w:szCs w:val="20"/>
              </w:rPr>
              <w:t>(i.e., before their COVID-19 test)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physical health on a five-point scale (Very poor, poor, okay, good, very good)</w:t>
            </w:r>
            <w:r w:rsidR="00482D7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82D79">
              <w:rPr>
                <w:rFonts w:ascii="Arial" w:hAnsi="Arial" w:cs="Arial"/>
                <w:color w:val="000000" w:themeColor="text1"/>
                <w:sz w:val="20"/>
                <w:szCs w:val="20"/>
              </w:rPr>
              <w:t>re-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grouped into three categories: Very poor/poor, Okay, Very good/good.</w:t>
            </w:r>
          </w:p>
        </w:tc>
        <w:tc>
          <w:tcPr>
            <w:tcW w:w="1843" w:type="dxa"/>
            <w:vAlign w:val="center"/>
          </w:tcPr>
          <w:p w14:paraId="2F51C412" w14:textId="675693ED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58EBF731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7DB84EB2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Prior mental health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22AFECD7" w14:textId="30297C12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CYP were asked about their previous </w:t>
            </w:r>
            <w:r w:rsidR="00250114">
              <w:rPr>
                <w:rFonts w:ascii="Arial" w:hAnsi="Arial" w:cs="Arial"/>
                <w:color w:val="000000" w:themeColor="text1"/>
                <w:sz w:val="20"/>
                <w:szCs w:val="20"/>
              </w:rPr>
              <w:t>(i.e., before their COVID-19 test)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mental health on a five-point scale (Very poor, poor, okay, good, very good)</w:t>
            </w:r>
            <w:r w:rsidR="00482D79">
              <w:rPr>
                <w:rFonts w:ascii="Arial" w:hAnsi="Arial" w:cs="Arial"/>
                <w:color w:val="000000" w:themeColor="text1"/>
                <w:sz w:val="20"/>
                <w:szCs w:val="20"/>
              </w:rPr>
              <w:t>;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482D79">
              <w:rPr>
                <w:rFonts w:ascii="Arial" w:hAnsi="Arial" w:cs="Arial"/>
                <w:color w:val="000000" w:themeColor="text1"/>
                <w:sz w:val="20"/>
                <w:szCs w:val="20"/>
              </w:rPr>
              <w:t>re-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grouped into three categories: Very poor/poor, Okay, Very good/good.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1DB66B" w14:textId="0DFCA9ED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953F8A" w:rsidRPr="007174DF" w14:paraId="635587FD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5073480" w14:textId="64E1BD94" w:rsidR="00953F8A" w:rsidRPr="007174DF" w:rsidRDefault="00953F8A" w:rsidP="00953F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Mental health treatment</w:t>
            </w:r>
          </w:p>
        </w:tc>
        <w:tc>
          <w:tcPr>
            <w:tcW w:w="10206" w:type="dxa"/>
            <w:vAlign w:val="center"/>
          </w:tcPr>
          <w:p w14:paraId="7075E5AB" w14:textId="4332B70C" w:rsidR="00953F8A" w:rsidRPr="007174DF" w:rsidRDefault="00953F8A" w:rsidP="00953F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At enrolment, CYP were asked whether they had previously undergone treatment such as “talking therapies” for their mental health (Yes/No)</w:t>
            </w:r>
          </w:p>
        </w:tc>
        <w:tc>
          <w:tcPr>
            <w:tcW w:w="1843" w:type="dxa"/>
            <w:vAlign w:val="center"/>
          </w:tcPr>
          <w:p w14:paraId="75F8C2C9" w14:textId="701A2C0C" w:rsidR="00953F8A" w:rsidRPr="007174DF" w:rsidRDefault="00953F8A" w:rsidP="00953F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953F8A" w:rsidRPr="007174DF" w14:paraId="32BDB9EC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54472691" w14:textId="5B50382B" w:rsidR="00953F8A" w:rsidRPr="007174DF" w:rsidRDefault="00953F8A" w:rsidP="00953F8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Medication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from doctor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489F65A9" w14:textId="094A868D" w:rsidR="00953F8A" w:rsidRPr="007174DF" w:rsidRDefault="00953F8A" w:rsidP="00953F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At enrolment, CYP were asked whether they were taking 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y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medication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617A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(e.g., to </w:t>
            </w:r>
            <w:r w:rsidR="00A53D5C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help </w:t>
            </w:r>
            <w:r w:rsidR="00617A7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manage their concentration)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prescribed by their doctor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prior to their 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OVID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-19 test (Yes/No)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60BEE32" w14:textId="738B5A14" w:rsidR="00953F8A" w:rsidRPr="007174DF" w:rsidRDefault="00953F8A" w:rsidP="00953F8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65450529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F770836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Learning disability</w:t>
            </w:r>
          </w:p>
        </w:tc>
        <w:tc>
          <w:tcPr>
            <w:tcW w:w="10206" w:type="dxa"/>
            <w:vAlign w:val="center"/>
          </w:tcPr>
          <w:p w14:paraId="4482F1A8" w14:textId="792E2428" w:rsidR="00525D13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At enrolment, CYP were asked whether they had a learning disability (Yes/No)</w:t>
            </w:r>
            <w:r w:rsidR="00250114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prior to the COVID-19 pandemic.</w:t>
            </w:r>
            <w:r w:rsidR="003C015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This was included due to </w:t>
            </w:r>
            <w:r w:rsidR="00BD4A38">
              <w:rPr>
                <w:rFonts w:ascii="Arial" w:hAnsi="Arial" w:cs="Arial"/>
                <w:color w:val="000000" w:themeColor="text1"/>
                <w:sz w:val="20"/>
                <w:szCs w:val="20"/>
              </w:rPr>
              <w:t>its association with poorer outcomes</w:t>
            </w:r>
            <w:r w:rsidR="00525D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25D13" w:rsidRPr="00525D13">
              <w:rPr>
                <w:rFonts w:ascii="Arial" w:hAnsi="Arial" w:cs="Arial"/>
                <w:color w:val="000000" w:themeColor="text1"/>
                <w:sz w:val="20"/>
                <w:szCs w:val="20"/>
              </w:rPr>
              <w:t>following SARS-CoV-2 infection</w:t>
            </w:r>
            <w:r w:rsidR="00B5071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525D13" w:rsidRPr="00525D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and subsequent PCC </w:t>
            </w:r>
            <w:r w:rsidR="001C4FA8" w:rsidRPr="00BA5C82">
              <w:rPr>
                <w:rFonts w:ascii="Arial" w:hAnsi="Arial" w:cs="Arial"/>
              </w:rPr>
              <w:fldChar w:fldCharType="begin">
                <w:fldData xml:space="preserve">PEVuZE5vdGU+PENpdGU+PEF1dGhvcj5NZXJ6b248L0F1dGhvcj48WWVhcj4yMDIyPC9ZZWFyPjxS
ZWNOdW0+NDQ8L1JlY051bT48RGlzcGxheVRleHQ+WzIsIDNdPC9EaXNwbGF5VGV4dD48cmVjb3Jk
PjxyZWMtbnVtYmVyPjQ0PC9yZWMtbnVtYmVyPjxmb3JlaWduLWtleXM+PGtleSBhcHA9IkVOIiBk
Yi1pZD0iZnB0dzlmMHozdnhhcHFleHR0eTVhZHhkcjI1dndhdDA5NXpmIiB0aW1lc3RhbXA9IjE3
MzIwOTE0NDQiPjQ0PC9rZXk+PC9mb3JlaWduLWtleXM+PHJlZi10eXBlIG5hbWU9IkpvdXJuYWwg
QXJ0aWNsZSI+MTc8L3JlZi10eXBlPjxjb250cmlidXRvcnM+PGF1dGhvcnM+PGF1dGhvcj5NZXJ6
b24sIEUuPC9hdXRob3I+PGF1dGhvcj5XZWlzcywgTS4gRC48L2F1dGhvcj48YXV0aG9yPkNvcnRl
c2UsIFMuPC9hdXRob3I+PGF1dGhvcj5Sb3RlbSwgQS48L2F1dGhvcj48YXV0aG9yPlNjaG5laWRl
ciwgVC48L2F1dGhvcj48YXV0aG9yPkNyYWlnLCBTLiBHLjwvYXV0aG9yPjxhdXRob3I+Vmlua2Vy
LCBTLjwvYXV0aG9yPjxhdXRob3I+R29sYW4gQ29oZW4sIEEuPC9hdXRob3I+PGF1dGhvcj5HcmVl
biwgSS48L2F1dGhvcj48YXV0aG9yPkFzaGtlbmF6aSwgUy48L2F1dGhvcj48YXV0aG9yPldlaXpt
YW4sIEEuPC9hdXRob3I+PGF1dGhvcj5NYW5vciwgSS48L2F1dGhvcj48L2F1dGhvcnM+PC9jb250
cmlidXRvcnM+PGF1dGgtYWRkcmVzcz5MZXVtaXQgSE1PLCBUZWwtQXZpdiwgSXNyYWVsLiYjeEQ7
VGVsIEF2aXYgVW5pdmVyc2l0eSwgSXNyYWVsLiYjeEQ7Q2FtYnJpZGdlIEhlYWx0aCBBbGxpYW5j
ZSwgTUEsIFVTQS4mI3hEO0NlbnRlciBmb3IgSW5ub3ZhdGlvbiBpbiBNZW50YWwgSGVhbHRoLCBT
Y2hvb2wgb2YgUHN5Y2hvbG9neSwgRmFjdWx0eSBvZiBFbnZpcm9ubWVudGFsIGFuZCBMaWZlIFNj
aWVuY2VzLCBVbml2ZXJzaXR5IG9mIFNvdXRoYW1wdG9uLCBTb3V0aGFtcHRvbiwgVUsuJiN4RDtD
bGluaWNhbCBhbmQgRXhwZXJpbWVudGFsIFNjaWVuY2VzIChDTlMgYW5kIFBzeWNoaWF0cnkpLCBG
YWN1bHR5IG9mIE1lZGljaW5lLCBVbml2ZXJzaXR5IG9mIFNvdXRoYW1wdG9uLCBTb3V0aGFtcHRv
biwgVUsuJiN4RDtTb2xlbnQgTkhTIFRydXN0LCBTb3V0aGFtcHRvbiwgVUsuJiN4RDtIYXNzZW5m
ZWxkIENoaWxkcmVuJmFwb3M7cyBIb3NwaXRhbCBhdCBOWVUgTGFuZ29uZSwgTmV3IFlvcmsgVW5p
dmVyc2l0eSBDaGlsZCBTdHVkeSBDZW50ZXIsIE5ldyBZb3JrIENpdHksIE5ldyBZb3JrLCBVU0Eu
JiN4RDtEaXZpc2lvbiBvZiBQc3ljaGlhdHJ5IGFuZCBBcHBsaWVkIFBzeWNob2xvZ3ksIFNjaG9v
bCBvZiBNZWRpY2luZSwgVW5pdmVyc2l0eSBvZiBOb3R0aW5naGFtLCBOb3R0aW5naGFtLCBVSy4m
I3hEO0FESEQgVW5pdCwgR2VoYSBNZW50YWwgSGVhbHRoIENlbnRlciwgUGV0YWggVGlrdmEsIElz
cmFlbC4mI3hEO0NsYWxpdCBIZWFsdGggU2VydmljZXMsIEJuZWkgQnJhaywgSXNyYWVsLiYjeEQ7
WW9yayBVbml2ZXJzaXR5LCBUb3JvbnRvLCBPbnRhcmlvLCBDYW5hZGEuJiN4RDtBcmllbCBVbml2
ZXJzaXR5LCBJc3JhZWwuPC9hdXRoLWFkZHJlc3M+PHRpdGxlcz48dGl0bGU+VGhlIEFzc29jaWF0
aW9uIGJldHdlZW4gQURIRCBhbmQgdGhlIFNldmVyaXR5IG9mIENPVklELTE5IEluZmVjdGlvbjwv
dGl0bGU+PHNlY29uZGFyeS10aXRsZT5KIEF0dGVuIERpc29yZDwvc2Vjb25kYXJ5LXRpdGxlPjwv
dGl0bGVzPjxwZXJpb2RpY2FsPjxmdWxsLXRpdGxlPkogQXR0ZW4gRGlzb3JkPC9mdWxsLXRpdGxl
PjwvcGVyaW9kaWNhbD48cGFnZXM+NDkxLTUwMTwvcGFnZXM+PHZvbHVtZT4yNjwvdm9sdW1lPjxu
dW1iZXI+NDwvbnVtYmVyPjxlZGl0aW9uPjIwMjEwNDAyPC9lZGl0aW9uPjxrZXl3b3Jkcz48a2V5
d29yZD4qQXR0ZW50aW9uIERlZmljaXQgRGlzb3JkZXIgd2l0aCBIeXBlcmFjdGl2aXR5L2VwaWRl
bWlvbG9neTwva2V5d29yZD48a2V5d29yZD4qY292aWQtMTk8L2tleXdvcmQ+PGtleXdvcmQ+SG9z
cGl0YWxpemF0aW9uPC9rZXl3b3JkPjxrZXl3b3JkPkh1bWFuczwva2V5d29yZD48a2V5d29yZD5N
YWxlPC9rZXl3b3JkPjxrZXl3b3JkPlJpc2sgRmFjdG9yczwva2V5d29yZD48a2V5d29yZD5TQVJT
LUNvVi0yPC9rZXl3b3JkPjxrZXl3b3JkPkFkaGQ8L2tleXdvcmQ+PGtleXdvcmQ+Q292aWQtMTk8
L2tleXdvcmQ+PGtleXdvcmQ+cmVmZXJyYWwgdG8gaG9zcGl0YWxpemF0aW9uPC9rZXl3b3JkPjxr
ZXl3b3JkPnN5bXB0b20gc2V2ZXJpdHk8L2tleXdvcmQ+PC9rZXl3b3Jkcz48ZGF0ZXM+PHllYXI+
MjAyMjwveWVhcj48cHViLWRhdGVzPjxkYXRlPkZlYjwvZGF0ZT48L3B1Yi1kYXRlcz48L2RhdGVz
Pjxpc2JuPjEwODctMDU0NzwvaXNibj48YWNjZXNzaW9uLW51bT4zMzc5NzI4MTwvYWNjZXNzaW9u
LW51bT48dXJscz48L3VybHM+PGVsZWN0cm9uaWMtcmVzb3VyY2UtbnVtPjEwLjExNzcvMTA4NzA1
NDcyMTEwMDM2NTk8L2VsZWN0cm9uaWMtcmVzb3VyY2UtbnVtPjxyZW1vdGUtZGF0YWJhc2UtcHJv
dmlkZXI+TkxNPC9yZW1vdGUtZGF0YWJhc2UtcHJvdmlkZXI+PGxhbmd1YWdlPmVuZzwvbGFuZ3Vh
Z2U+PC9yZWNvcmQ+PC9DaXRlPjxDaXRlPjxBdXRob3I+TWVyem9uPC9BdXRob3I+PFllYXI+MjAy
MjwvWWVhcj48UmVjTnVtPjQ1PC9SZWNOdW0+PHJlY29yZD48cmVjLW51bWJlcj40NTwvcmVjLW51
bWJlcj48Zm9yZWlnbi1rZXlzPjxrZXkgYXBwPSJFTiIgZGItaWQ9ImZwdHc5ZjB6M3Z4YXBxZXh0
dHk1YWR4ZHIyNXZ3YXQwOTV6ZiIgdGltZXN0YW1wPSIxNzMyMDkxNDQ0Ij40NTwva2V5PjwvZm9y
ZWlnbi1rZXlzPjxyZWYtdHlwZSBuYW1lPSJKb3VybmFsIEFydGljbGUiPjE3PC9yZWYtdHlwZT48
Y29udHJpYnV0b3JzPjxhdXRob3JzPjxhdXRob3I+TWVyem9uLCBFLjwvYXV0aG9yPjxhdXRob3I+
V2Vpc3MsIE0uPC9hdXRob3I+PGF1dGhvcj5Lcm9uZSwgQi48L2F1dGhvcj48YXV0aG9yPkNvaGVu
LCBTLjwvYXV0aG9yPjxhdXRob3I+SWxhbmksIEcuPC9hdXRob3I+PGF1dGhvcj5WaW5rZXIsIFMu
PC9hdXRob3I+PGF1dGhvcj5Db2hlbi1Hb2xhbiwgQS48L2F1dGhvcj48YXV0aG9yPkdyZWVuLCBJ
LjwvYXV0aG9yPjxhdXRob3I+SXNyYWVsLCBBLjwvYXV0aG9yPjxhdXRob3I+U2NobmVpZGVyLCBU
LjwvYXV0aG9yPjxhdXRob3I+QXNoa2VuYXppLCBTLjwvYXV0aG9yPjxhdXRob3I+V2Vpem1hbiwg
QS48L2F1dGhvcj48YXV0aG9yPk1hbm9yLCBJLjwvYXV0aG9yPjwvYXV0aG9ycz48L2NvbnRyaWJ1
dG9ycz48YXV0aC1hZGRyZXNzPkxldW1pdCBIZWFsdGggU2VydmljZXMsIFRlbC1Bdml2IDY0NzM4
MTcsIElzcmFlbC4mI3hEO0FkZWxzb24gU2Nob29sIG9mIE1lZGljaW5lLCBBcmllbCBVbml2ZXJz
aXR5LCBBcmllbCA0MDc2NDE0LCBJc3JhZWwuJiN4RDtDYW1icmlkZ2UgSGVhbHRoIEFsbGlhbmNl
LCBDYW1icmlkZ2UsIE1BIDAyMTM5LCBVU0EuJiN4RDtJY2FobiBTY2hvb2wgb2YgTWVkaWNpbmUg
YXQgTW91bnQgU2luYWksIE5ldyBZb3JrLCBOWSAxMDAyOSwgVVNBLiYjeEQ7QURIRCBVbml0LCBH
ZWhhIE1lbnRhbCBIZWFsdGggQ2VudGVyLCBQZXRhaCBUaWt2YSA0OTEwMCwgSXNyYWVsLiYjeEQ7
RGVwYXJ0bWVudCBvZiBQc3ljaGlhdHJ5LCBTYWNrbGVyIEZhY3VsdHkgb2YgTWVkaWNpbmUsIFRl
bCBBdml2IFVuaXZlcnNpdHksIFRlbCBBdml2IDY5OTc4MDEsIElzcmFlbC4mI3hEO0RlcGFydG1l
bnQgb2YgRmFtaWx5IE1lZGljaW5lLCBTYWNrbGVyIEZhY3VsdHkgb2YgTWVkaWNpbmUsIFRlbCBB
dml2IFVuaXZlcnNpdHksIFRlbCBBdml2IDY5OTc4LCBJc3JhZWwuJiN4RDtDbGFsaXQgSGVhbHRo
IFNlcnZpY2VzLCBCbmVpIEJyYWsgNTExMTUwMSwgSXNyYWVsLjwvYXV0aC1hZGRyZXNzPjx0aXRs
ZXM+PHRpdGxlPkNsaW5pY2FsIGFuZCBTb2Npby1EZW1vZ3JhcGhpYyBWYXJpYWJsZXMgQXNzb2Np
YXRlZCB3aXRoIHRoZSBEaWFnbm9zaXMgb2YgTG9uZyBDT1ZJRCBTeW5kcm9tZSBpbiBZb3V0aDog
QSBQb3B1bGF0aW9uLUJhc2VkIFN0dWR5PC90aXRsZT48c2Vjb25kYXJ5LXRpdGxlPkludCBKIEVu
dmlyb24gUmVzIFB1YmxpYyBIZWFsdGg8L3NlY29uZGFyeS10aXRsZT48L3RpdGxlcz48cGVyaW9k
aWNhbD48ZnVsbC10aXRsZT5JbnQgSiBFbnZpcm9uIFJlcyBQdWJsaWMgSGVhbHRoPC9mdWxsLXRp
dGxlPjwvcGVyaW9kaWNhbD48dm9sdW1lPjE5PC92b2x1bWU+PG51bWJlcj4xMDwvbnVtYmVyPjxl
ZGl0aW9uPjIwMjIwNTE1PC9lZGl0aW9uPjxrZXl3b3Jkcz48a2V5d29yZD5BZG9sZXNjZW50PC9r
ZXl3b3JkPjxrZXl3b3JkPipBdHRlbnRpb24gRGVmaWNpdCBEaXNvcmRlciB3aXRoIEh5cGVyYWN0
aXZpdHkvY29tcGxpY2F0aW9uczwva2V5d29yZD48a2V5d29yZD4qQ09WSUQtMTkvY29tcGxpY2F0
aW9ucy9kaWFnbm9zaXMvZXBpZGVtaW9sb2d5PC9rZXl3b3JkPjxrZXl3b3JkPkNoaWxkPC9rZXl3
b3JkPjxrZXl3b3JkPkh1bWFuczwva2V5d29yZD48a2V5d29yZD5Nb3JiaWRpdHk8L2tleXdvcmQ+
PGtleXdvcmQ+U3luZHJvbWU8L2tleXdvcmQ+PGtleXdvcmQ+UG9zdC1BY3V0ZSBDT1ZJRC0xOSBT
eW5kcm9tZTwva2V5d29yZD48a2V5d29yZD5BZGhkPC9rZXl3b3JkPjxrZXl3b3JkPkNvdmlkLTE5
PC9rZXl3b3JkPjxrZXl3b3JkPmxvbmcgQ09WSUQ8L2tleXdvcmQ+PC9rZXl3b3Jkcz48ZGF0ZXM+
PHllYXI+MjAyMjwveWVhcj48cHViLWRhdGVzPjxkYXRlPk1heSAxNTwvZGF0ZT48L3B1Yi1kYXRl
cz48L2RhdGVzPjxpc2JuPjE2NjEtNzgyNyAoUHJpbnQpJiN4RDsxNjYwLTQ2MDE8L2lzYm4+PGFj
Y2Vzc2lvbi1udW0+MzU2Mjc1MzA8L2FjY2Vzc2lvbi1udW0+PHVybHM+PC91cmxzPjxjdXN0b20x
PlRoZSBhdXRob3JzIGRlY2xhcmUgbm8gY29uZmxpY3Qgb2YgaW50ZXJlc3QuPC9jdXN0b20xPjxj
dXN0b20yPlBNQzkxNDEwODM8L2N1c3RvbTI+PGVsZWN0cm9uaWMtcmVzb3VyY2UtbnVtPjEwLjMz
OTAvaWplcnBoMTkxMDU5OTM8L2VsZWN0cm9uaWMtcmVzb3VyY2UtbnVtPjxyZW1vdGUtZGF0YWJh
c2UtcHJvdmlkZXI+TkxNPC9yZW1vdGUtZGF0YWJhc2UtcHJvdmlkZXI+PGxhbmd1YWdlPmVuZzwv
bGFuZ3VhZ2U+PC9yZWNvcmQ+PC9DaXRlPjwvRW5kTm90ZT5=
</w:fldData>
              </w:fldChar>
            </w:r>
            <w:r w:rsidR="009154EC">
              <w:rPr>
                <w:rFonts w:ascii="Arial" w:hAnsi="Arial" w:cs="Arial"/>
              </w:rPr>
              <w:instrText xml:space="preserve"> ADDIN EN.CITE </w:instrText>
            </w:r>
            <w:r w:rsidR="009154EC">
              <w:rPr>
                <w:rFonts w:ascii="Arial" w:hAnsi="Arial" w:cs="Arial"/>
              </w:rPr>
              <w:fldChar w:fldCharType="begin">
                <w:fldData xml:space="preserve">PEVuZE5vdGU+PENpdGU+PEF1dGhvcj5NZXJ6b248L0F1dGhvcj48WWVhcj4yMDIyPC9ZZWFyPjxS
ZWNOdW0+NDQ8L1JlY051bT48RGlzcGxheVRleHQ+WzIsIDNdPC9EaXNwbGF5VGV4dD48cmVjb3Jk
PjxyZWMtbnVtYmVyPjQ0PC9yZWMtbnVtYmVyPjxmb3JlaWduLWtleXM+PGtleSBhcHA9IkVOIiBk
Yi1pZD0iZnB0dzlmMHozdnhhcHFleHR0eTVhZHhkcjI1dndhdDA5NXpmIiB0aW1lc3RhbXA9IjE3
MzIwOTE0NDQiPjQ0PC9rZXk+PC9mb3JlaWduLWtleXM+PHJlZi10eXBlIG5hbWU9IkpvdXJuYWwg
QXJ0aWNsZSI+MTc8L3JlZi10eXBlPjxjb250cmlidXRvcnM+PGF1dGhvcnM+PGF1dGhvcj5NZXJ6
b24sIEUuPC9hdXRob3I+PGF1dGhvcj5XZWlzcywgTS4gRC48L2F1dGhvcj48YXV0aG9yPkNvcnRl
c2UsIFMuPC9hdXRob3I+PGF1dGhvcj5Sb3RlbSwgQS48L2F1dGhvcj48YXV0aG9yPlNjaG5laWRl
ciwgVC48L2F1dGhvcj48YXV0aG9yPkNyYWlnLCBTLiBHLjwvYXV0aG9yPjxhdXRob3I+Vmlua2Vy
LCBTLjwvYXV0aG9yPjxhdXRob3I+R29sYW4gQ29oZW4sIEEuPC9hdXRob3I+PGF1dGhvcj5HcmVl
biwgSS48L2F1dGhvcj48YXV0aG9yPkFzaGtlbmF6aSwgUy48L2F1dGhvcj48YXV0aG9yPldlaXpt
YW4sIEEuPC9hdXRob3I+PGF1dGhvcj5NYW5vciwgSS48L2F1dGhvcj48L2F1dGhvcnM+PC9jb250
cmlidXRvcnM+PGF1dGgtYWRkcmVzcz5MZXVtaXQgSE1PLCBUZWwtQXZpdiwgSXNyYWVsLiYjeEQ7
VGVsIEF2aXYgVW5pdmVyc2l0eSwgSXNyYWVsLiYjeEQ7Q2FtYnJpZGdlIEhlYWx0aCBBbGxpYW5j
ZSwgTUEsIFVTQS4mI3hEO0NlbnRlciBmb3IgSW5ub3ZhdGlvbiBpbiBNZW50YWwgSGVhbHRoLCBT
Y2hvb2wgb2YgUHN5Y2hvbG9neSwgRmFjdWx0eSBvZiBFbnZpcm9ubWVudGFsIGFuZCBMaWZlIFNj
aWVuY2VzLCBVbml2ZXJzaXR5IG9mIFNvdXRoYW1wdG9uLCBTb3V0aGFtcHRvbiwgVUsuJiN4RDtD
bGluaWNhbCBhbmQgRXhwZXJpbWVudGFsIFNjaWVuY2VzIChDTlMgYW5kIFBzeWNoaWF0cnkpLCBG
YWN1bHR5IG9mIE1lZGljaW5lLCBVbml2ZXJzaXR5IG9mIFNvdXRoYW1wdG9uLCBTb3V0aGFtcHRv
biwgVUsuJiN4RDtTb2xlbnQgTkhTIFRydXN0LCBTb3V0aGFtcHRvbiwgVUsuJiN4RDtIYXNzZW5m
ZWxkIENoaWxkcmVuJmFwb3M7cyBIb3NwaXRhbCBhdCBOWVUgTGFuZ29uZSwgTmV3IFlvcmsgVW5p
dmVyc2l0eSBDaGlsZCBTdHVkeSBDZW50ZXIsIE5ldyBZb3JrIENpdHksIE5ldyBZb3JrLCBVU0Eu
JiN4RDtEaXZpc2lvbiBvZiBQc3ljaGlhdHJ5IGFuZCBBcHBsaWVkIFBzeWNob2xvZ3ksIFNjaG9v
bCBvZiBNZWRpY2luZSwgVW5pdmVyc2l0eSBvZiBOb3R0aW5naGFtLCBOb3R0aW5naGFtLCBVSy4m
I3hEO0FESEQgVW5pdCwgR2VoYSBNZW50YWwgSGVhbHRoIENlbnRlciwgUGV0YWggVGlrdmEsIElz
cmFlbC4mI3hEO0NsYWxpdCBIZWFsdGggU2VydmljZXMsIEJuZWkgQnJhaywgSXNyYWVsLiYjeEQ7
WW9yayBVbml2ZXJzaXR5LCBUb3JvbnRvLCBPbnRhcmlvLCBDYW5hZGEuJiN4RDtBcmllbCBVbml2
ZXJzaXR5LCBJc3JhZWwuPC9hdXRoLWFkZHJlc3M+PHRpdGxlcz48dGl0bGU+VGhlIEFzc29jaWF0
aW9uIGJldHdlZW4gQURIRCBhbmQgdGhlIFNldmVyaXR5IG9mIENPVklELTE5IEluZmVjdGlvbjwv
dGl0bGU+PHNlY29uZGFyeS10aXRsZT5KIEF0dGVuIERpc29yZDwvc2Vjb25kYXJ5LXRpdGxlPjwv
dGl0bGVzPjxwZXJpb2RpY2FsPjxmdWxsLXRpdGxlPkogQXR0ZW4gRGlzb3JkPC9mdWxsLXRpdGxl
PjwvcGVyaW9kaWNhbD48cGFnZXM+NDkxLTUwMTwvcGFnZXM+PHZvbHVtZT4yNjwvdm9sdW1lPjxu
dW1iZXI+NDwvbnVtYmVyPjxlZGl0aW9uPjIwMjEwNDAyPC9lZGl0aW9uPjxrZXl3b3Jkcz48a2V5
d29yZD4qQXR0ZW50aW9uIERlZmljaXQgRGlzb3JkZXIgd2l0aCBIeXBlcmFjdGl2aXR5L2VwaWRl
bWlvbG9neTwva2V5d29yZD48a2V5d29yZD4qY292aWQtMTk8L2tleXdvcmQ+PGtleXdvcmQ+SG9z
cGl0YWxpemF0aW9uPC9rZXl3b3JkPjxrZXl3b3JkPkh1bWFuczwva2V5d29yZD48a2V5d29yZD5N
YWxlPC9rZXl3b3JkPjxrZXl3b3JkPlJpc2sgRmFjdG9yczwva2V5d29yZD48a2V5d29yZD5TQVJT
LUNvVi0yPC9rZXl3b3JkPjxrZXl3b3JkPkFkaGQ8L2tleXdvcmQ+PGtleXdvcmQ+Q292aWQtMTk8
L2tleXdvcmQ+PGtleXdvcmQ+cmVmZXJyYWwgdG8gaG9zcGl0YWxpemF0aW9uPC9rZXl3b3JkPjxr
ZXl3b3JkPnN5bXB0b20gc2V2ZXJpdHk8L2tleXdvcmQ+PC9rZXl3b3Jkcz48ZGF0ZXM+PHllYXI+
MjAyMjwveWVhcj48cHViLWRhdGVzPjxkYXRlPkZlYjwvZGF0ZT48L3B1Yi1kYXRlcz48L2RhdGVz
Pjxpc2JuPjEwODctMDU0NzwvaXNibj48YWNjZXNzaW9uLW51bT4zMzc5NzI4MTwvYWNjZXNzaW9u
LW51bT48dXJscz48L3VybHM+PGVsZWN0cm9uaWMtcmVzb3VyY2UtbnVtPjEwLjExNzcvMTA4NzA1
NDcyMTEwMDM2NTk8L2VsZWN0cm9uaWMtcmVzb3VyY2UtbnVtPjxyZW1vdGUtZGF0YWJhc2UtcHJv
dmlkZXI+TkxNPC9yZW1vdGUtZGF0YWJhc2UtcHJvdmlkZXI+PGxhbmd1YWdlPmVuZzwvbGFuZ3Vh
Z2U+PC9yZWNvcmQ+PC9DaXRlPjxDaXRlPjxBdXRob3I+TWVyem9uPC9BdXRob3I+PFllYXI+MjAy
MjwvWWVhcj48UmVjTnVtPjQ1PC9SZWNOdW0+PHJlY29yZD48cmVjLW51bWJlcj40NTwvcmVjLW51
bWJlcj48Zm9yZWlnbi1rZXlzPjxrZXkgYXBwPSJFTiIgZGItaWQ9ImZwdHc5ZjB6M3Z4YXBxZXh0
dHk1YWR4ZHIyNXZ3YXQwOTV6ZiIgdGltZXN0YW1wPSIxNzMyMDkxNDQ0Ij40NTwva2V5PjwvZm9y
ZWlnbi1rZXlzPjxyZWYtdHlwZSBuYW1lPSJKb3VybmFsIEFydGljbGUiPjE3PC9yZWYtdHlwZT48
Y29udHJpYnV0b3JzPjxhdXRob3JzPjxhdXRob3I+TWVyem9uLCBFLjwvYXV0aG9yPjxhdXRob3I+
V2Vpc3MsIE0uPC9hdXRob3I+PGF1dGhvcj5Lcm9uZSwgQi48L2F1dGhvcj48YXV0aG9yPkNvaGVu
LCBTLjwvYXV0aG9yPjxhdXRob3I+SWxhbmksIEcuPC9hdXRob3I+PGF1dGhvcj5WaW5rZXIsIFMu
PC9hdXRob3I+PGF1dGhvcj5Db2hlbi1Hb2xhbiwgQS48L2F1dGhvcj48YXV0aG9yPkdyZWVuLCBJ
LjwvYXV0aG9yPjxhdXRob3I+SXNyYWVsLCBBLjwvYXV0aG9yPjxhdXRob3I+U2NobmVpZGVyLCBU
LjwvYXV0aG9yPjxhdXRob3I+QXNoa2VuYXppLCBTLjwvYXV0aG9yPjxhdXRob3I+V2Vpem1hbiwg
QS48L2F1dGhvcj48YXV0aG9yPk1hbm9yLCBJLjwvYXV0aG9yPjwvYXV0aG9ycz48L2NvbnRyaWJ1
dG9ycz48YXV0aC1hZGRyZXNzPkxldW1pdCBIZWFsdGggU2VydmljZXMsIFRlbC1Bdml2IDY0NzM4
MTcsIElzcmFlbC4mI3hEO0FkZWxzb24gU2Nob29sIG9mIE1lZGljaW5lLCBBcmllbCBVbml2ZXJz
aXR5LCBBcmllbCA0MDc2NDE0LCBJc3JhZWwuJiN4RDtDYW1icmlkZ2UgSGVhbHRoIEFsbGlhbmNl
LCBDYW1icmlkZ2UsIE1BIDAyMTM5LCBVU0EuJiN4RDtJY2FobiBTY2hvb2wgb2YgTWVkaWNpbmUg
YXQgTW91bnQgU2luYWksIE5ldyBZb3JrLCBOWSAxMDAyOSwgVVNBLiYjeEQ7QURIRCBVbml0LCBH
ZWhhIE1lbnRhbCBIZWFsdGggQ2VudGVyLCBQZXRhaCBUaWt2YSA0OTEwMCwgSXNyYWVsLiYjeEQ7
RGVwYXJ0bWVudCBvZiBQc3ljaGlhdHJ5LCBTYWNrbGVyIEZhY3VsdHkgb2YgTWVkaWNpbmUsIFRl
bCBBdml2IFVuaXZlcnNpdHksIFRlbCBBdml2IDY5OTc4MDEsIElzcmFlbC4mI3hEO0RlcGFydG1l
bnQgb2YgRmFtaWx5IE1lZGljaW5lLCBTYWNrbGVyIEZhY3VsdHkgb2YgTWVkaWNpbmUsIFRlbCBB
dml2IFVuaXZlcnNpdHksIFRlbCBBdml2IDY5OTc4LCBJc3JhZWwuJiN4RDtDbGFsaXQgSGVhbHRo
IFNlcnZpY2VzLCBCbmVpIEJyYWsgNTExMTUwMSwgSXNyYWVsLjwvYXV0aC1hZGRyZXNzPjx0aXRs
ZXM+PHRpdGxlPkNsaW5pY2FsIGFuZCBTb2Npby1EZW1vZ3JhcGhpYyBWYXJpYWJsZXMgQXNzb2Np
YXRlZCB3aXRoIHRoZSBEaWFnbm9zaXMgb2YgTG9uZyBDT1ZJRCBTeW5kcm9tZSBpbiBZb3V0aDog
QSBQb3B1bGF0aW9uLUJhc2VkIFN0dWR5PC90aXRsZT48c2Vjb25kYXJ5LXRpdGxlPkludCBKIEVu
dmlyb24gUmVzIFB1YmxpYyBIZWFsdGg8L3NlY29uZGFyeS10aXRsZT48L3RpdGxlcz48cGVyaW9k
aWNhbD48ZnVsbC10aXRsZT5JbnQgSiBFbnZpcm9uIFJlcyBQdWJsaWMgSGVhbHRoPC9mdWxsLXRp
dGxlPjwvcGVyaW9kaWNhbD48dm9sdW1lPjE5PC92b2x1bWU+PG51bWJlcj4xMDwvbnVtYmVyPjxl
ZGl0aW9uPjIwMjIwNTE1PC9lZGl0aW9uPjxrZXl3b3Jkcz48a2V5d29yZD5BZG9sZXNjZW50PC9r
ZXl3b3JkPjxrZXl3b3JkPipBdHRlbnRpb24gRGVmaWNpdCBEaXNvcmRlciB3aXRoIEh5cGVyYWN0
aXZpdHkvY29tcGxpY2F0aW9uczwva2V5d29yZD48a2V5d29yZD4qQ09WSUQtMTkvY29tcGxpY2F0
aW9ucy9kaWFnbm9zaXMvZXBpZGVtaW9sb2d5PC9rZXl3b3JkPjxrZXl3b3JkPkNoaWxkPC9rZXl3
b3JkPjxrZXl3b3JkPkh1bWFuczwva2V5d29yZD48a2V5d29yZD5Nb3JiaWRpdHk8L2tleXdvcmQ+
PGtleXdvcmQ+U3luZHJvbWU8L2tleXdvcmQ+PGtleXdvcmQ+UG9zdC1BY3V0ZSBDT1ZJRC0xOSBT
eW5kcm9tZTwva2V5d29yZD48a2V5d29yZD5BZGhkPC9rZXl3b3JkPjxrZXl3b3JkPkNvdmlkLTE5
PC9rZXl3b3JkPjxrZXl3b3JkPmxvbmcgQ09WSUQ8L2tleXdvcmQ+PC9rZXl3b3Jkcz48ZGF0ZXM+
PHllYXI+MjAyMjwveWVhcj48cHViLWRhdGVzPjxkYXRlPk1heSAxNTwvZGF0ZT48L3B1Yi1kYXRl
cz48L2RhdGVzPjxpc2JuPjE2NjEtNzgyNyAoUHJpbnQpJiN4RDsxNjYwLTQ2MDE8L2lzYm4+PGFj
Y2Vzc2lvbi1udW0+MzU2Mjc1MzA8L2FjY2Vzc2lvbi1udW0+PHVybHM+PC91cmxzPjxjdXN0b20x
PlRoZSBhdXRob3JzIGRlY2xhcmUgbm8gY29uZmxpY3Qgb2YgaW50ZXJlc3QuPC9jdXN0b20xPjxj
dXN0b20yPlBNQzkxNDEwODM8L2N1c3RvbTI+PGVsZWN0cm9uaWMtcmVzb3VyY2UtbnVtPjEwLjMz
OTAvaWplcnBoMTkxMDU5OTM8L2VsZWN0cm9uaWMtcmVzb3VyY2UtbnVtPjxyZW1vdGUtZGF0YWJh
c2UtcHJvdmlkZXI+TkxNPC9yZW1vdGUtZGF0YWJhc2UtcHJvdmlkZXI+PGxhbmd1YWdlPmVuZzwv
bGFuZ3VhZ2U+PC9yZWNvcmQ+PC9DaXRlPjwvRW5kTm90ZT5=
</w:fldData>
              </w:fldChar>
            </w:r>
            <w:r w:rsidR="009154EC">
              <w:rPr>
                <w:rFonts w:ascii="Arial" w:hAnsi="Arial" w:cs="Arial"/>
              </w:rPr>
              <w:instrText xml:space="preserve"> ADDIN EN.CITE.DATA </w:instrText>
            </w:r>
            <w:r w:rsidR="009154EC">
              <w:rPr>
                <w:rFonts w:ascii="Arial" w:hAnsi="Arial" w:cs="Arial"/>
              </w:rPr>
            </w:r>
            <w:r w:rsidR="009154EC">
              <w:rPr>
                <w:rFonts w:ascii="Arial" w:hAnsi="Arial" w:cs="Arial"/>
              </w:rPr>
              <w:fldChar w:fldCharType="end"/>
            </w:r>
            <w:r w:rsidR="001C4FA8" w:rsidRPr="00BA5C82">
              <w:rPr>
                <w:rFonts w:ascii="Arial" w:hAnsi="Arial" w:cs="Arial"/>
              </w:rPr>
            </w:r>
            <w:r w:rsidR="001C4FA8" w:rsidRPr="00BA5C82">
              <w:rPr>
                <w:rFonts w:ascii="Arial" w:hAnsi="Arial" w:cs="Arial"/>
              </w:rPr>
              <w:fldChar w:fldCharType="separate"/>
            </w:r>
            <w:r w:rsidR="001C4FA8">
              <w:rPr>
                <w:rFonts w:ascii="Arial" w:hAnsi="Arial" w:cs="Arial"/>
                <w:noProof/>
              </w:rPr>
              <w:t>[2, 3]</w:t>
            </w:r>
            <w:r w:rsidR="001C4FA8" w:rsidRPr="00BA5C82">
              <w:rPr>
                <w:rFonts w:ascii="Arial" w:hAnsi="Arial" w:cs="Arial"/>
              </w:rPr>
              <w:fldChar w:fldCharType="end"/>
            </w:r>
            <w:r w:rsidR="00DC710A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6E7DA58D" w14:textId="6495F963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45A5ECDB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23E3E850" w14:textId="77777777" w:rsidR="00515D5D" w:rsidRPr="007174DF" w:rsidRDefault="00515D5D" w:rsidP="00EF3A0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EHCP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7954068C" w14:textId="39BF1DB7" w:rsidR="006811C9" w:rsidRPr="00791112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At enrolment, CYP were asked whether they had an Education Health </w:t>
            </w:r>
            <w:r w:rsidR="00E2662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and </w:t>
            </w: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Care Plan in place before the pandemic (Yes/No)</w:t>
            </w:r>
            <w:r w:rsidR="0091186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  <w:r w:rsidR="002E688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Presence of lack thereof an EHCP was used as proxy for neurodiversity (though it should be noted not all neurodiverse CYP </w:t>
            </w:r>
            <w:r w:rsidR="00E37A5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have an EHCP). </w:t>
            </w:r>
            <w:r w:rsidR="0091186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This was included due to its association with poorer outcomes </w:t>
            </w:r>
            <w:r w:rsidR="00911869" w:rsidRPr="00525D13">
              <w:rPr>
                <w:rFonts w:ascii="Arial" w:hAnsi="Arial" w:cs="Arial"/>
                <w:color w:val="000000" w:themeColor="text1"/>
                <w:sz w:val="20"/>
                <w:szCs w:val="20"/>
              </w:rPr>
              <w:t>following SARS-CoV-2 infection</w:t>
            </w:r>
            <w:r w:rsidR="0091186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11869" w:rsidRPr="00525D13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and subsequent PCC </w:t>
            </w:r>
            <w:r w:rsidR="00DE5655" w:rsidRPr="00BA5C82">
              <w:rPr>
                <w:rFonts w:ascii="Arial" w:hAnsi="Arial" w:cs="Arial"/>
              </w:rPr>
              <w:fldChar w:fldCharType="begin">
                <w:fldData xml:space="preserve">PEVuZE5vdGU+PENpdGU+PEF1dGhvcj5NZXJ6b248L0F1dGhvcj48WWVhcj4yMDIyPC9ZZWFyPjxS
ZWNOdW0+NDQ8L1JlY051bT48RGlzcGxheVRleHQ+WzIsIDNdPC9EaXNwbGF5VGV4dD48cmVjb3Jk
PjxyZWMtbnVtYmVyPjQ0PC9yZWMtbnVtYmVyPjxmb3JlaWduLWtleXM+PGtleSBhcHA9IkVOIiBk
Yi1pZD0iZnB0dzlmMHozdnhhcHFleHR0eTVhZHhkcjI1dndhdDA5NXpmIiB0aW1lc3RhbXA9IjE3
MzIwOTE0NDQiPjQ0PC9rZXk+PC9mb3JlaWduLWtleXM+PHJlZi10eXBlIG5hbWU9IkpvdXJuYWwg
QXJ0aWNsZSI+MTc8L3JlZi10eXBlPjxjb250cmlidXRvcnM+PGF1dGhvcnM+PGF1dGhvcj5NZXJ6
b24sIEUuPC9hdXRob3I+PGF1dGhvcj5XZWlzcywgTS4gRC48L2F1dGhvcj48YXV0aG9yPkNvcnRl
c2UsIFMuPC9hdXRob3I+PGF1dGhvcj5Sb3RlbSwgQS48L2F1dGhvcj48YXV0aG9yPlNjaG5laWRl
ciwgVC48L2F1dGhvcj48YXV0aG9yPkNyYWlnLCBTLiBHLjwvYXV0aG9yPjxhdXRob3I+Vmlua2Vy
LCBTLjwvYXV0aG9yPjxhdXRob3I+R29sYW4gQ29oZW4sIEEuPC9hdXRob3I+PGF1dGhvcj5HcmVl
biwgSS48L2F1dGhvcj48YXV0aG9yPkFzaGtlbmF6aSwgUy48L2F1dGhvcj48YXV0aG9yPldlaXpt
YW4sIEEuPC9hdXRob3I+PGF1dGhvcj5NYW5vciwgSS48L2F1dGhvcj48L2F1dGhvcnM+PC9jb250
cmlidXRvcnM+PGF1dGgtYWRkcmVzcz5MZXVtaXQgSE1PLCBUZWwtQXZpdiwgSXNyYWVsLiYjeEQ7
VGVsIEF2aXYgVW5pdmVyc2l0eSwgSXNyYWVsLiYjeEQ7Q2FtYnJpZGdlIEhlYWx0aCBBbGxpYW5j
ZSwgTUEsIFVTQS4mI3hEO0NlbnRlciBmb3IgSW5ub3ZhdGlvbiBpbiBNZW50YWwgSGVhbHRoLCBT
Y2hvb2wgb2YgUHN5Y2hvbG9neSwgRmFjdWx0eSBvZiBFbnZpcm9ubWVudGFsIGFuZCBMaWZlIFNj
aWVuY2VzLCBVbml2ZXJzaXR5IG9mIFNvdXRoYW1wdG9uLCBTb3V0aGFtcHRvbiwgVUsuJiN4RDtD
bGluaWNhbCBhbmQgRXhwZXJpbWVudGFsIFNjaWVuY2VzIChDTlMgYW5kIFBzeWNoaWF0cnkpLCBG
YWN1bHR5IG9mIE1lZGljaW5lLCBVbml2ZXJzaXR5IG9mIFNvdXRoYW1wdG9uLCBTb3V0aGFtcHRv
biwgVUsuJiN4RDtTb2xlbnQgTkhTIFRydXN0LCBTb3V0aGFtcHRvbiwgVUsuJiN4RDtIYXNzZW5m
ZWxkIENoaWxkcmVuJmFwb3M7cyBIb3NwaXRhbCBhdCBOWVUgTGFuZ29uZSwgTmV3IFlvcmsgVW5p
dmVyc2l0eSBDaGlsZCBTdHVkeSBDZW50ZXIsIE5ldyBZb3JrIENpdHksIE5ldyBZb3JrLCBVU0Eu
JiN4RDtEaXZpc2lvbiBvZiBQc3ljaGlhdHJ5IGFuZCBBcHBsaWVkIFBzeWNob2xvZ3ksIFNjaG9v
bCBvZiBNZWRpY2luZSwgVW5pdmVyc2l0eSBvZiBOb3R0aW5naGFtLCBOb3R0aW5naGFtLCBVSy4m
I3hEO0FESEQgVW5pdCwgR2VoYSBNZW50YWwgSGVhbHRoIENlbnRlciwgUGV0YWggVGlrdmEsIElz
cmFlbC4mI3hEO0NsYWxpdCBIZWFsdGggU2VydmljZXMsIEJuZWkgQnJhaywgSXNyYWVsLiYjeEQ7
WW9yayBVbml2ZXJzaXR5LCBUb3JvbnRvLCBPbnRhcmlvLCBDYW5hZGEuJiN4RDtBcmllbCBVbml2
ZXJzaXR5LCBJc3JhZWwuPC9hdXRoLWFkZHJlc3M+PHRpdGxlcz48dGl0bGU+VGhlIEFzc29jaWF0
aW9uIGJldHdlZW4gQURIRCBhbmQgdGhlIFNldmVyaXR5IG9mIENPVklELTE5IEluZmVjdGlvbjwv
dGl0bGU+PHNlY29uZGFyeS10aXRsZT5KIEF0dGVuIERpc29yZDwvc2Vjb25kYXJ5LXRpdGxlPjwv
dGl0bGVzPjxwZXJpb2RpY2FsPjxmdWxsLXRpdGxlPkogQXR0ZW4gRGlzb3JkPC9mdWxsLXRpdGxl
PjwvcGVyaW9kaWNhbD48cGFnZXM+NDkxLTUwMTwvcGFnZXM+PHZvbHVtZT4yNjwvdm9sdW1lPjxu
dW1iZXI+NDwvbnVtYmVyPjxlZGl0aW9uPjIwMjEwNDAyPC9lZGl0aW9uPjxrZXl3b3Jkcz48a2V5
d29yZD4qQXR0ZW50aW9uIERlZmljaXQgRGlzb3JkZXIgd2l0aCBIeXBlcmFjdGl2aXR5L2VwaWRl
bWlvbG9neTwva2V5d29yZD48a2V5d29yZD4qY292aWQtMTk8L2tleXdvcmQ+PGtleXdvcmQ+SG9z
cGl0YWxpemF0aW9uPC9rZXl3b3JkPjxrZXl3b3JkPkh1bWFuczwva2V5d29yZD48a2V5d29yZD5N
YWxlPC9rZXl3b3JkPjxrZXl3b3JkPlJpc2sgRmFjdG9yczwva2V5d29yZD48a2V5d29yZD5TQVJT
LUNvVi0yPC9rZXl3b3JkPjxrZXl3b3JkPkFkaGQ8L2tleXdvcmQ+PGtleXdvcmQ+Q292aWQtMTk8
L2tleXdvcmQ+PGtleXdvcmQ+cmVmZXJyYWwgdG8gaG9zcGl0YWxpemF0aW9uPC9rZXl3b3JkPjxr
ZXl3b3JkPnN5bXB0b20gc2V2ZXJpdHk8L2tleXdvcmQ+PC9rZXl3b3Jkcz48ZGF0ZXM+PHllYXI+
MjAyMjwveWVhcj48cHViLWRhdGVzPjxkYXRlPkZlYjwvZGF0ZT48L3B1Yi1kYXRlcz48L2RhdGVz
Pjxpc2JuPjEwODctMDU0NzwvaXNibj48YWNjZXNzaW9uLW51bT4zMzc5NzI4MTwvYWNjZXNzaW9u
LW51bT48dXJscz48L3VybHM+PGVsZWN0cm9uaWMtcmVzb3VyY2UtbnVtPjEwLjExNzcvMTA4NzA1
NDcyMTEwMDM2NTk8L2VsZWN0cm9uaWMtcmVzb3VyY2UtbnVtPjxyZW1vdGUtZGF0YWJhc2UtcHJv
dmlkZXI+TkxNPC9yZW1vdGUtZGF0YWJhc2UtcHJvdmlkZXI+PGxhbmd1YWdlPmVuZzwvbGFuZ3Vh
Z2U+PC9yZWNvcmQ+PC9DaXRlPjxDaXRlPjxBdXRob3I+TWVyem9uPC9BdXRob3I+PFllYXI+MjAy
MjwvWWVhcj48UmVjTnVtPjQ1PC9SZWNOdW0+PHJlY29yZD48cmVjLW51bWJlcj40NTwvcmVjLW51
bWJlcj48Zm9yZWlnbi1rZXlzPjxrZXkgYXBwPSJFTiIgZGItaWQ9ImZwdHc5ZjB6M3Z4YXBxZXh0
dHk1YWR4ZHIyNXZ3YXQwOTV6ZiIgdGltZXN0YW1wPSIxNzMyMDkxNDQ0Ij40NTwva2V5PjwvZm9y
ZWlnbi1rZXlzPjxyZWYtdHlwZSBuYW1lPSJKb3VybmFsIEFydGljbGUiPjE3PC9yZWYtdHlwZT48
Y29udHJpYnV0b3JzPjxhdXRob3JzPjxhdXRob3I+TWVyem9uLCBFLjwvYXV0aG9yPjxhdXRob3I+
V2Vpc3MsIE0uPC9hdXRob3I+PGF1dGhvcj5Lcm9uZSwgQi48L2F1dGhvcj48YXV0aG9yPkNvaGVu
LCBTLjwvYXV0aG9yPjxhdXRob3I+SWxhbmksIEcuPC9hdXRob3I+PGF1dGhvcj5WaW5rZXIsIFMu
PC9hdXRob3I+PGF1dGhvcj5Db2hlbi1Hb2xhbiwgQS48L2F1dGhvcj48YXV0aG9yPkdyZWVuLCBJ
LjwvYXV0aG9yPjxhdXRob3I+SXNyYWVsLCBBLjwvYXV0aG9yPjxhdXRob3I+U2NobmVpZGVyLCBU
LjwvYXV0aG9yPjxhdXRob3I+QXNoa2VuYXppLCBTLjwvYXV0aG9yPjxhdXRob3I+V2Vpem1hbiwg
QS48L2F1dGhvcj48YXV0aG9yPk1hbm9yLCBJLjwvYXV0aG9yPjwvYXV0aG9ycz48L2NvbnRyaWJ1
dG9ycz48YXV0aC1hZGRyZXNzPkxldW1pdCBIZWFsdGggU2VydmljZXMsIFRlbC1Bdml2IDY0NzM4
MTcsIElzcmFlbC4mI3hEO0FkZWxzb24gU2Nob29sIG9mIE1lZGljaW5lLCBBcmllbCBVbml2ZXJz
aXR5LCBBcmllbCA0MDc2NDE0LCBJc3JhZWwuJiN4RDtDYW1icmlkZ2UgSGVhbHRoIEFsbGlhbmNl
LCBDYW1icmlkZ2UsIE1BIDAyMTM5LCBVU0EuJiN4RDtJY2FobiBTY2hvb2wgb2YgTWVkaWNpbmUg
YXQgTW91bnQgU2luYWksIE5ldyBZb3JrLCBOWSAxMDAyOSwgVVNBLiYjeEQ7QURIRCBVbml0LCBH
ZWhhIE1lbnRhbCBIZWFsdGggQ2VudGVyLCBQZXRhaCBUaWt2YSA0OTEwMCwgSXNyYWVsLiYjeEQ7
RGVwYXJ0bWVudCBvZiBQc3ljaGlhdHJ5LCBTYWNrbGVyIEZhY3VsdHkgb2YgTWVkaWNpbmUsIFRl
bCBBdml2IFVuaXZlcnNpdHksIFRlbCBBdml2IDY5OTc4MDEsIElzcmFlbC4mI3hEO0RlcGFydG1l
bnQgb2YgRmFtaWx5IE1lZGljaW5lLCBTYWNrbGVyIEZhY3VsdHkgb2YgTWVkaWNpbmUsIFRlbCBB
dml2IFVuaXZlcnNpdHksIFRlbCBBdml2IDY5OTc4LCBJc3JhZWwuJiN4RDtDbGFsaXQgSGVhbHRo
IFNlcnZpY2VzLCBCbmVpIEJyYWsgNTExMTUwMSwgSXNyYWVsLjwvYXV0aC1hZGRyZXNzPjx0aXRs
ZXM+PHRpdGxlPkNsaW5pY2FsIGFuZCBTb2Npby1EZW1vZ3JhcGhpYyBWYXJpYWJsZXMgQXNzb2Np
YXRlZCB3aXRoIHRoZSBEaWFnbm9zaXMgb2YgTG9uZyBDT1ZJRCBTeW5kcm9tZSBpbiBZb3V0aDog
QSBQb3B1bGF0aW9uLUJhc2VkIFN0dWR5PC90aXRsZT48c2Vjb25kYXJ5LXRpdGxlPkludCBKIEVu
dmlyb24gUmVzIFB1YmxpYyBIZWFsdGg8L3NlY29uZGFyeS10aXRsZT48L3RpdGxlcz48cGVyaW9k
aWNhbD48ZnVsbC10aXRsZT5JbnQgSiBFbnZpcm9uIFJlcyBQdWJsaWMgSGVhbHRoPC9mdWxsLXRp
dGxlPjwvcGVyaW9kaWNhbD48dm9sdW1lPjE5PC92b2x1bWU+PG51bWJlcj4xMDwvbnVtYmVyPjxl
ZGl0aW9uPjIwMjIwNTE1PC9lZGl0aW9uPjxrZXl3b3Jkcz48a2V5d29yZD5BZG9sZXNjZW50PC9r
ZXl3b3JkPjxrZXl3b3JkPipBdHRlbnRpb24gRGVmaWNpdCBEaXNvcmRlciB3aXRoIEh5cGVyYWN0
aXZpdHkvY29tcGxpY2F0aW9uczwva2V5d29yZD48a2V5d29yZD4qQ09WSUQtMTkvY29tcGxpY2F0
aW9ucy9kaWFnbm9zaXMvZXBpZGVtaW9sb2d5PC9rZXl3b3JkPjxrZXl3b3JkPkNoaWxkPC9rZXl3
b3JkPjxrZXl3b3JkPkh1bWFuczwva2V5d29yZD48a2V5d29yZD5Nb3JiaWRpdHk8L2tleXdvcmQ+
PGtleXdvcmQ+U3luZHJvbWU8L2tleXdvcmQ+PGtleXdvcmQ+UG9zdC1BY3V0ZSBDT1ZJRC0xOSBT
eW5kcm9tZTwva2V5d29yZD48a2V5d29yZD5BZGhkPC9rZXl3b3JkPjxrZXl3b3JkPkNvdmlkLTE5
PC9rZXl3b3JkPjxrZXl3b3JkPmxvbmcgQ09WSUQ8L2tleXdvcmQ+PC9rZXl3b3Jkcz48ZGF0ZXM+
PHllYXI+MjAyMjwveWVhcj48cHViLWRhdGVzPjxkYXRlPk1heSAxNTwvZGF0ZT48L3B1Yi1kYXRl
cz48L2RhdGVzPjxpc2JuPjE2NjEtNzgyNyAoUHJpbnQpJiN4RDsxNjYwLTQ2MDE8L2lzYm4+PGFj
Y2Vzc2lvbi1udW0+MzU2Mjc1MzA8L2FjY2Vzc2lvbi1udW0+PHVybHM+PC91cmxzPjxjdXN0b20x
PlRoZSBhdXRob3JzIGRlY2xhcmUgbm8gY29uZmxpY3Qgb2YgaW50ZXJlc3QuPC9jdXN0b20xPjxj
dXN0b20yPlBNQzkxNDEwODM8L2N1c3RvbTI+PGVsZWN0cm9uaWMtcmVzb3VyY2UtbnVtPjEwLjMz
OTAvaWplcnBoMTkxMDU5OTM8L2VsZWN0cm9uaWMtcmVzb3VyY2UtbnVtPjxyZW1vdGUtZGF0YWJh
c2UtcHJvdmlkZXI+TkxNPC9yZW1vdGUtZGF0YWJhc2UtcHJvdmlkZXI+PGxhbmd1YWdlPmVuZzwv
bGFuZ3VhZ2U+PC9yZWNvcmQ+PC9DaXRlPjwvRW5kTm90ZT5=
</w:fldData>
              </w:fldChar>
            </w:r>
            <w:r w:rsidR="009154EC">
              <w:rPr>
                <w:rFonts w:ascii="Arial" w:hAnsi="Arial" w:cs="Arial"/>
              </w:rPr>
              <w:instrText xml:space="preserve"> ADDIN EN.CITE </w:instrText>
            </w:r>
            <w:r w:rsidR="009154EC">
              <w:rPr>
                <w:rFonts w:ascii="Arial" w:hAnsi="Arial" w:cs="Arial"/>
              </w:rPr>
              <w:fldChar w:fldCharType="begin">
                <w:fldData xml:space="preserve">PEVuZE5vdGU+PENpdGU+PEF1dGhvcj5NZXJ6b248L0F1dGhvcj48WWVhcj4yMDIyPC9ZZWFyPjxS
ZWNOdW0+NDQ8L1JlY051bT48RGlzcGxheVRleHQ+WzIsIDNdPC9EaXNwbGF5VGV4dD48cmVjb3Jk
PjxyZWMtbnVtYmVyPjQ0PC9yZWMtbnVtYmVyPjxmb3JlaWduLWtleXM+PGtleSBhcHA9IkVOIiBk
Yi1pZD0iZnB0dzlmMHozdnhhcHFleHR0eTVhZHhkcjI1dndhdDA5NXpmIiB0aW1lc3RhbXA9IjE3
MzIwOTE0NDQiPjQ0PC9rZXk+PC9mb3JlaWduLWtleXM+PHJlZi10eXBlIG5hbWU9IkpvdXJuYWwg
QXJ0aWNsZSI+MTc8L3JlZi10eXBlPjxjb250cmlidXRvcnM+PGF1dGhvcnM+PGF1dGhvcj5NZXJ6
b24sIEUuPC9hdXRob3I+PGF1dGhvcj5XZWlzcywgTS4gRC48L2F1dGhvcj48YXV0aG9yPkNvcnRl
c2UsIFMuPC9hdXRob3I+PGF1dGhvcj5Sb3RlbSwgQS48L2F1dGhvcj48YXV0aG9yPlNjaG5laWRl
ciwgVC48L2F1dGhvcj48YXV0aG9yPkNyYWlnLCBTLiBHLjwvYXV0aG9yPjxhdXRob3I+Vmlua2Vy
LCBTLjwvYXV0aG9yPjxhdXRob3I+R29sYW4gQ29oZW4sIEEuPC9hdXRob3I+PGF1dGhvcj5HcmVl
biwgSS48L2F1dGhvcj48YXV0aG9yPkFzaGtlbmF6aSwgUy48L2F1dGhvcj48YXV0aG9yPldlaXpt
YW4sIEEuPC9hdXRob3I+PGF1dGhvcj5NYW5vciwgSS48L2F1dGhvcj48L2F1dGhvcnM+PC9jb250
cmlidXRvcnM+PGF1dGgtYWRkcmVzcz5MZXVtaXQgSE1PLCBUZWwtQXZpdiwgSXNyYWVsLiYjeEQ7
VGVsIEF2aXYgVW5pdmVyc2l0eSwgSXNyYWVsLiYjeEQ7Q2FtYnJpZGdlIEhlYWx0aCBBbGxpYW5j
ZSwgTUEsIFVTQS4mI3hEO0NlbnRlciBmb3IgSW5ub3ZhdGlvbiBpbiBNZW50YWwgSGVhbHRoLCBT
Y2hvb2wgb2YgUHN5Y2hvbG9neSwgRmFjdWx0eSBvZiBFbnZpcm9ubWVudGFsIGFuZCBMaWZlIFNj
aWVuY2VzLCBVbml2ZXJzaXR5IG9mIFNvdXRoYW1wdG9uLCBTb3V0aGFtcHRvbiwgVUsuJiN4RDtD
bGluaWNhbCBhbmQgRXhwZXJpbWVudGFsIFNjaWVuY2VzIChDTlMgYW5kIFBzeWNoaWF0cnkpLCBG
YWN1bHR5IG9mIE1lZGljaW5lLCBVbml2ZXJzaXR5IG9mIFNvdXRoYW1wdG9uLCBTb3V0aGFtcHRv
biwgVUsuJiN4RDtTb2xlbnQgTkhTIFRydXN0LCBTb3V0aGFtcHRvbiwgVUsuJiN4RDtIYXNzZW5m
ZWxkIENoaWxkcmVuJmFwb3M7cyBIb3NwaXRhbCBhdCBOWVUgTGFuZ29uZSwgTmV3IFlvcmsgVW5p
dmVyc2l0eSBDaGlsZCBTdHVkeSBDZW50ZXIsIE5ldyBZb3JrIENpdHksIE5ldyBZb3JrLCBVU0Eu
JiN4RDtEaXZpc2lvbiBvZiBQc3ljaGlhdHJ5IGFuZCBBcHBsaWVkIFBzeWNob2xvZ3ksIFNjaG9v
bCBvZiBNZWRpY2luZSwgVW5pdmVyc2l0eSBvZiBOb3R0aW5naGFtLCBOb3R0aW5naGFtLCBVSy4m
I3hEO0FESEQgVW5pdCwgR2VoYSBNZW50YWwgSGVhbHRoIENlbnRlciwgUGV0YWggVGlrdmEsIElz
cmFlbC4mI3hEO0NsYWxpdCBIZWFsdGggU2VydmljZXMsIEJuZWkgQnJhaywgSXNyYWVsLiYjeEQ7
WW9yayBVbml2ZXJzaXR5LCBUb3JvbnRvLCBPbnRhcmlvLCBDYW5hZGEuJiN4RDtBcmllbCBVbml2
ZXJzaXR5LCBJc3JhZWwuPC9hdXRoLWFkZHJlc3M+PHRpdGxlcz48dGl0bGU+VGhlIEFzc29jaWF0
aW9uIGJldHdlZW4gQURIRCBhbmQgdGhlIFNldmVyaXR5IG9mIENPVklELTE5IEluZmVjdGlvbjwv
dGl0bGU+PHNlY29uZGFyeS10aXRsZT5KIEF0dGVuIERpc29yZDwvc2Vjb25kYXJ5LXRpdGxlPjwv
dGl0bGVzPjxwZXJpb2RpY2FsPjxmdWxsLXRpdGxlPkogQXR0ZW4gRGlzb3JkPC9mdWxsLXRpdGxl
PjwvcGVyaW9kaWNhbD48cGFnZXM+NDkxLTUwMTwvcGFnZXM+PHZvbHVtZT4yNjwvdm9sdW1lPjxu
dW1iZXI+NDwvbnVtYmVyPjxlZGl0aW9uPjIwMjEwNDAyPC9lZGl0aW9uPjxrZXl3b3Jkcz48a2V5
d29yZD4qQXR0ZW50aW9uIERlZmljaXQgRGlzb3JkZXIgd2l0aCBIeXBlcmFjdGl2aXR5L2VwaWRl
bWlvbG9neTwva2V5d29yZD48a2V5d29yZD4qY292aWQtMTk8L2tleXdvcmQ+PGtleXdvcmQ+SG9z
cGl0YWxpemF0aW9uPC9rZXl3b3JkPjxrZXl3b3JkPkh1bWFuczwva2V5d29yZD48a2V5d29yZD5N
YWxlPC9rZXl3b3JkPjxrZXl3b3JkPlJpc2sgRmFjdG9yczwva2V5d29yZD48a2V5d29yZD5TQVJT
LUNvVi0yPC9rZXl3b3JkPjxrZXl3b3JkPkFkaGQ8L2tleXdvcmQ+PGtleXdvcmQ+Q292aWQtMTk8
L2tleXdvcmQ+PGtleXdvcmQ+cmVmZXJyYWwgdG8gaG9zcGl0YWxpemF0aW9uPC9rZXl3b3JkPjxr
ZXl3b3JkPnN5bXB0b20gc2V2ZXJpdHk8L2tleXdvcmQ+PC9rZXl3b3Jkcz48ZGF0ZXM+PHllYXI+
MjAyMjwveWVhcj48cHViLWRhdGVzPjxkYXRlPkZlYjwvZGF0ZT48L3B1Yi1kYXRlcz48L2RhdGVz
Pjxpc2JuPjEwODctMDU0NzwvaXNibj48YWNjZXNzaW9uLW51bT4zMzc5NzI4MTwvYWNjZXNzaW9u
LW51bT48dXJscz48L3VybHM+PGVsZWN0cm9uaWMtcmVzb3VyY2UtbnVtPjEwLjExNzcvMTA4NzA1
NDcyMTEwMDM2NTk8L2VsZWN0cm9uaWMtcmVzb3VyY2UtbnVtPjxyZW1vdGUtZGF0YWJhc2UtcHJv
dmlkZXI+TkxNPC9yZW1vdGUtZGF0YWJhc2UtcHJvdmlkZXI+PGxhbmd1YWdlPmVuZzwvbGFuZ3Vh
Z2U+PC9yZWNvcmQ+PC9DaXRlPjxDaXRlPjxBdXRob3I+TWVyem9uPC9BdXRob3I+PFllYXI+MjAy
MjwvWWVhcj48UmVjTnVtPjQ1PC9SZWNOdW0+PHJlY29yZD48cmVjLW51bWJlcj40NTwvcmVjLW51
bWJlcj48Zm9yZWlnbi1rZXlzPjxrZXkgYXBwPSJFTiIgZGItaWQ9ImZwdHc5ZjB6M3Z4YXBxZXh0
dHk1YWR4ZHIyNXZ3YXQwOTV6ZiIgdGltZXN0YW1wPSIxNzMyMDkxNDQ0Ij40NTwva2V5PjwvZm9y
ZWlnbi1rZXlzPjxyZWYtdHlwZSBuYW1lPSJKb3VybmFsIEFydGljbGUiPjE3PC9yZWYtdHlwZT48
Y29udHJpYnV0b3JzPjxhdXRob3JzPjxhdXRob3I+TWVyem9uLCBFLjwvYXV0aG9yPjxhdXRob3I+
V2Vpc3MsIE0uPC9hdXRob3I+PGF1dGhvcj5Lcm9uZSwgQi48L2F1dGhvcj48YXV0aG9yPkNvaGVu
LCBTLjwvYXV0aG9yPjxhdXRob3I+SWxhbmksIEcuPC9hdXRob3I+PGF1dGhvcj5WaW5rZXIsIFMu
PC9hdXRob3I+PGF1dGhvcj5Db2hlbi1Hb2xhbiwgQS48L2F1dGhvcj48YXV0aG9yPkdyZWVuLCBJ
LjwvYXV0aG9yPjxhdXRob3I+SXNyYWVsLCBBLjwvYXV0aG9yPjxhdXRob3I+U2NobmVpZGVyLCBU
LjwvYXV0aG9yPjxhdXRob3I+QXNoa2VuYXppLCBTLjwvYXV0aG9yPjxhdXRob3I+V2Vpem1hbiwg
QS48L2F1dGhvcj48YXV0aG9yPk1hbm9yLCBJLjwvYXV0aG9yPjwvYXV0aG9ycz48L2NvbnRyaWJ1
dG9ycz48YXV0aC1hZGRyZXNzPkxldW1pdCBIZWFsdGggU2VydmljZXMsIFRlbC1Bdml2IDY0NzM4
MTcsIElzcmFlbC4mI3hEO0FkZWxzb24gU2Nob29sIG9mIE1lZGljaW5lLCBBcmllbCBVbml2ZXJz
aXR5LCBBcmllbCA0MDc2NDE0LCBJc3JhZWwuJiN4RDtDYW1icmlkZ2UgSGVhbHRoIEFsbGlhbmNl
LCBDYW1icmlkZ2UsIE1BIDAyMTM5LCBVU0EuJiN4RDtJY2FobiBTY2hvb2wgb2YgTWVkaWNpbmUg
YXQgTW91bnQgU2luYWksIE5ldyBZb3JrLCBOWSAxMDAyOSwgVVNBLiYjeEQ7QURIRCBVbml0LCBH
ZWhhIE1lbnRhbCBIZWFsdGggQ2VudGVyLCBQZXRhaCBUaWt2YSA0OTEwMCwgSXNyYWVsLiYjeEQ7
RGVwYXJ0bWVudCBvZiBQc3ljaGlhdHJ5LCBTYWNrbGVyIEZhY3VsdHkgb2YgTWVkaWNpbmUsIFRl
bCBBdml2IFVuaXZlcnNpdHksIFRlbCBBdml2IDY5OTc4MDEsIElzcmFlbC4mI3hEO0RlcGFydG1l
bnQgb2YgRmFtaWx5IE1lZGljaW5lLCBTYWNrbGVyIEZhY3VsdHkgb2YgTWVkaWNpbmUsIFRlbCBB
dml2IFVuaXZlcnNpdHksIFRlbCBBdml2IDY5OTc4LCBJc3JhZWwuJiN4RDtDbGFsaXQgSGVhbHRo
IFNlcnZpY2VzLCBCbmVpIEJyYWsgNTExMTUwMSwgSXNyYWVsLjwvYXV0aC1hZGRyZXNzPjx0aXRs
ZXM+PHRpdGxlPkNsaW5pY2FsIGFuZCBTb2Npby1EZW1vZ3JhcGhpYyBWYXJpYWJsZXMgQXNzb2Np
YXRlZCB3aXRoIHRoZSBEaWFnbm9zaXMgb2YgTG9uZyBDT1ZJRCBTeW5kcm9tZSBpbiBZb3V0aDog
QSBQb3B1bGF0aW9uLUJhc2VkIFN0dWR5PC90aXRsZT48c2Vjb25kYXJ5LXRpdGxlPkludCBKIEVu
dmlyb24gUmVzIFB1YmxpYyBIZWFsdGg8L3NlY29uZGFyeS10aXRsZT48L3RpdGxlcz48cGVyaW9k
aWNhbD48ZnVsbC10aXRsZT5JbnQgSiBFbnZpcm9uIFJlcyBQdWJsaWMgSGVhbHRoPC9mdWxsLXRp
dGxlPjwvcGVyaW9kaWNhbD48dm9sdW1lPjE5PC92b2x1bWU+PG51bWJlcj4xMDwvbnVtYmVyPjxl
ZGl0aW9uPjIwMjIwNTE1PC9lZGl0aW9uPjxrZXl3b3Jkcz48a2V5d29yZD5BZG9sZXNjZW50PC9r
ZXl3b3JkPjxrZXl3b3JkPipBdHRlbnRpb24gRGVmaWNpdCBEaXNvcmRlciB3aXRoIEh5cGVyYWN0
aXZpdHkvY29tcGxpY2F0aW9uczwva2V5d29yZD48a2V5d29yZD4qQ09WSUQtMTkvY29tcGxpY2F0
aW9ucy9kaWFnbm9zaXMvZXBpZGVtaW9sb2d5PC9rZXl3b3JkPjxrZXl3b3JkPkNoaWxkPC9rZXl3
b3JkPjxrZXl3b3JkPkh1bWFuczwva2V5d29yZD48a2V5d29yZD5Nb3JiaWRpdHk8L2tleXdvcmQ+
PGtleXdvcmQ+U3luZHJvbWU8L2tleXdvcmQ+PGtleXdvcmQ+UG9zdC1BY3V0ZSBDT1ZJRC0xOSBT
eW5kcm9tZTwva2V5d29yZD48a2V5d29yZD5BZGhkPC9rZXl3b3JkPjxrZXl3b3JkPkNvdmlkLTE5
PC9rZXl3b3JkPjxrZXl3b3JkPmxvbmcgQ09WSUQ8L2tleXdvcmQ+PC9rZXl3b3Jkcz48ZGF0ZXM+
PHllYXI+MjAyMjwveWVhcj48cHViLWRhdGVzPjxkYXRlPk1heSAxNTwvZGF0ZT48L3B1Yi1kYXRl
cz48L2RhdGVzPjxpc2JuPjE2NjEtNzgyNyAoUHJpbnQpJiN4RDsxNjYwLTQ2MDE8L2lzYm4+PGFj
Y2Vzc2lvbi1udW0+MzU2Mjc1MzA8L2FjY2Vzc2lvbi1udW0+PHVybHM+PC91cmxzPjxjdXN0b20x
PlRoZSBhdXRob3JzIGRlY2xhcmUgbm8gY29uZmxpY3Qgb2YgaW50ZXJlc3QuPC9jdXN0b20xPjxj
dXN0b20yPlBNQzkxNDEwODM8L2N1c3RvbTI+PGVsZWN0cm9uaWMtcmVzb3VyY2UtbnVtPjEwLjMz
OTAvaWplcnBoMTkxMDU5OTM8L2VsZWN0cm9uaWMtcmVzb3VyY2UtbnVtPjxyZW1vdGUtZGF0YWJh
c2UtcHJvdmlkZXI+TkxNPC9yZW1vdGUtZGF0YWJhc2UtcHJvdmlkZXI+PGxhbmd1YWdlPmVuZzwv
bGFuZ3VhZ2U+PC9yZWNvcmQ+PC9DaXRlPjwvRW5kTm90ZT5=
</w:fldData>
              </w:fldChar>
            </w:r>
            <w:r w:rsidR="009154EC">
              <w:rPr>
                <w:rFonts w:ascii="Arial" w:hAnsi="Arial" w:cs="Arial"/>
              </w:rPr>
              <w:instrText xml:space="preserve"> ADDIN EN.CITE.DATA </w:instrText>
            </w:r>
            <w:r w:rsidR="009154EC">
              <w:rPr>
                <w:rFonts w:ascii="Arial" w:hAnsi="Arial" w:cs="Arial"/>
              </w:rPr>
            </w:r>
            <w:r w:rsidR="009154EC">
              <w:rPr>
                <w:rFonts w:ascii="Arial" w:hAnsi="Arial" w:cs="Arial"/>
              </w:rPr>
              <w:fldChar w:fldCharType="end"/>
            </w:r>
            <w:r w:rsidR="00DE5655" w:rsidRPr="00BA5C82">
              <w:rPr>
                <w:rFonts w:ascii="Arial" w:hAnsi="Arial" w:cs="Arial"/>
              </w:rPr>
            </w:r>
            <w:r w:rsidR="00DE5655" w:rsidRPr="00BA5C82">
              <w:rPr>
                <w:rFonts w:ascii="Arial" w:hAnsi="Arial" w:cs="Arial"/>
              </w:rPr>
              <w:fldChar w:fldCharType="separate"/>
            </w:r>
            <w:r w:rsidR="00DE5655">
              <w:rPr>
                <w:rFonts w:ascii="Arial" w:hAnsi="Arial" w:cs="Arial"/>
                <w:noProof/>
              </w:rPr>
              <w:t>[2, 3]</w:t>
            </w:r>
            <w:r w:rsidR="00DE5655" w:rsidRPr="00BA5C82">
              <w:rPr>
                <w:rFonts w:ascii="Arial" w:hAnsi="Arial" w:cs="Arial"/>
              </w:rPr>
              <w:fldChar w:fldCharType="end"/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8C1F9F" w14:textId="3548ED9F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174DF">
              <w:rPr>
                <w:rFonts w:ascii="Arial" w:hAnsi="Arial" w:cs="Arial"/>
                <w:color w:val="000000" w:themeColor="text1"/>
                <w:sz w:val="20"/>
                <w:szCs w:val="20"/>
              </w:rPr>
              <w:t>3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16A6DFEB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3D157641" w14:textId="77777777" w:rsidR="00515D5D" w:rsidRPr="007174DF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 xml:space="preserve">Current symptoms </w:t>
            </w:r>
          </w:p>
        </w:tc>
        <w:tc>
          <w:tcPr>
            <w:tcW w:w="10206" w:type="dxa"/>
            <w:vAlign w:val="center"/>
          </w:tcPr>
          <w:p w14:paraId="7B666BDC" w14:textId="77777777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 xml:space="preserve">CYP were asked to select which of a list of 21 symptoms they were experiencing. These were mostly assessed as present/absent and included the following: </w:t>
            </w:r>
          </w:p>
          <w:p w14:paraId="2344C55E" w14:textId="77777777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0547719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Fever</w:t>
            </w:r>
          </w:p>
          <w:p w14:paraId="6369CCA7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Chills</w:t>
            </w:r>
          </w:p>
          <w:p w14:paraId="6CDD02F3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Persistent cough</w:t>
            </w:r>
          </w:p>
          <w:p w14:paraId="75C70DC6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Tiredness</w:t>
            </w:r>
          </w:p>
          <w:p w14:paraId="70685B8A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Shortness of Breath</w:t>
            </w:r>
          </w:p>
          <w:p w14:paraId="6E8CABA6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lastRenderedPageBreak/>
              <w:t>Loss of smell and taste</w:t>
            </w:r>
          </w:p>
          <w:p w14:paraId="25A1FC83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Hoarse voice</w:t>
            </w:r>
          </w:p>
          <w:p w14:paraId="5260F525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Chest pain</w:t>
            </w:r>
          </w:p>
          <w:p w14:paraId="6CA97830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Abdominal pain</w:t>
            </w:r>
          </w:p>
          <w:p w14:paraId="3C74AAEB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Diarrhoea</w:t>
            </w:r>
          </w:p>
          <w:p w14:paraId="62CDDF59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Headaches</w:t>
            </w:r>
          </w:p>
          <w:p w14:paraId="0EFE3B57" w14:textId="2D9A6C5A" w:rsidR="00515D5D" w:rsidRPr="007174DF" w:rsidRDefault="00A145B1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Brain fog</w:t>
            </w:r>
          </w:p>
          <w:p w14:paraId="4A37428F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Eye soreness/discomfort</w:t>
            </w:r>
          </w:p>
          <w:p w14:paraId="45014C81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Skipping meals</w:t>
            </w:r>
          </w:p>
          <w:p w14:paraId="5DE0C18F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Dizziness or light-headedness</w:t>
            </w:r>
          </w:p>
          <w:p w14:paraId="126E7CD8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Sore throat</w:t>
            </w:r>
          </w:p>
          <w:p w14:paraId="33B8218B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Muscle pain</w:t>
            </w:r>
          </w:p>
          <w:p w14:paraId="39EB9861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Earache or ringing in your ears</w:t>
            </w:r>
          </w:p>
          <w:p w14:paraId="1E4194A3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Raised red itchy welts on skin or sudden swelling of face or lips</w:t>
            </w:r>
          </w:p>
          <w:p w14:paraId="54EFEB0F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Red/purple sores or blisters on feet/toes</w:t>
            </w:r>
          </w:p>
          <w:p w14:paraId="131980FC" w14:textId="77777777" w:rsidR="00515D5D" w:rsidRPr="007174DF" w:rsidRDefault="00515D5D" w:rsidP="00515D5D">
            <w:pPr>
              <w:pStyle w:val="ListParagraph"/>
              <w:numPr>
                <w:ilvl w:val="0"/>
                <w:numId w:val="4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Other</w:t>
            </w:r>
          </w:p>
          <w:p w14:paraId="5475F18D" w14:textId="77777777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4BC09C4B" w14:textId="0C7C9C38" w:rsidR="002A1974" w:rsidRPr="007174DF" w:rsidRDefault="005033A1" w:rsidP="007911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Symptom presence throughout the follow up period was considered, with the number of times (0, 1-3, or 4) CYP </w:t>
            </w:r>
            <w:r w:rsidR="00310053">
              <w:rPr>
                <w:rFonts w:ascii="Arial" w:hAnsi="Arial" w:cs="Arial"/>
                <w:sz w:val="20"/>
                <w:szCs w:val="20"/>
              </w:rPr>
              <w:t xml:space="preserve">reported each symptom over the two-year period examined. </w:t>
            </w:r>
            <w:r w:rsidR="00A7594F">
              <w:rPr>
                <w:rFonts w:ascii="Arial" w:hAnsi="Arial" w:cs="Arial"/>
                <w:sz w:val="20"/>
                <w:szCs w:val="20"/>
              </w:rPr>
              <w:t>S</w:t>
            </w:r>
            <w:r w:rsidR="00515D5D" w:rsidRPr="007174DF">
              <w:rPr>
                <w:rFonts w:ascii="Arial" w:hAnsi="Arial" w:cs="Arial"/>
                <w:sz w:val="20"/>
                <w:szCs w:val="20"/>
              </w:rPr>
              <w:t xml:space="preserve">leeping problems were introduced </w:t>
            </w:r>
            <w:r w:rsidR="00A7594F">
              <w:rPr>
                <w:rFonts w:ascii="Arial" w:hAnsi="Arial" w:cs="Arial"/>
                <w:sz w:val="20"/>
                <w:szCs w:val="20"/>
              </w:rPr>
              <w:t xml:space="preserve">as an additional symptom </w:t>
            </w:r>
            <w:r w:rsidR="00304D30">
              <w:rPr>
                <w:rFonts w:ascii="Arial" w:hAnsi="Arial" w:cs="Arial"/>
                <w:sz w:val="20"/>
                <w:szCs w:val="20"/>
              </w:rPr>
              <w:t>at 12</w:t>
            </w:r>
            <w:r w:rsidR="00A7594F">
              <w:rPr>
                <w:rFonts w:ascii="Arial" w:hAnsi="Arial" w:cs="Arial"/>
                <w:sz w:val="20"/>
                <w:szCs w:val="20"/>
              </w:rPr>
              <w:t>-</w:t>
            </w:r>
            <w:r w:rsidR="00304D30">
              <w:rPr>
                <w:rFonts w:ascii="Arial" w:hAnsi="Arial" w:cs="Arial"/>
                <w:sz w:val="20"/>
                <w:szCs w:val="20"/>
              </w:rPr>
              <w:t xml:space="preserve"> and 24</w:t>
            </w:r>
            <w:r w:rsidR="00A7594F">
              <w:rPr>
                <w:rFonts w:ascii="Arial" w:hAnsi="Arial" w:cs="Arial"/>
                <w:sz w:val="20"/>
                <w:szCs w:val="20"/>
              </w:rPr>
              <w:t>-</w:t>
            </w:r>
            <w:r w:rsidR="00304D30">
              <w:rPr>
                <w:rFonts w:ascii="Arial" w:hAnsi="Arial" w:cs="Arial"/>
                <w:sz w:val="20"/>
                <w:szCs w:val="20"/>
              </w:rPr>
              <w:t xml:space="preserve">months </w:t>
            </w:r>
            <w:r w:rsidR="00A7594F">
              <w:rPr>
                <w:rFonts w:ascii="Arial" w:hAnsi="Arial" w:cs="Arial"/>
                <w:sz w:val="20"/>
                <w:szCs w:val="20"/>
              </w:rPr>
              <w:t>post-infection</w:t>
            </w:r>
            <w:r w:rsidR="0052047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515D5D" w:rsidRPr="007174DF">
              <w:rPr>
                <w:rFonts w:ascii="Arial" w:hAnsi="Arial" w:cs="Arial"/>
                <w:sz w:val="20"/>
                <w:szCs w:val="20"/>
              </w:rPr>
              <w:t xml:space="preserve">and included to determine whether </w:t>
            </w:r>
            <w:r w:rsidR="00520470">
              <w:rPr>
                <w:rFonts w:ascii="Arial" w:hAnsi="Arial" w:cs="Arial"/>
                <w:sz w:val="20"/>
                <w:szCs w:val="20"/>
              </w:rPr>
              <w:t>CYP</w:t>
            </w:r>
            <w:r w:rsidR="00520470" w:rsidRPr="007174D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15D5D" w:rsidRPr="007174DF">
              <w:rPr>
                <w:rFonts w:ascii="Arial" w:hAnsi="Arial" w:cs="Arial"/>
                <w:sz w:val="20"/>
                <w:szCs w:val="20"/>
              </w:rPr>
              <w:t>met the PCC definition or not</w:t>
            </w:r>
            <w:r w:rsidR="00520470">
              <w:rPr>
                <w:rFonts w:ascii="Arial" w:hAnsi="Arial" w:cs="Arial"/>
                <w:sz w:val="20"/>
                <w:szCs w:val="20"/>
              </w:rPr>
              <w:t>, as appropriate)</w:t>
            </w:r>
            <w:r w:rsidR="00515D5D" w:rsidRPr="007174DF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1843" w:type="dxa"/>
            <w:vAlign w:val="center"/>
          </w:tcPr>
          <w:p w14:paraId="3738BC91" w14:textId="51597867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3E5B85"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 w:rsidR="003E5B85"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 w:rsidR="003E5B85"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 w:rsidR="003E5B85"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336B0C" w:rsidRPr="007174DF" w14:paraId="12285C0D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1A64AF82" w14:textId="59886EFA" w:rsidR="00336B0C" w:rsidRPr="007174DF" w:rsidRDefault="00336B0C" w:rsidP="00336B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 xml:space="preserve">Quality of life/functioning (EQ-5D-Y) 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23ADE0A6" w14:textId="494FE4CC" w:rsidR="00336B0C" w:rsidRPr="007174DF" w:rsidRDefault="00336B0C" w:rsidP="00336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 xml:space="preserve">This scale measures problems (No/Some/A lot of problems) with (a) mobility, (b) self-care, (c) doing usual activities, (d) having pain or discomfort, and (e) feeling worried, sad or unhappy </w:t>
            </w:r>
            <w:r w:rsidRPr="007174DF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PEVuZE5vdGU+PENpdGU+PEF1dGhvcj5XaWxsZTwvQXV0aG9yPjxZZWFyPjIwMTA8L1llYXI+PFJl
Y051bT4zMzwvUmVjTnVtPjxEaXNwbGF5VGV4dD5bNF08L0Rpc3BsYXlUZXh0PjxyZWNvcmQ+PHJl
Yy1udW1iZXI+MzM8L3JlYy1udW1iZXI+PGZvcmVpZ24ta2V5cz48a2V5IGFwcD0iRU4iIGRiLWlk
PSJmcHR3OWYwejN2eGFwcWV4dHR5NWFkeGRyMjV2d2F0MDk1emYiIHRpbWVzdGFtcD0iMTczMjA5
MTQ0NCI+MzM8L2tleT48L2ZvcmVpZ24ta2V5cz48cmVmLXR5cGUgbmFtZT0iSm91cm5hbCBBcnRp
Y2xlIj4xNzwvcmVmLXR5cGU+PGNvbnRyaWJ1dG9ycz48YXV0aG9ycz48YXV0aG9yPldpbGxlLCBO
LjwvYXV0aG9yPjxhdXRob3I+QmFkaWEsIFguPC9hdXRob3I+PGF1dGhvcj5Cb25zZWwsIEcuPC9h
dXRob3I+PGF1dGhvcj5CdXJzdHLDtm0sIEsuPC9hdXRob3I+PGF1dGhvcj5DYXZyaW5pLCBHLjwv
YXV0aG9yPjxhdXRob3I+RGV2bGluLCBOLjwvYXV0aG9yPjxhdXRob3I+RWdtYXIsIEEuIEMuPC9h
dXRob3I+PGF1dGhvcj5HcmVpbmVyLCBXLjwvYXV0aG9yPjxhdXRob3I+R3VzaSwgTi48L2F1dGhv
cj48YXV0aG9yPkhlcmRtYW4sIE0uPC9hdXRob3I+PGF1dGhvcj5KZWxzbWEsIEouPC9hdXRob3I+
PGF1dGhvcj5LaW5kLCBQLjwvYXV0aG9yPjxhdXRob3I+U2NhbG9uZSwgTC48L2F1dGhvcj48YXV0
aG9yPlJhdmVucy1TaWViZXJlciwgVS48L2F1dGhvcj48L2F1dGhvcnM+PC9jb250cmlidXRvcnM+
PGF1dGgtYWRkcmVzcz5EZXBhcnRtZW50IG9mIFBzeWNob3NvbWF0aWNzIGluIENoaWxkcmVuIGFu
ZCBBZG9sZXNjZW50cywgUmVzZWFyY2ggVW5pdCBDaGlsZCBQdWJsaWMgSGVhbHRoLCBVbml2ZXJz
aXR5IE1lZGljYWwgQ2VudGVyIEhhbWJ1cmctRXBwZW5kb3JmLCBNYXJ0aW5pc3RyIDUyLCAyMDI0
NiBIYW1idXJnLCBHZXJtYW55LjwvYXV0aC1hZGRyZXNzPjx0aXRsZXM+PHRpdGxlPkRldmVsb3Bt
ZW50IG9mIHRoZSBFUS01RC1ZOiBhIGNoaWxkLWZyaWVuZGx5IHZlcnNpb24gb2YgdGhlIEVRLTVE
PC90aXRsZT48c2Vjb25kYXJ5LXRpdGxlPlF1YWwgTGlmZSBSZXM8L3NlY29uZGFyeS10aXRsZT48
L3RpdGxlcz48cGVyaW9kaWNhbD48ZnVsbC10aXRsZT5RdWFsIExpZmUgUmVzPC9mdWxsLXRpdGxl
PjwvcGVyaW9kaWNhbD48cGFnZXM+ODc1LTg2PC9wYWdlcz48dm9sdW1lPjE5PC92b2x1bWU+PG51
bWJlcj42PC9udW1iZXI+PGVkaXRpb24+MjAxMDA0MjA8L2VkaXRpb24+PGtleXdvcmRzPjxrZXl3
b3JkPkFkb2xlc2NlbnQ8L2tleXdvcmQ+PGtleXdvcmQ+QWR1bHQ8L2tleXdvcmQ+PGtleXdvcmQ+
QWR2aXNvcnkgQ29tbWl0dGVlczwva2V5d29yZD48a2V5d29yZD5DaGlsZDwva2V5d29yZD48a2V5
d29yZD4qRGlzYWJpbGl0eSBFdmFsdWF0aW9uPC9rZXl3b3JkPjxrZXl3b3JkPkZlbWFsZTwva2V5
d29yZD48a2V5d29yZD5HZXJtYW55PC9rZXl3b3JkPjxrZXl3b3JkPipIZWFsdGggU3RhdHVzPC9r
ZXl3b3JkPjxrZXl3b3JkPkh1bWFuczwva2V5d29yZD48a2V5d29yZD5JbnRlcm5hdGlvbmFsIENv
b3BlcmF0aW9uPC9rZXl3b3JkPjxrZXl3b3JkPk1hbGU8L2tleXdvcmQ+PGtleXdvcmQ+UHN5Y2hv
bWV0cmljcy8qaW5zdHJ1bWVudGF0aW9uPC9rZXl3b3JkPjxrZXl3b3JkPipRdWFsaXR5IG9mIExp
ZmU8L2tleXdvcmQ+PGtleXdvcmQ+UmVwcm9kdWNpYmlsaXR5IG9mIFJlc3VsdHM8L2tleXdvcmQ+
PGtleXdvcmQ+U291dGggQWZyaWNhPC9rZXl3b3JkPjxrZXl3b3JkPlNwYWluPC9rZXl3b3JkPjxr
ZXl3b3JkPipTdXJ2ZXlzIGFuZCBRdWVzdGlvbm5haXJlczwva2V5d29yZD48a2V5d29yZD5UcmFu
c2xhdGlvbnM8L2tleXdvcmQ+PC9rZXl3b3Jkcz48ZGF0ZXM+PHllYXI+MjAxMDwveWVhcj48cHVi
LWRhdGVzPjxkYXRlPkF1ZzwvZGF0ZT48L3B1Yi1kYXRlcz48L2RhdGVzPjxpc2JuPjA5NjItOTM0
MyAoUHJpbnQpJiN4RDswOTYyLTkzNDM8L2lzYm4+PGFjY2Vzc2lvbi1udW0+MjA0MDUyNDU8L2Fj
Y2Vzc2lvbi1udW0+PHVybHM+PC91cmxzPjxjdXN0b20yPlBNQzI4OTI2MTE8L2N1c3RvbTI+PGVs
ZWN0cm9uaWMtcmVzb3VyY2UtbnVtPjEwLjEwMDcvczExMTM2LTAxMC05NjQ4LXk8L2VsZWN0cm9u
aWMtcmVzb3VyY2UtbnVtPjxyZW1vdGUtZGF0YWJhc2UtcHJvdmlkZXI+TkxNPC9yZW1vdGUtZGF0
YWJhc2UtcHJvdmlkZXI+PGxhbmd1YWdlPmVuZzwvbGFuZ3VhZ2U+PC9yZWNvcmQ+PC9DaXRlPjwv
RW5kTm90ZT4A
</w:fldData>
              </w:fldChar>
            </w:r>
            <w:r w:rsidR="009154EC">
              <w:rPr>
                <w:rFonts w:ascii="Arial" w:hAnsi="Arial" w:cs="Arial"/>
                <w:sz w:val="20"/>
                <w:szCs w:val="20"/>
              </w:rPr>
              <w:instrText xml:space="preserve"> ADDIN EN.CITE </w:instrText>
            </w:r>
            <w:r w:rsidR="009154EC">
              <w:rPr>
                <w:rFonts w:ascii="Arial" w:hAnsi="Arial" w:cs="Arial"/>
                <w:sz w:val="20"/>
                <w:szCs w:val="20"/>
              </w:rPr>
              <w:fldChar w:fldCharType="begin">
                <w:fldData xml:space="preserve">PEVuZE5vdGU+PENpdGU+PEF1dGhvcj5XaWxsZTwvQXV0aG9yPjxZZWFyPjIwMTA8L1llYXI+PFJl
Y051bT4zMzwvUmVjTnVtPjxEaXNwbGF5VGV4dD5bNF08L0Rpc3BsYXlUZXh0PjxyZWNvcmQ+PHJl
Yy1udW1iZXI+MzM8L3JlYy1udW1iZXI+PGZvcmVpZ24ta2V5cz48a2V5IGFwcD0iRU4iIGRiLWlk
PSJmcHR3OWYwejN2eGFwcWV4dHR5NWFkeGRyMjV2d2F0MDk1emYiIHRpbWVzdGFtcD0iMTczMjA5
MTQ0NCI+MzM8L2tleT48L2ZvcmVpZ24ta2V5cz48cmVmLXR5cGUgbmFtZT0iSm91cm5hbCBBcnRp
Y2xlIj4xNzwvcmVmLXR5cGU+PGNvbnRyaWJ1dG9ycz48YXV0aG9ycz48YXV0aG9yPldpbGxlLCBO
LjwvYXV0aG9yPjxhdXRob3I+QmFkaWEsIFguPC9hdXRob3I+PGF1dGhvcj5Cb25zZWwsIEcuPC9h
dXRob3I+PGF1dGhvcj5CdXJzdHLDtm0sIEsuPC9hdXRob3I+PGF1dGhvcj5DYXZyaW5pLCBHLjwv
YXV0aG9yPjxhdXRob3I+RGV2bGluLCBOLjwvYXV0aG9yPjxhdXRob3I+RWdtYXIsIEEuIEMuPC9h
dXRob3I+PGF1dGhvcj5HcmVpbmVyLCBXLjwvYXV0aG9yPjxhdXRob3I+R3VzaSwgTi48L2F1dGhv
cj48YXV0aG9yPkhlcmRtYW4sIE0uPC9hdXRob3I+PGF1dGhvcj5KZWxzbWEsIEouPC9hdXRob3I+
PGF1dGhvcj5LaW5kLCBQLjwvYXV0aG9yPjxhdXRob3I+U2NhbG9uZSwgTC48L2F1dGhvcj48YXV0
aG9yPlJhdmVucy1TaWViZXJlciwgVS48L2F1dGhvcj48L2F1dGhvcnM+PC9jb250cmlidXRvcnM+
PGF1dGgtYWRkcmVzcz5EZXBhcnRtZW50IG9mIFBzeWNob3NvbWF0aWNzIGluIENoaWxkcmVuIGFu
ZCBBZG9sZXNjZW50cywgUmVzZWFyY2ggVW5pdCBDaGlsZCBQdWJsaWMgSGVhbHRoLCBVbml2ZXJz
aXR5IE1lZGljYWwgQ2VudGVyIEhhbWJ1cmctRXBwZW5kb3JmLCBNYXJ0aW5pc3RyIDUyLCAyMDI0
NiBIYW1idXJnLCBHZXJtYW55LjwvYXV0aC1hZGRyZXNzPjx0aXRsZXM+PHRpdGxlPkRldmVsb3Bt
ZW50IG9mIHRoZSBFUS01RC1ZOiBhIGNoaWxkLWZyaWVuZGx5IHZlcnNpb24gb2YgdGhlIEVRLTVE
PC90aXRsZT48c2Vjb25kYXJ5LXRpdGxlPlF1YWwgTGlmZSBSZXM8L3NlY29uZGFyeS10aXRsZT48
L3RpdGxlcz48cGVyaW9kaWNhbD48ZnVsbC10aXRsZT5RdWFsIExpZmUgUmVzPC9mdWxsLXRpdGxl
PjwvcGVyaW9kaWNhbD48cGFnZXM+ODc1LTg2PC9wYWdlcz48dm9sdW1lPjE5PC92b2x1bWU+PG51
bWJlcj42PC9udW1iZXI+PGVkaXRpb24+MjAxMDA0MjA8L2VkaXRpb24+PGtleXdvcmRzPjxrZXl3
b3JkPkFkb2xlc2NlbnQ8L2tleXdvcmQ+PGtleXdvcmQ+QWR1bHQ8L2tleXdvcmQ+PGtleXdvcmQ+
QWR2aXNvcnkgQ29tbWl0dGVlczwva2V5d29yZD48a2V5d29yZD5DaGlsZDwva2V5d29yZD48a2V5
d29yZD4qRGlzYWJpbGl0eSBFdmFsdWF0aW9uPC9rZXl3b3JkPjxrZXl3b3JkPkZlbWFsZTwva2V5
d29yZD48a2V5d29yZD5HZXJtYW55PC9rZXl3b3JkPjxrZXl3b3JkPipIZWFsdGggU3RhdHVzPC9r
ZXl3b3JkPjxrZXl3b3JkPkh1bWFuczwva2V5d29yZD48a2V5d29yZD5JbnRlcm5hdGlvbmFsIENv
b3BlcmF0aW9uPC9rZXl3b3JkPjxrZXl3b3JkPk1hbGU8L2tleXdvcmQ+PGtleXdvcmQ+UHN5Y2hv
bWV0cmljcy8qaW5zdHJ1bWVudGF0aW9uPC9rZXl3b3JkPjxrZXl3b3JkPipRdWFsaXR5IG9mIExp
ZmU8L2tleXdvcmQ+PGtleXdvcmQ+UmVwcm9kdWNpYmlsaXR5IG9mIFJlc3VsdHM8L2tleXdvcmQ+
PGtleXdvcmQ+U291dGggQWZyaWNhPC9rZXl3b3JkPjxrZXl3b3JkPlNwYWluPC9rZXl3b3JkPjxr
ZXl3b3JkPipTdXJ2ZXlzIGFuZCBRdWVzdGlvbm5haXJlczwva2V5d29yZD48a2V5d29yZD5UcmFu
c2xhdGlvbnM8L2tleXdvcmQ+PC9rZXl3b3Jkcz48ZGF0ZXM+PHllYXI+MjAxMDwveWVhcj48cHVi
LWRhdGVzPjxkYXRlPkF1ZzwvZGF0ZT48L3B1Yi1kYXRlcz48L2RhdGVzPjxpc2JuPjA5NjItOTM0
MyAoUHJpbnQpJiN4RDswOTYyLTkzNDM8L2lzYm4+PGFjY2Vzc2lvbi1udW0+MjA0MDUyNDU8L2Fj
Y2Vzc2lvbi1udW0+PHVybHM+PC91cmxzPjxjdXN0b20yPlBNQzI4OTI2MTE8L2N1c3RvbTI+PGVs
ZWN0cm9uaWMtcmVzb3VyY2UtbnVtPjEwLjEwMDcvczExMTM2LTAxMC05NjQ4LXk8L2VsZWN0cm9u
aWMtcmVzb3VyY2UtbnVtPjxyZW1vdGUtZGF0YWJhc2UtcHJvdmlkZXI+TkxNPC9yZW1vdGUtZGF0
YWJhc2UtcHJvdmlkZXI+PGxhbmd1YWdlPmVuZzwvbGFuZ3VhZ2U+PC9yZWNvcmQ+PC9DaXRlPjwv
RW5kTm90ZT4A
</w:fldData>
              </w:fldChar>
            </w:r>
            <w:r w:rsidR="009154EC">
              <w:rPr>
                <w:rFonts w:ascii="Arial" w:hAnsi="Arial" w:cs="Arial"/>
                <w:sz w:val="20"/>
                <w:szCs w:val="20"/>
              </w:rPr>
              <w:instrText xml:space="preserve"> ADDIN EN.CITE.DATA </w:instrText>
            </w:r>
            <w:r w:rsidR="009154EC">
              <w:rPr>
                <w:rFonts w:ascii="Arial" w:hAnsi="Arial" w:cs="Arial"/>
                <w:sz w:val="20"/>
                <w:szCs w:val="20"/>
              </w:rPr>
            </w:r>
            <w:r w:rsidR="009154E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74DF">
              <w:rPr>
                <w:rFonts w:ascii="Arial" w:hAnsi="Arial" w:cs="Arial"/>
                <w:sz w:val="20"/>
                <w:szCs w:val="20"/>
              </w:rPr>
            </w:r>
            <w:r w:rsidRPr="007174D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1C4FA8">
              <w:rPr>
                <w:rFonts w:ascii="Arial" w:hAnsi="Arial" w:cs="Arial"/>
                <w:noProof/>
                <w:sz w:val="20"/>
                <w:szCs w:val="20"/>
              </w:rPr>
              <w:t>[4]</w:t>
            </w:r>
            <w:r w:rsidRPr="007174D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174DF">
              <w:rPr>
                <w:rFonts w:ascii="Arial" w:hAnsi="Arial" w:cs="Arial"/>
                <w:sz w:val="20"/>
                <w:szCs w:val="20"/>
              </w:rPr>
              <w:t>.</w:t>
            </w:r>
            <w:r w:rsidR="0090660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573C5">
              <w:rPr>
                <w:rFonts w:ascii="Arial" w:hAnsi="Arial" w:cs="Arial"/>
                <w:sz w:val="20"/>
                <w:szCs w:val="20"/>
              </w:rPr>
              <w:t xml:space="preserve">Used to </w:t>
            </w:r>
            <w:r w:rsidR="0085075E">
              <w:rPr>
                <w:rFonts w:ascii="Arial" w:hAnsi="Arial" w:cs="Arial"/>
                <w:sz w:val="20"/>
                <w:szCs w:val="20"/>
              </w:rPr>
              <w:t>determine whether CYP met the Delphi definition of PCC (see below ‘PCC trajectories’ for further detail).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9012A6" w14:textId="5ED342F7" w:rsidR="00336B0C" w:rsidRPr="007174DF" w:rsidRDefault="00AD1A0C" w:rsidP="00336B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BB250D" w:rsidRPr="007174DF" w14:paraId="69DFA858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0519D96" w14:textId="61C2D317" w:rsidR="00BB250D" w:rsidRPr="007174DF" w:rsidRDefault="00BB250D" w:rsidP="00BB250D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Strengths and Difficulties Questionnaire (SDQ)</w:t>
            </w:r>
          </w:p>
        </w:tc>
        <w:tc>
          <w:tcPr>
            <w:tcW w:w="10206" w:type="dxa"/>
            <w:vAlign w:val="center"/>
          </w:tcPr>
          <w:p w14:paraId="0A290196" w14:textId="77777777" w:rsidR="00BB250D" w:rsidRPr="007174DF" w:rsidRDefault="00BB250D" w:rsidP="00BB2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Five subscales (25 items) measure: (i) emotional symptoms, (ii) conduct problems, (iii) hyperactivity, (iv) peer relationships, and (v) prosocial skills. Each item was scored from 0 to 2, meaning total scores per subscale ranged from 0-10. A total difficulties score (ranging from 0-40) was derived as the sum of all but the prosocial subscale. The impact of difficulties on CYP is specified by the impact subscale, with scores ranging from 0-10 (higher scores denoting a higher impact).</w:t>
            </w:r>
          </w:p>
          <w:p w14:paraId="622E7E01" w14:textId="77777777" w:rsidR="00BB250D" w:rsidRPr="007174DF" w:rsidRDefault="00BB250D" w:rsidP="00BB2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26173A91" w14:textId="77902B17" w:rsidR="00875959" w:rsidRPr="007174DF" w:rsidRDefault="00BB250D" w:rsidP="00BB2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</w:rPr>
            </w:pPr>
            <w:r w:rsidRPr="00AF797C">
              <w:rPr>
                <w:rFonts w:ascii="Arial" w:hAnsi="Arial" w:cs="Arial"/>
                <w:noProof/>
                <w:sz w:val="20"/>
                <w:szCs w:val="20"/>
              </w:rPr>
              <w:t xml:space="preserve">SDQ caseness was determined using established cut offs for self-reported SDQ scores </w:t>
            </w:r>
            <w:r w:rsidR="009154EC" w:rsidRPr="00B11929">
              <w:rPr>
                <w:rFonts w:ascii="Arial" w:hAnsi="Arial" w:cs="Arial"/>
              </w:rPr>
              <w:fldChar w:fldCharType="begin"/>
            </w:r>
            <w:r w:rsidR="009154EC">
              <w:rPr>
                <w:rFonts w:ascii="Arial" w:hAnsi="Arial" w:cs="Arial"/>
              </w:rPr>
              <w:instrText xml:space="preserve"> ADDIN EN.CITE &lt;EndNote&gt;&lt;Cite&gt;&lt;Author&gt;SDQ&lt;/Author&gt;&lt;Year&gt;2016&lt;/Year&gt;&lt;RecNum&gt;53&lt;/RecNum&gt;&lt;DisplayText&gt;[5]&lt;/DisplayText&gt;&lt;record&gt;&lt;rec-number&gt;53&lt;/rec-number&gt;&lt;foreign-keys&gt;&lt;key app="EN" db-id="fptw9f0z3vxapqextty5adxdr25vwat095zf" timestamp="1732091972"&gt;53&lt;/key&gt;&lt;/foreign-keys&gt;&lt;ref-type name="Web Page"&gt;12&lt;/ref-type&gt;&lt;contributors&gt;&lt;authors&gt;&lt;author&gt;SDQ&lt;/author&gt;&lt;/authors&gt;&lt;/contributors&gt;&lt;titles&gt;&lt;title&gt;Scoring the SDQ&lt;/title&gt;&lt;/titles&gt;&lt;number&gt;26th July 2024&lt;/number&gt;&lt;dates&gt;&lt;year&gt;2016&lt;/year&gt;&lt;/dates&gt;&lt;urls&gt;&lt;related-urls&gt;&lt;url&gt;https://www.sdqinfo.org/py/sdqinfo/c0.py&lt;/url&gt;&lt;/related-urls&gt;&lt;/urls&gt;&lt;/record&gt;&lt;/Cite&gt;&lt;/EndNote&gt;</w:instrText>
            </w:r>
            <w:r w:rsidR="009154EC" w:rsidRPr="00B11929">
              <w:rPr>
                <w:rFonts w:ascii="Arial" w:hAnsi="Arial" w:cs="Arial"/>
              </w:rPr>
              <w:fldChar w:fldCharType="separate"/>
            </w:r>
            <w:r w:rsidR="009154EC">
              <w:rPr>
                <w:rFonts w:ascii="Arial" w:hAnsi="Arial" w:cs="Arial"/>
                <w:noProof/>
              </w:rPr>
              <w:t>[5]</w:t>
            </w:r>
            <w:r w:rsidR="009154EC" w:rsidRPr="00B11929">
              <w:rPr>
                <w:rFonts w:ascii="Arial" w:hAnsi="Arial" w:cs="Arial"/>
              </w:rPr>
              <w:fldChar w:fldCharType="end"/>
            </w:r>
            <w:r w:rsidRPr="00AF797C">
              <w:rPr>
                <w:rFonts w:ascii="Arial" w:hAnsi="Arial" w:cs="Arial"/>
                <w:noProof/>
                <w:sz w:val="20"/>
                <w:szCs w:val="20"/>
              </w:rPr>
              <w:t xml:space="preserve">. Those scoring </w:t>
            </w:r>
            <w:r w:rsidR="004E7AA4" w:rsidRPr="00AF797C">
              <w:rPr>
                <w:rFonts w:ascii="Arial" w:hAnsi="Arial" w:cs="Arial"/>
                <w:sz w:val="20"/>
                <w:szCs w:val="20"/>
              </w:rPr>
              <w:t xml:space="preserve">≥18 (total difficulties); ≥6 (emotional symptoms), ≥5 (conduct problems), ≥7 (hyperactivity); ≥4 (peer difficulties); ≤5 (prosocial skills), ≥2 (impact) </w:t>
            </w:r>
            <w:r w:rsidRPr="00AF797C">
              <w:rPr>
                <w:rFonts w:ascii="Arial" w:hAnsi="Arial" w:cs="Arial"/>
                <w:noProof/>
                <w:sz w:val="20"/>
                <w:szCs w:val="20"/>
              </w:rPr>
              <w:t>are said</w:t>
            </w:r>
            <w:r w:rsidRPr="007174DF">
              <w:rPr>
                <w:rFonts w:ascii="Arial" w:hAnsi="Arial" w:cs="Arial"/>
                <w:noProof/>
                <w:sz w:val="20"/>
                <w:szCs w:val="20"/>
              </w:rPr>
              <w:t xml:space="preserve"> to have scored ‘</w:t>
            </w:r>
            <w:r w:rsidR="004E7AA4">
              <w:rPr>
                <w:rFonts w:ascii="Arial" w:hAnsi="Arial" w:cs="Arial"/>
                <w:noProof/>
                <w:sz w:val="20"/>
                <w:szCs w:val="20"/>
              </w:rPr>
              <w:t>high (or low)/very high (or very low)</w:t>
            </w:r>
            <w:r w:rsidRPr="007174DF">
              <w:rPr>
                <w:rFonts w:ascii="Arial" w:hAnsi="Arial" w:cs="Arial"/>
                <w:noProof/>
                <w:sz w:val="20"/>
                <w:szCs w:val="20"/>
              </w:rPr>
              <w:t>’.</w:t>
            </w:r>
            <w:r w:rsidR="00744405">
              <w:rPr>
                <w:rFonts w:ascii="Arial" w:hAnsi="Arial" w:cs="Arial"/>
                <w:noProof/>
                <w:sz w:val="20"/>
                <w:szCs w:val="20"/>
              </w:rPr>
              <w:t xml:space="preserve"> SDQ scores (total and the subscales) throughout the follow up period were considered, with the number of times (0, 1-3, or 4) CYP </w:t>
            </w:r>
            <w:r w:rsidR="00DC13E8">
              <w:rPr>
                <w:rFonts w:ascii="Arial" w:hAnsi="Arial" w:cs="Arial"/>
                <w:noProof/>
                <w:sz w:val="20"/>
                <w:szCs w:val="20"/>
              </w:rPr>
              <w:t>reached caseness over the two-year period examined.</w:t>
            </w:r>
          </w:p>
        </w:tc>
        <w:tc>
          <w:tcPr>
            <w:tcW w:w="1843" w:type="dxa"/>
            <w:vAlign w:val="center"/>
          </w:tcPr>
          <w:p w14:paraId="642E938E" w14:textId="59E9F353" w:rsidR="00BB250D" w:rsidRPr="007174DF" w:rsidRDefault="00AD1A0C" w:rsidP="00BB25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BB250D" w:rsidRPr="007174DF" w14:paraId="32B801FC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4942309B" w14:textId="1FA4A769" w:rsidR="00BB250D" w:rsidRPr="007174DF" w:rsidRDefault="00BB250D" w:rsidP="00BB250D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Short Warwick Edinburgh Mental Wellbeing Scale (SWEMWS)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0B4F7850" w14:textId="52F0D60F" w:rsidR="00BB250D" w:rsidRPr="007174DF" w:rsidRDefault="00BB250D" w:rsidP="00BB2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Consists of seven items with a five-point scale (None of the time; Rarely; Some of the time; Often; All of the time) scored 1-5. Scores are summed to provide a mental wellbeing score ranging from 7-35. Here, a cut off, derived as one standard deviation below the mean (as recommended;</w:t>
            </w:r>
            <w:r w:rsidR="00383CC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3CC1">
              <w:rPr>
                <w:rFonts w:ascii="Arial" w:hAnsi="Arial" w:cs="Arial"/>
              </w:rPr>
              <w:fldChar w:fldCharType="begin"/>
            </w:r>
            <w:r w:rsidR="00383CC1">
              <w:rPr>
                <w:rFonts w:ascii="Arial" w:hAnsi="Arial" w:cs="Arial"/>
              </w:rPr>
              <w:instrText xml:space="preserve"> ADDIN EN.CITE &lt;EndNote&gt;&lt;Cite&gt;&lt;Author&gt;Warwick Medical School&lt;/Author&gt;&lt;Year&gt;2023&lt;/Year&gt;&lt;RecNum&gt;52&lt;/RecNum&gt;&lt;DisplayText&gt;[6]&lt;/DisplayText&gt;&lt;record&gt;&lt;rec-number&gt;52&lt;/rec-number&gt;&lt;foreign-keys&gt;&lt;key app="EN" db-id="fptw9f0z3vxapqextty5adxdr25vwat095zf" timestamp="1732091887"&gt;52&lt;/key&gt;&lt;/foreign-keys&gt;&lt;ref-type name="Web Page"&gt;12&lt;/ref-type&gt;&lt;contributors&gt;&lt;authors&gt;&lt;author&gt;Warwick Medical School,&lt;/author&gt;&lt;/authors&gt;&lt;/contributors&gt;&lt;titles&gt;&lt;title&gt;Collect, score, analyse and interpret WEMWBS&lt;/title&gt;&lt;/titles&gt;&lt;number&gt;20th November 2024&lt;/number&gt;&lt;dates&gt;&lt;year&gt;2023&lt;/year&gt;&lt;/dates&gt;&lt;urls&gt;&lt;related-urls&gt;&lt;url&gt;https://warwick.ac.uk/fac/sci/med/research/platform/wemwbs/using/howto/&lt;/url&gt;&lt;/related-urls&gt;&lt;/urls&gt;&lt;/record&gt;&lt;/Cite&gt;&lt;/EndNote&gt;</w:instrText>
            </w:r>
            <w:r w:rsidR="00383CC1">
              <w:rPr>
                <w:rFonts w:ascii="Arial" w:hAnsi="Arial" w:cs="Arial"/>
              </w:rPr>
              <w:fldChar w:fldCharType="separate"/>
            </w:r>
            <w:r w:rsidR="00383CC1">
              <w:rPr>
                <w:rFonts w:ascii="Arial" w:hAnsi="Arial" w:cs="Arial"/>
                <w:noProof/>
              </w:rPr>
              <w:t>[6]</w:t>
            </w:r>
            <w:r w:rsidR="00383CC1">
              <w:rPr>
                <w:rFonts w:ascii="Arial" w:hAnsi="Arial" w:cs="Arial"/>
              </w:rPr>
              <w:fldChar w:fldCharType="end"/>
            </w:r>
            <w:r w:rsidRPr="007174DF">
              <w:rPr>
                <w:rFonts w:ascii="Arial" w:hAnsi="Arial" w:cs="Arial"/>
                <w:sz w:val="20"/>
                <w:szCs w:val="20"/>
              </w:rPr>
              <w:t xml:space="preserve">), </w:t>
            </w:r>
            <w:r w:rsidR="00406916">
              <w:rPr>
                <w:rFonts w:ascii="Arial" w:hAnsi="Arial" w:cs="Arial"/>
                <w:sz w:val="20"/>
                <w:szCs w:val="20"/>
              </w:rPr>
              <w:t xml:space="preserve">was </w:t>
            </w:r>
            <w:r w:rsidRPr="007174DF">
              <w:rPr>
                <w:rFonts w:ascii="Arial" w:hAnsi="Arial" w:cs="Arial"/>
                <w:sz w:val="20"/>
                <w:szCs w:val="20"/>
              </w:rPr>
              <w:t xml:space="preserve">used to denote ‘low’ mental wellbeing. </w:t>
            </w:r>
            <w:r w:rsidRPr="007174DF">
              <w:rPr>
                <w:rFonts w:ascii="Arial" w:hAnsi="Arial" w:cs="Arial"/>
                <w:sz w:val="20"/>
                <w:szCs w:val="20"/>
              </w:rPr>
              <w:lastRenderedPageBreak/>
              <w:t>These cut off points would be 17.5, 17.4, 17.0, 17.1 for the 3-, 6-, 12-, and 24-month timepoints, respectively. For consistency, ‘low’ mental wellbeing w</w:t>
            </w:r>
            <w:r w:rsidR="00A701B7">
              <w:rPr>
                <w:rFonts w:ascii="Arial" w:hAnsi="Arial" w:cs="Arial"/>
                <w:sz w:val="20"/>
                <w:szCs w:val="20"/>
              </w:rPr>
              <w:t>as</w:t>
            </w:r>
            <w:r w:rsidRPr="007174DF">
              <w:rPr>
                <w:rFonts w:ascii="Arial" w:hAnsi="Arial" w:cs="Arial"/>
                <w:sz w:val="20"/>
                <w:szCs w:val="20"/>
              </w:rPr>
              <w:t xml:space="preserve"> regarded as a score </w:t>
            </w:r>
            <w:r w:rsidR="003C468C" w:rsidRPr="00AF797C">
              <w:rPr>
                <w:rFonts w:ascii="Arial" w:hAnsi="Arial" w:cs="Arial"/>
                <w:sz w:val="20"/>
                <w:szCs w:val="20"/>
              </w:rPr>
              <w:t>≤</w:t>
            </w:r>
            <w:r w:rsidRPr="007174DF">
              <w:rPr>
                <w:rFonts w:ascii="Arial" w:hAnsi="Arial" w:cs="Arial"/>
                <w:sz w:val="20"/>
                <w:szCs w:val="20"/>
              </w:rPr>
              <w:t xml:space="preserve">17 on the SWEMWS, which falls between the expected range of UK population samples (7.0-19.5; </w:t>
            </w:r>
            <w:r w:rsidR="00383CC1">
              <w:rPr>
                <w:rFonts w:ascii="Arial" w:hAnsi="Arial" w:cs="Arial"/>
              </w:rPr>
              <w:fldChar w:fldCharType="begin"/>
            </w:r>
            <w:r w:rsidR="00EA0B3F">
              <w:rPr>
                <w:rFonts w:ascii="Arial" w:hAnsi="Arial" w:cs="Arial"/>
              </w:rPr>
              <w:instrText xml:space="preserve"> ADDIN EN.CITE &lt;EndNote&gt;&lt;Cite&gt;&lt;Author&gt;Warwick Medical School&lt;/Author&gt;&lt;Year&gt;2023&lt;/Year&gt;&lt;RecNum&gt;52&lt;/RecNum&gt;&lt;DisplayText&gt;[6]&lt;/DisplayText&gt;&lt;record&gt;&lt;rec-number&gt;52&lt;/rec-number&gt;&lt;foreign-keys&gt;&lt;key app="EN" db-id="fptw9f0z3vxapqextty5adxdr25vwat095zf" timestamp="1732091887"&gt;52&lt;/key&gt;&lt;/foreign-keys&gt;&lt;ref-type name="Web Page"&gt;12&lt;/ref-type&gt;&lt;contributors&gt;&lt;authors&gt;&lt;author&gt;Warwick Medical School,&lt;/author&gt;&lt;/authors&gt;&lt;/contributors&gt;&lt;titles&gt;&lt;title&gt;Collect, score, analyse and interpret WEMWBS&lt;/title&gt;&lt;/titles&gt;&lt;number&gt;20th November 2024&lt;/number&gt;&lt;dates&gt;&lt;year&gt;2023&lt;/year&gt;&lt;/dates&gt;&lt;urls&gt;&lt;related-urls&gt;&lt;url&gt;https://warwick.ac.uk/fac/sci/med/research/platform/wemwbs/using/howto/&lt;/url&gt;&lt;/related-urls&gt;&lt;/urls&gt;&lt;/record&gt;&lt;/Cite&gt;&lt;/EndNote&gt;</w:instrText>
            </w:r>
            <w:r w:rsidR="00383CC1">
              <w:rPr>
                <w:rFonts w:ascii="Arial" w:hAnsi="Arial" w:cs="Arial"/>
              </w:rPr>
              <w:fldChar w:fldCharType="separate"/>
            </w:r>
            <w:r w:rsidR="00EA0B3F">
              <w:rPr>
                <w:rFonts w:ascii="Arial" w:hAnsi="Arial" w:cs="Arial"/>
                <w:noProof/>
              </w:rPr>
              <w:t>[6]</w:t>
            </w:r>
            <w:r w:rsidR="00383CC1">
              <w:rPr>
                <w:rFonts w:ascii="Arial" w:hAnsi="Arial" w:cs="Arial"/>
              </w:rPr>
              <w:fldChar w:fldCharType="end"/>
            </w:r>
            <w:r w:rsidRPr="007174DF">
              <w:rPr>
                <w:rFonts w:ascii="Arial" w:hAnsi="Arial" w:cs="Arial"/>
                <w:sz w:val="20"/>
                <w:szCs w:val="20"/>
              </w:rPr>
              <w:t>).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83902">
              <w:rPr>
                <w:rFonts w:ascii="Arial" w:hAnsi="Arial" w:cs="Arial"/>
                <w:sz w:val="20"/>
                <w:szCs w:val="20"/>
              </w:rPr>
              <w:t xml:space="preserve">SWEMWS scores throughout the follow up period </w:t>
            </w:r>
            <w:r w:rsidR="003C468C">
              <w:rPr>
                <w:rFonts w:ascii="Arial" w:hAnsi="Arial" w:cs="Arial"/>
                <w:sz w:val="20"/>
                <w:szCs w:val="20"/>
              </w:rPr>
              <w:t>were</w:t>
            </w:r>
            <w:r w:rsidRPr="00283902">
              <w:rPr>
                <w:rFonts w:ascii="Arial" w:hAnsi="Arial" w:cs="Arial"/>
                <w:sz w:val="20"/>
                <w:szCs w:val="20"/>
              </w:rPr>
              <w:t xml:space="preserve"> considered, with the number of times (</w:t>
            </w:r>
            <w:r w:rsidR="00200119">
              <w:rPr>
                <w:rFonts w:ascii="Arial" w:hAnsi="Arial" w:cs="Arial"/>
                <w:sz w:val="20"/>
                <w:szCs w:val="20"/>
              </w:rPr>
              <w:t>0, 1-3, or 4</w:t>
            </w:r>
            <w:r w:rsidRPr="00283902">
              <w:rPr>
                <w:rFonts w:ascii="Arial" w:hAnsi="Arial" w:cs="Arial"/>
                <w:sz w:val="20"/>
                <w:szCs w:val="20"/>
              </w:rPr>
              <w:t>) CYP reported ‘low’ mental wellbeing over the two-year period examined.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C74BEA" w14:textId="141C1462" w:rsidR="00BB250D" w:rsidRPr="007174DF" w:rsidRDefault="00AD1A0C" w:rsidP="00BB25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405FFB83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1AE8FAAA" w14:textId="6E22D900" w:rsidR="00515D5D" w:rsidRPr="007174DF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Contacted doctor</w:t>
            </w:r>
          </w:p>
        </w:tc>
        <w:tc>
          <w:tcPr>
            <w:tcW w:w="10206" w:type="dxa"/>
            <w:vAlign w:val="center"/>
          </w:tcPr>
          <w:p w14:paraId="76E4F963" w14:textId="047D58BC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CYP were asked if they had ever contacted their doctor due to their COVID-19 (Yes/No</w:t>
            </w:r>
            <w:r w:rsidR="00BB250D" w:rsidRPr="007174DF">
              <w:rPr>
                <w:rFonts w:ascii="Arial" w:hAnsi="Arial" w:cs="Arial"/>
                <w:sz w:val="20"/>
                <w:szCs w:val="20"/>
              </w:rPr>
              <w:t>)</w:t>
            </w:r>
            <w:r w:rsidR="005134AA">
              <w:rPr>
                <w:rFonts w:ascii="Arial" w:hAnsi="Arial" w:cs="Arial"/>
                <w:sz w:val="20"/>
                <w:szCs w:val="20"/>
              </w:rPr>
              <w:t xml:space="preserve">. A variable </w:t>
            </w:r>
            <w:r w:rsidR="006A486C">
              <w:rPr>
                <w:rFonts w:ascii="Arial" w:hAnsi="Arial" w:cs="Arial"/>
                <w:sz w:val="20"/>
                <w:szCs w:val="20"/>
              </w:rPr>
              <w:t xml:space="preserve">indicating whether they had ever contacted their doctor over the </w:t>
            </w:r>
            <w:r w:rsidR="00DA2949">
              <w:rPr>
                <w:rFonts w:ascii="Arial" w:hAnsi="Arial" w:cs="Arial"/>
                <w:sz w:val="20"/>
                <w:szCs w:val="20"/>
              </w:rPr>
              <w:t>two-year</w:t>
            </w:r>
            <w:r w:rsidR="006A486C">
              <w:rPr>
                <w:rFonts w:ascii="Arial" w:hAnsi="Arial" w:cs="Arial"/>
                <w:sz w:val="20"/>
                <w:szCs w:val="20"/>
              </w:rPr>
              <w:t xml:space="preserve"> period was derived by combining their answers at 3, 6, 12, and 24 months</w:t>
            </w:r>
            <w:r w:rsidR="00DA294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14:paraId="49403C8E" w14:textId="097E6D95" w:rsidR="00515D5D" w:rsidRPr="007174DF" w:rsidRDefault="00AD1A0C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416A290F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3D40A7F5" w14:textId="77777777" w:rsidR="00515D5D" w:rsidRPr="007174DF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Attended hospital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747833E6" w14:textId="282CF207" w:rsidR="00515D5D" w:rsidRPr="007174DF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CYP were asked if they had ever attended the hospital due to their COVID-19 (Yes/No</w:t>
            </w:r>
            <w:r w:rsidR="00BB250D" w:rsidRPr="007174DF">
              <w:rPr>
                <w:rFonts w:ascii="Arial" w:hAnsi="Arial" w:cs="Arial"/>
                <w:sz w:val="20"/>
                <w:szCs w:val="20"/>
              </w:rPr>
              <w:t>)</w:t>
            </w:r>
            <w:r w:rsidR="00DA2949">
              <w:rPr>
                <w:rFonts w:ascii="Arial" w:hAnsi="Arial" w:cs="Arial"/>
                <w:sz w:val="20"/>
                <w:szCs w:val="20"/>
              </w:rPr>
              <w:t>. A variable indicating whether they had ever attended hospital for their COVID-19 over the two-year period was derived by combining their answers at 3, 6, 12, and 24 months.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6BECD9" w14:textId="12076090" w:rsidR="00515D5D" w:rsidRPr="007174DF" w:rsidRDefault="00AD1A0C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7174DF" w14:paraId="7CD0CFF7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20B5F154" w14:textId="77777777" w:rsidR="00515D5D" w:rsidRPr="007174DF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Overnight hospital stay</w:t>
            </w:r>
          </w:p>
        </w:tc>
        <w:tc>
          <w:tcPr>
            <w:tcW w:w="10206" w:type="dxa"/>
            <w:vAlign w:val="center"/>
          </w:tcPr>
          <w:p w14:paraId="7EF7E4ED" w14:textId="45BE09EF" w:rsidR="00515D5D" w:rsidRPr="007174DF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CYP were asked if they had ever stayed at the hospital overnight due to their COVID-19 (Yes/No</w:t>
            </w:r>
            <w:r w:rsidR="00BB250D" w:rsidRPr="007174DF">
              <w:rPr>
                <w:rFonts w:ascii="Arial" w:hAnsi="Arial" w:cs="Arial"/>
                <w:sz w:val="20"/>
                <w:szCs w:val="20"/>
              </w:rPr>
              <w:t>)</w:t>
            </w:r>
            <w:r w:rsidR="00DA2949">
              <w:rPr>
                <w:rFonts w:ascii="Arial" w:hAnsi="Arial" w:cs="Arial"/>
                <w:sz w:val="20"/>
                <w:szCs w:val="20"/>
              </w:rPr>
              <w:t>. A variable indicating whether they had ever stayed overnight at a hospital for their COVID-19 over the two-year period was derived by combining their answers at 3, 6, 12, and 24 months.</w:t>
            </w:r>
          </w:p>
        </w:tc>
        <w:tc>
          <w:tcPr>
            <w:tcW w:w="1843" w:type="dxa"/>
            <w:vAlign w:val="center"/>
          </w:tcPr>
          <w:p w14:paraId="071647E5" w14:textId="658FB7F4" w:rsidR="00515D5D" w:rsidRPr="007174DF" w:rsidRDefault="00AD1A0C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</w:p>
        </w:tc>
      </w:tr>
      <w:tr w:rsidR="00515D5D" w:rsidRPr="008A0950" w14:paraId="544EB781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71C72446" w14:textId="77777777" w:rsidR="00515D5D" w:rsidRPr="008A0950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>Symptom severity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7FC780D8" w14:textId="5F47C2A7" w:rsidR="00515D5D" w:rsidRPr="008A0950" w:rsidRDefault="00515D5D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 xml:space="preserve">CYP were asked “How severe would you rate your symptoms? 0 (not at all) to 100 (extremely)”. </w:t>
            </w:r>
            <w:r w:rsidR="00BB250D" w:rsidRPr="008A0950">
              <w:rPr>
                <w:rFonts w:ascii="Arial" w:hAnsi="Arial" w:cs="Arial"/>
                <w:sz w:val="20"/>
                <w:szCs w:val="20"/>
              </w:rPr>
              <w:t>There was missing data for this variable</w:t>
            </w:r>
            <w:r w:rsidR="00DD1692" w:rsidRPr="008A0950">
              <w:rPr>
                <w:rFonts w:ascii="Arial" w:hAnsi="Arial" w:cs="Arial"/>
                <w:sz w:val="20"/>
                <w:szCs w:val="20"/>
              </w:rPr>
              <w:t xml:space="preserve"> with 750</w:t>
            </w:r>
            <w:r w:rsidR="00BA2D33" w:rsidRPr="008A0950">
              <w:rPr>
                <w:rFonts w:ascii="Arial" w:hAnsi="Arial" w:cs="Arial"/>
                <w:sz w:val="20"/>
                <w:szCs w:val="20"/>
              </w:rPr>
              <w:t>/</w:t>
            </w:r>
            <w:r w:rsidR="00560373" w:rsidRPr="008A0950">
              <w:rPr>
                <w:rFonts w:ascii="Arial" w:hAnsi="Arial" w:cs="Arial"/>
                <w:sz w:val="20"/>
                <w:szCs w:val="20"/>
              </w:rPr>
              <w:t>943</w:t>
            </w:r>
            <w:r w:rsidR="00DD1692" w:rsidRPr="008A09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65C8A" w:rsidRPr="008A0950">
              <w:rPr>
                <w:rFonts w:ascii="Arial" w:hAnsi="Arial" w:cs="Arial"/>
                <w:sz w:val="20"/>
                <w:szCs w:val="20"/>
              </w:rPr>
              <w:t>and 592</w:t>
            </w:r>
            <w:r w:rsidR="00BA2D33" w:rsidRPr="008A0950">
              <w:rPr>
                <w:rFonts w:ascii="Arial" w:hAnsi="Arial" w:cs="Arial"/>
                <w:sz w:val="20"/>
                <w:szCs w:val="20"/>
              </w:rPr>
              <w:t>/</w:t>
            </w:r>
            <w:r w:rsidR="003B40D8" w:rsidRPr="008A0950">
              <w:rPr>
                <w:rFonts w:ascii="Arial" w:hAnsi="Arial" w:cs="Arial"/>
                <w:sz w:val="20"/>
                <w:szCs w:val="20"/>
              </w:rPr>
              <w:t>943</w:t>
            </w:r>
            <w:r w:rsidR="00765C8A" w:rsidRPr="008A09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027CB" w:rsidRPr="008A0950">
              <w:rPr>
                <w:rFonts w:ascii="Arial" w:hAnsi="Arial" w:cs="Arial"/>
                <w:sz w:val="20"/>
                <w:szCs w:val="20"/>
              </w:rPr>
              <w:t>CYP not responding</w:t>
            </w:r>
            <w:r w:rsidR="00765C8A" w:rsidRPr="008A0950">
              <w:rPr>
                <w:rFonts w:ascii="Arial" w:hAnsi="Arial" w:cs="Arial"/>
                <w:sz w:val="20"/>
                <w:szCs w:val="20"/>
              </w:rPr>
              <w:t xml:space="preserve"> at 12 and 24 months, respectively.</w:t>
            </w:r>
            <w:r w:rsidR="004027CB" w:rsidRPr="008A095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A6E292" w14:textId="47F208D5" w:rsidR="00515D5D" w:rsidRPr="008A0950" w:rsidRDefault="007732A5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>12- and 24-months post infection</w:t>
            </w:r>
          </w:p>
        </w:tc>
      </w:tr>
      <w:tr w:rsidR="00515D5D" w:rsidRPr="007174DF" w14:paraId="2AAFB89D" w14:textId="77777777" w:rsidTr="00EF3A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14:paraId="6AE2C01B" w14:textId="64B917DE" w:rsidR="00515D5D" w:rsidRPr="008A0950" w:rsidRDefault="00515D5D" w:rsidP="00EF3A0C">
            <w:pPr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>Functional impact</w:t>
            </w:r>
          </w:p>
        </w:tc>
        <w:tc>
          <w:tcPr>
            <w:tcW w:w="10206" w:type="dxa"/>
            <w:vAlign w:val="center"/>
          </w:tcPr>
          <w:p w14:paraId="17F0A966" w14:textId="1C3B43F9" w:rsidR="00515D5D" w:rsidRPr="008A0950" w:rsidRDefault="00515D5D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 xml:space="preserve">CYP were asked “How much do your symptoms affect your functioning? 0 (not at all) to 100 (extremely)”. </w:t>
            </w:r>
            <w:r w:rsidR="00BB250D" w:rsidRPr="008A0950">
              <w:rPr>
                <w:rFonts w:ascii="Arial" w:hAnsi="Arial" w:cs="Arial"/>
                <w:sz w:val="20"/>
                <w:szCs w:val="20"/>
              </w:rPr>
              <w:t>There was missing data for this variable</w:t>
            </w:r>
            <w:r w:rsidR="00C80FDF" w:rsidRPr="008A0950">
              <w:rPr>
                <w:rFonts w:ascii="Arial" w:hAnsi="Arial" w:cs="Arial"/>
                <w:sz w:val="20"/>
                <w:szCs w:val="20"/>
              </w:rPr>
              <w:t xml:space="preserve"> with</w:t>
            </w:r>
            <w:r w:rsidR="00180ABE" w:rsidRPr="008A0950">
              <w:rPr>
                <w:rFonts w:ascii="Arial" w:hAnsi="Arial" w:cs="Arial"/>
                <w:sz w:val="20"/>
                <w:szCs w:val="20"/>
              </w:rPr>
              <w:t xml:space="preserve"> 751</w:t>
            </w:r>
            <w:r w:rsidR="00F71EF9" w:rsidRPr="008A0950">
              <w:rPr>
                <w:rFonts w:ascii="Arial" w:hAnsi="Arial" w:cs="Arial"/>
                <w:sz w:val="20"/>
                <w:szCs w:val="20"/>
              </w:rPr>
              <w:t>/</w:t>
            </w:r>
            <w:r w:rsidR="003F50DD" w:rsidRPr="008A0950">
              <w:rPr>
                <w:rFonts w:ascii="Arial" w:hAnsi="Arial" w:cs="Arial"/>
                <w:sz w:val="20"/>
                <w:szCs w:val="20"/>
              </w:rPr>
              <w:t>943</w:t>
            </w:r>
            <w:r w:rsidR="00180ABE" w:rsidRPr="008A0950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="008F46A5" w:rsidRPr="008A0950">
              <w:rPr>
                <w:rFonts w:ascii="Arial" w:hAnsi="Arial" w:cs="Arial"/>
                <w:sz w:val="20"/>
                <w:szCs w:val="20"/>
              </w:rPr>
              <w:t>594</w:t>
            </w:r>
            <w:r w:rsidR="00F71EF9" w:rsidRPr="008A0950">
              <w:rPr>
                <w:rFonts w:ascii="Arial" w:hAnsi="Arial" w:cs="Arial"/>
                <w:sz w:val="20"/>
                <w:szCs w:val="20"/>
              </w:rPr>
              <w:t>/</w:t>
            </w:r>
            <w:r w:rsidR="003F50DD" w:rsidRPr="008A0950">
              <w:rPr>
                <w:rFonts w:ascii="Arial" w:hAnsi="Arial" w:cs="Arial"/>
                <w:sz w:val="20"/>
                <w:szCs w:val="20"/>
              </w:rPr>
              <w:t>943</w:t>
            </w:r>
            <w:r w:rsidR="008F46A5" w:rsidRPr="008A0950">
              <w:rPr>
                <w:rFonts w:ascii="Arial" w:hAnsi="Arial" w:cs="Arial"/>
                <w:sz w:val="20"/>
                <w:szCs w:val="20"/>
              </w:rPr>
              <w:t xml:space="preserve"> CYP not responding at 12 and 24 months, respectively.</w:t>
            </w:r>
          </w:p>
        </w:tc>
        <w:tc>
          <w:tcPr>
            <w:tcW w:w="1843" w:type="dxa"/>
            <w:vAlign w:val="center"/>
          </w:tcPr>
          <w:p w14:paraId="069F5C97" w14:textId="0E5D5F42" w:rsidR="00515D5D" w:rsidRPr="007174DF" w:rsidRDefault="007732A5" w:rsidP="00EF3A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A0950">
              <w:rPr>
                <w:rFonts w:ascii="Arial" w:hAnsi="Arial" w:cs="Arial"/>
                <w:sz w:val="20"/>
                <w:szCs w:val="20"/>
              </w:rPr>
              <w:t>12- and 24-months post infection</w:t>
            </w:r>
          </w:p>
        </w:tc>
      </w:tr>
      <w:tr w:rsidR="00515D5D" w:rsidRPr="007174DF" w14:paraId="62190D24" w14:textId="77777777" w:rsidTr="00EF3A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shd w:val="clear" w:color="auto" w:fill="auto"/>
          </w:tcPr>
          <w:p w14:paraId="20F08456" w14:textId="3FC69227" w:rsidR="00515D5D" w:rsidRPr="007174DF" w:rsidRDefault="00BB250D" w:rsidP="00EF3A0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PCC </w:t>
            </w:r>
            <w:r w:rsidR="00851549">
              <w:rPr>
                <w:rFonts w:ascii="Arial" w:hAnsi="Arial" w:cs="Arial"/>
                <w:sz w:val="20"/>
                <w:szCs w:val="20"/>
              </w:rPr>
              <w:t>trajectories</w:t>
            </w:r>
          </w:p>
        </w:tc>
        <w:tc>
          <w:tcPr>
            <w:tcW w:w="10206" w:type="dxa"/>
            <w:shd w:val="clear" w:color="auto" w:fill="auto"/>
            <w:vAlign w:val="center"/>
          </w:tcPr>
          <w:p w14:paraId="7D134BA1" w14:textId="43B79702" w:rsidR="005F2FFE" w:rsidRDefault="005F2FFE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5DC6">
              <w:rPr>
                <w:rFonts w:ascii="Arial" w:hAnsi="Arial" w:cs="Arial"/>
                <w:sz w:val="20"/>
                <w:szCs w:val="20"/>
              </w:rPr>
              <w:t xml:space="preserve">CYP were assessed in terms of meeting/not meeting the Delphi definition of PCC </w:t>
            </w:r>
            <w:r w:rsidRPr="00865DC6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383CC1">
              <w:rPr>
                <w:rFonts w:ascii="Arial" w:hAnsi="Arial" w:cs="Arial"/>
                <w:sz w:val="20"/>
                <w:szCs w:val="20"/>
              </w:rPr>
              <w:instrText xml:space="preserve"> ADDIN EN.CITE &lt;EndNote&gt;&lt;Cite&gt;&lt;Author&gt;Stephenson&lt;/Author&gt;&lt;Year&gt;2022&lt;/Year&gt;&lt;RecNum&gt;3&lt;/RecNum&gt;&lt;DisplayText&gt;[7]&lt;/DisplayText&gt;&lt;record&gt;&lt;rec-number&gt;3&lt;/rec-number&gt;&lt;foreign-keys&gt;&lt;key app="EN" db-id="fptw9f0z3vxapqextty5adxdr25vwat095zf" timestamp="1732091443"&gt;3&lt;/key&gt;&lt;/foreign-keys&gt;&lt;ref-type name="Journal Article"&gt;17&lt;/ref-type&gt;&lt;contributors&gt;&lt;authors&gt;&lt;author&gt;Stephenson, Terence&lt;/author&gt;&lt;author&gt;Allin, Benjamin&lt;/author&gt;&lt;author&gt;Nugawela, Manjula D&lt;/author&gt;&lt;author&gt;Rojas, Natalia&lt;/author&gt;&lt;author&gt;Dalrymple, Emma&lt;/author&gt;&lt;author&gt;Pinto Pereira, Snehal&lt;/author&gt;&lt;author&gt;Soni, Manas&lt;/author&gt;&lt;author&gt;Knight, Marian&lt;/author&gt;&lt;author&gt;Cheung, Emily Y&lt;/author&gt;&lt;author&gt;Heyman, Isobel&lt;/author&gt;&lt;author&gt;Shafran, Roz&lt;/author&gt;&lt;/authors&gt;&lt;/contributors&gt;&lt;titles&gt;&lt;title&gt;Long COVID (post-COVID-19 condition) in children: a modified Delphi process&lt;/title&gt;&lt;secondary-title&gt;Archives of Disease in Childhood&lt;/secondary-title&gt;&lt;/titles&gt;&lt;periodical&gt;&lt;full-title&gt;Archives of Disease in Childhood&lt;/full-title&gt;&lt;/periodical&gt;&lt;pages&gt;674-680&lt;/pages&gt;&lt;volume&gt;107&lt;/volume&gt;&lt;number&gt;7&lt;/number&gt;&lt;dates&gt;&lt;year&gt;2022&lt;/year&gt;&lt;/dates&gt;&lt;urls&gt;&lt;related-urls&gt;&lt;url&gt;https://adc.bmj.com/content/archdischild/107/7/674.full.pdf&lt;/url&gt;&lt;/related-urls&gt;&lt;/urls&gt;&lt;electronic-resource-num&gt;10.1136/archdischild-2021-323624&lt;/electronic-resource-num&gt;&lt;/record&gt;&lt;/Cite&gt;&lt;/EndNote&gt;</w:instrText>
            </w:r>
            <w:r w:rsidRPr="00865DC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383CC1">
              <w:rPr>
                <w:rFonts w:ascii="Arial" w:hAnsi="Arial" w:cs="Arial"/>
                <w:noProof/>
                <w:sz w:val="20"/>
                <w:szCs w:val="20"/>
              </w:rPr>
              <w:t>[7]</w:t>
            </w:r>
            <w:r w:rsidRPr="00865DC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65DC6">
              <w:rPr>
                <w:rFonts w:ascii="Arial" w:hAnsi="Arial" w:cs="Arial"/>
                <w:sz w:val="20"/>
                <w:szCs w:val="20"/>
              </w:rPr>
              <w:t xml:space="preserve"> at each time point as follows: </w:t>
            </w:r>
          </w:p>
          <w:p w14:paraId="08F8A47A" w14:textId="77777777" w:rsidR="00865DC6" w:rsidRPr="00865DC6" w:rsidRDefault="00865DC6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68494D7B" w14:textId="552667A9" w:rsidR="005F2FFE" w:rsidRDefault="005F2FFE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5DC6">
              <w:rPr>
                <w:rFonts w:ascii="Arial" w:hAnsi="Arial" w:cs="Arial"/>
                <w:sz w:val="20"/>
                <w:szCs w:val="20"/>
              </w:rPr>
              <w:t>At least one symptom o</w:t>
            </w:r>
            <w:r w:rsidR="00E35EDD">
              <w:rPr>
                <w:rFonts w:ascii="Arial" w:hAnsi="Arial" w:cs="Arial"/>
                <w:sz w:val="20"/>
                <w:szCs w:val="20"/>
              </w:rPr>
              <w:t>f</w:t>
            </w:r>
            <w:r w:rsidRPr="00865DC6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E35EDD">
              <w:rPr>
                <w:rFonts w:ascii="Arial" w:hAnsi="Arial" w:cs="Arial"/>
                <w:sz w:val="20"/>
                <w:szCs w:val="20"/>
              </w:rPr>
              <w:t>symptoms listed above (under ‘current symptoms’)</w:t>
            </w:r>
            <w:r w:rsidRPr="00865DC6">
              <w:rPr>
                <w:rFonts w:ascii="Arial" w:hAnsi="Arial" w:cs="Arial"/>
                <w:sz w:val="20"/>
                <w:szCs w:val="20"/>
              </w:rPr>
              <w:t xml:space="preserve"> and at least some or a lot of problems with mobility, self-care, doing usual activities, having pain or discomfort, or feeling very worried, sad or unhappy.</w:t>
            </w:r>
          </w:p>
          <w:p w14:paraId="21DE9D53" w14:textId="77777777" w:rsidR="00AE037E" w:rsidRPr="00865DC6" w:rsidRDefault="00AE037E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5F2E5A66" w14:textId="058BF412" w:rsidR="005F2FFE" w:rsidRDefault="005F2FFE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65DC6">
              <w:rPr>
                <w:rFonts w:ascii="Arial" w:hAnsi="Arial" w:cs="Arial"/>
                <w:sz w:val="20"/>
                <w:szCs w:val="20"/>
              </w:rPr>
              <w:t xml:space="preserve">Once PCC at each time-point was determined, we classified CYP into one of </w:t>
            </w:r>
            <w:r w:rsidR="007732A5">
              <w:rPr>
                <w:rFonts w:ascii="Arial" w:hAnsi="Arial" w:cs="Arial"/>
                <w:sz w:val="20"/>
                <w:szCs w:val="20"/>
              </w:rPr>
              <w:t>five</w:t>
            </w:r>
            <w:r w:rsidR="007732A5" w:rsidRPr="00865D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65DC6">
              <w:rPr>
                <w:rFonts w:ascii="Arial" w:hAnsi="Arial" w:cs="Arial"/>
                <w:sz w:val="20"/>
                <w:szCs w:val="20"/>
              </w:rPr>
              <w:t>PCC trajectories:</w:t>
            </w:r>
          </w:p>
          <w:p w14:paraId="030A264A" w14:textId="77777777" w:rsidR="00AE037E" w:rsidRPr="00865DC6" w:rsidRDefault="00AE037E" w:rsidP="005F2F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  <w:p w14:paraId="3BD94FDF" w14:textId="77777777" w:rsidR="000B6779" w:rsidRPr="0070530A" w:rsidRDefault="000B6779" w:rsidP="000B677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530A">
              <w:rPr>
                <w:rFonts w:ascii="Arial" w:hAnsi="Arial" w:cs="Arial"/>
                <w:sz w:val="20"/>
                <w:szCs w:val="20"/>
              </w:rPr>
              <w:t xml:space="preserve">Chronic PCC (i.e., CYP persistently meeting PCC definition at 3-, 6-, 12- and 24-months post-infection) </w:t>
            </w:r>
          </w:p>
          <w:p w14:paraId="1AD9E8CB" w14:textId="77777777" w:rsidR="000B6779" w:rsidRPr="0070530A" w:rsidRDefault="000B6779" w:rsidP="000B677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530A">
              <w:rPr>
                <w:rFonts w:ascii="Arial" w:hAnsi="Arial" w:cs="Arial"/>
                <w:sz w:val="20"/>
                <w:szCs w:val="20"/>
              </w:rPr>
              <w:t>Fluctuating PCC (i.e., met PCC definition at 3-months with subsequent non-persistent relapses)</w:t>
            </w:r>
          </w:p>
          <w:p w14:paraId="34C471DD" w14:textId="77777777" w:rsidR="000B6779" w:rsidRPr="0070530A" w:rsidRDefault="000B6779" w:rsidP="000B677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530A">
              <w:rPr>
                <w:rFonts w:ascii="Arial" w:hAnsi="Arial" w:cs="Arial"/>
                <w:sz w:val="20"/>
                <w:szCs w:val="20"/>
              </w:rPr>
              <w:t>Recovered from PCC (i.e., only meeting PCC definition 3-months post-infection)</w:t>
            </w:r>
          </w:p>
          <w:p w14:paraId="6F50F503" w14:textId="77777777" w:rsidR="000B6779" w:rsidRPr="000B6779" w:rsidRDefault="000B6779" w:rsidP="000B677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0530A">
              <w:rPr>
                <w:rFonts w:ascii="Arial" w:hAnsi="Arial" w:cs="Arial"/>
                <w:sz w:val="20"/>
                <w:szCs w:val="20"/>
              </w:rPr>
              <w:t xml:space="preserve">First had PCC more than 3-months post-infection (i.e., CYP first meeting PCC definition at any timepoint after </w:t>
            </w:r>
            <w:r w:rsidRPr="000B6779">
              <w:rPr>
                <w:rFonts w:ascii="Arial" w:hAnsi="Arial" w:cs="Arial"/>
                <w:sz w:val="20"/>
                <w:szCs w:val="20"/>
              </w:rPr>
              <w:t>3 months either just once, twice or persistently after 3 months)</w:t>
            </w:r>
          </w:p>
          <w:p w14:paraId="6C06FCB4" w14:textId="6292C81C" w:rsidR="00515D5D" w:rsidRPr="0070530A" w:rsidRDefault="000B6779" w:rsidP="000B6779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0"/>
              </w:rPr>
            </w:pPr>
            <w:r w:rsidRPr="000B6779">
              <w:rPr>
                <w:rFonts w:ascii="Arial" w:hAnsi="Arial" w:cs="Arial"/>
                <w:sz w:val="20"/>
                <w:szCs w:val="20"/>
              </w:rPr>
              <w:t>Never had PCC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197136" w14:textId="3E4C74D2" w:rsidR="00515D5D" w:rsidRPr="007174DF" w:rsidRDefault="00851549" w:rsidP="00EF3A0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Derived from data collected at </w:t>
            </w:r>
            <w:r w:rsidRPr="007174DF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6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12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7174DF">
              <w:rPr>
                <w:rFonts w:ascii="Arial" w:hAnsi="Arial" w:cs="Arial"/>
                <w:sz w:val="20"/>
                <w:szCs w:val="20"/>
              </w:rPr>
              <w:t>, 24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-months post infection</w:t>
            </w:r>
            <w:r w:rsidRPr="007174D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1B6D5CF4" w14:textId="77777777" w:rsidR="00035B00" w:rsidRDefault="00035B00">
      <w:pPr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br w:type="page"/>
      </w:r>
    </w:p>
    <w:p w14:paraId="3E70DD9D" w14:textId="0FA139D8" w:rsidR="00CD6A3E" w:rsidRPr="007174DF" w:rsidRDefault="00CD6A3E" w:rsidP="00CD6A3E">
      <w:pPr>
        <w:spacing w:line="480" w:lineRule="auto"/>
        <w:rPr>
          <w:rFonts w:ascii="Arial" w:hAnsi="Arial" w:cs="Arial"/>
        </w:rPr>
      </w:pPr>
      <w:r w:rsidRPr="0030575E">
        <w:rPr>
          <w:rFonts w:ascii="Arial" w:hAnsi="Arial" w:cs="Arial"/>
          <w:b/>
          <w:bCs/>
        </w:rPr>
        <w:lastRenderedPageBreak/>
        <w:t>Table</w:t>
      </w:r>
      <w:r w:rsidR="0048154F">
        <w:rPr>
          <w:rFonts w:ascii="Arial" w:hAnsi="Arial" w:cs="Arial"/>
          <w:b/>
          <w:bCs/>
        </w:rPr>
        <w:t xml:space="preserve"> S2</w:t>
      </w:r>
      <w:r w:rsidRPr="0030575E">
        <w:rPr>
          <w:rFonts w:ascii="Arial" w:hAnsi="Arial" w:cs="Arial"/>
          <w:b/>
          <w:bCs/>
        </w:rPr>
        <w:t>.</w:t>
      </w:r>
      <w:r w:rsidRPr="00717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Frequency</w:t>
      </w:r>
      <w:r w:rsidRPr="00717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(N(%)) </w:t>
      </w:r>
      <w:r w:rsidR="007D0E83">
        <w:rPr>
          <w:rFonts w:ascii="Arial" w:hAnsi="Arial" w:cs="Arial"/>
        </w:rPr>
        <w:t xml:space="preserve">of </w:t>
      </w:r>
      <w:r w:rsidRPr="007174DF">
        <w:rPr>
          <w:rFonts w:ascii="Arial" w:hAnsi="Arial" w:cs="Arial"/>
        </w:rPr>
        <w:t>CYP report</w:t>
      </w:r>
      <w:r w:rsidR="007D0E83">
        <w:rPr>
          <w:rFonts w:ascii="Arial" w:hAnsi="Arial" w:cs="Arial"/>
        </w:rPr>
        <w:t xml:space="preserve">ing </w:t>
      </w:r>
      <w:r w:rsidRPr="007174DF">
        <w:rPr>
          <w:rFonts w:ascii="Arial" w:hAnsi="Arial" w:cs="Arial"/>
        </w:rPr>
        <w:t xml:space="preserve">each symptom </w:t>
      </w:r>
      <w:r>
        <w:rPr>
          <w:rFonts w:ascii="Arial" w:hAnsi="Arial" w:cs="Arial"/>
        </w:rPr>
        <w:t>over</w:t>
      </w:r>
      <w:r w:rsidRPr="007174DF">
        <w:rPr>
          <w:rFonts w:ascii="Arial" w:hAnsi="Arial" w:cs="Arial"/>
        </w:rPr>
        <w:t xml:space="preserve"> </w:t>
      </w:r>
      <w:r w:rsidR="002D29F6">
        <w:rPr>
          <w:rFonts w:ascii="Arial" w:hAnsi="Arial" w:cs="Arial"/>
        </w:rPr>
        <w:t>2</w:t>
      </w:r>
      <w:r>
        <w:rPr>
          <w:rFonts w:ascii="Arial" w:hAnsi="Arial" w:cs="Arial"/>
        </w:rPr>
        <w:t>-</w:t>
      </w:r>
      <w:r w:rsidRPr="007174DF">
        <w:rPr>
          <w:rFonts w:ascii="Arial" w:hAnsi="Arial" w:cs="Arial"/>
        </w:rPr>
        <w:t>year</w:t>
      </w:r>
      <w:r>
        <w:rPr>
          <w:rFonts w:ascii="Arial" w:hAnsi="Arial" w:cs="Arial"/>
        </w:rPr>
        <w:t>s</w:t>
      </w:r>
      <w:r w:rsidRPr="007174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post-infection, </w:t>
      </w:r>
      <w:r w:rsidR="002D29F6">
        <w:rPr>
          <w:rFonts w:ascii="Arial" w:hAnsi="Arial" w:cs="Arial"/>
        </w:rPr>
        <w:t xml:space="preserve">stratified </w:t>
      </w:r>
      <w:r w:rsidRPr="007174DF">
        <w:rPr>
          <w:rFonts w:ascii="Arial" w:hAnsi="Arial" w:cs="Arial"/>
          <w:color w:val="000000" w:themeColor="text1"/>
        </w:rPr>
        <w:t xml:space="preserve">by </w:t>
      </w:r>
      <w:r w:rsidR="002D29F6">
        <w:rPr>
          <w:rFonts w:ascii="Arial" w:hAnsi="Arial" w:cs="Arial"/>
          <w:color w:val="000000" w:themeColor="text1"/>
        </w:rPr>
        <w:t xml:space="preserve">concurrent 2-year </w:t>
      </w:r>
      <w:r w:rsidRPr="007174DF">
        <w:rPr>
          <w:rFonts w:ascii="Arial" w:hAnsi="Arial" w:cs="Arial"/>
          <w:color w:val="000000" w:themeColor="text1"/>
        </w:rPr>
        <w:t xml:space="preserve">PCC </w:t>
      </w:r>
      <w:r>
        <w:rPr>
          <w:rFonts w:ascii="Arial" w:hAnsi="Arial" w:cs="Arial"/>
          <w:color w:val="000000" w:themeColor="text1"/>
        </w:rPr>
        <w:t>trajectory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751"/>
        <w:gridCol w:w="1239"/>
        <w:gridCol w:w="1383"/>
        <w:gridCol w:w="1673"/>
        <w:gridCol w:w="1662"/>
        <w:gridCol w:w="1628"/>
        <w:gridCol w:w="1017"/>
      </w:tblGrid>
      <w:tr w:rsidR="002D29F6" w:rsidRPr="004214CC" w14:paraId="0D854FDD" w14:textId="77777777" w:rsidTr="008A1CB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AF29B44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04EF6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Never PCC </w:t>
            </w:r>
          </w:p>
          <w:p w14:paraId="36A43D77" w14:textId="216083A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(N=490)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3B4145" w14:textId="21872A3C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Chronic PCC</w:t>
            </w:r>
          </w:p>
          <w:p w14:paraId="3443A51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(N=68)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8DB926" w14:textId="77777777" w:rsid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Fluctuating PCC </w:t>
            </w:r>
          </w:p>
          <w:p w14:paraId="22207570" w14:textId="12F4B9E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(N=117)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246119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Recovered PCC</w:t>
            </w:r>
          </w:p>
          <w:p w14:paraId="651EC29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(N=48)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1D4100" w14:textId="386ED3FB" w:rsidR="002D29F6" w:rsidRPr="004214CC" w:rsidRDefault="004214CC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Late onset </w:t>
            </w:r>
            <w:r w:rsidR="002D29F6"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PCC</w:t>
            </w:r>
          </w:p>
          <w:p w14:paraId="455384C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(N=220)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4DCB8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p-value*</w:t>
            </w:r>
          </w:p>
        </w:tc>
      </w:tr>
      <w:tr w:rsidR="002D29F6" w:rsidRPr="004214CC" w14:paraId="33DFD9FF" w14:textId="77777777" w:rsidTr="008A1CB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E557AA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1BC1E9F7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4EEFF9" w14:textId="48DCE3F3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8E9BE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0BE00A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E941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6925E7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29F6" w:rsidRPr="004214CC" w14:paraId="2AD5D7A1" w14:textId="77777777" w:rsidTr="008A1CB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DBAE5A1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Frequency of CYP reporting: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0BA44E0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080ABB" w14:textId="6F9A87D9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09F72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041A777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24BE9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E61AB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29F6" w:rsidRPr="004214CC" w14:paraId="148FC4FE" w14:textId="77777777" w:rsidTr="008A1CBB">
        <w:trPr>
          <w:jc w:val="center"/>
        </w:trPr>
        <w:tc>
          <w:tcPr>
            <w:tcW w:w="0" w:type="auto"/>
            <w:tcBorders>
              <w:left w:val="nil"/>
              <w:right w:val="nil"/>
            </w:tcBorders>
            <w:noWrap/>
            <w:vAlign w:val="bottom"/>
          </w:tcPr>
          <w:p w14:paraId="68BE14A7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vAlign w:val="bottom"/>
          </w:tcPr>
          <w:p w14:paraId="150BEB4B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5F2B2A5A" w14:textId="736E0C30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60496D0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  <w:noWrap/>
            <w:vAlign w:val="bottom"/>
          </w:tcPr>
          <w:p w14:paraId="491A746A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16F0F1F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right w:val="nil"/>
            </w:tcBorders>
          </w:tcPr>
          <w:p w14:paraId="08A09C10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29F6" w:rsidRPr="004214CC" w14:paraId="5632B0C5" w14:textId="77777777" w:rsidTr="008A1CBB">
        <w:trPr>
          <w:jc w:val="center"/>
        </w:trPr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A84FA12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Fever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bottom"/>
          </w:tcPr>
          <w:p w14:paraId="6821B0FA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0A7A6E6B" w14:textId="0774B411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15EAA53D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noWrap/>
            <w:vAlign w:val="bottom"/>
          </w:tcPr>
          <w:p w14:paraId="65D1C8A2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C0AE6E3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</w:tcPr>
          <w:p w14:paraId="3A5E7EC9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45EE579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467E7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4543FE" w14:textId="0EA6891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475 (96.94)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3102A" w14:textId="2A88973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 (77.94)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FEFD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101 (86.32)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5F15AC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 (91.67)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357E2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201 (91.36)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20732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vertAlign w:val="superscript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  <w:r w:rsidRPr="004214C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2D29F6" w:rsidRPr="004214CC" w:rsidDel="0041543C" w14:paraId="6E5D80EB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A30D13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328707" w14:textId="25E5E36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 (3.06)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98E36" w14:textId="47F712B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 (20.59)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16E3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 (13.67)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FBDB0C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(8.33)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32EF1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 (8.64)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C2630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72704CBD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27A9DD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508901" w14:textId="7F522BD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C4BBD" w14:textId="04A511E5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E2844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8FA545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835E4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AB733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236383D9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3CD23D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0D5F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A5770" w14:textId="14A320F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91F0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D884A5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992D5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0337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27FCB7E4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5DBF9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Chills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C21DA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4A584" w14:textId="6F0B7EF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E8C6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A7DF26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C9848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52511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585F95DD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780F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AAA43E" w14:textId="0E693BF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434 (88.57)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A7297" w14:textId="316D072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(36.76)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B114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 (64.10)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1B2A58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85635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139 (63.18)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39D2F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:rsidDel="0041543C" w14:paraId="51312DA6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051F57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D187E7" w14:textId="762D35D5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56 (11.43)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90478F" w14:textId="5E7270C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 (57.35)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63BE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 (32.48)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705BA0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 (22.92)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BF857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75 (34.09)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6C93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7390C9D3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112C4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highlight w:val="yellow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D9E921" w14:textId="3F772FC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9E4C3" w14:textId="08C3B71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9D47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(3.42)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198F25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(2.08)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949E1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(2.73)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7D361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3490010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9B89B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6E38E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EA784" w14:textId="09E6449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6D46B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43F03E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085361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E71888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:rsidDel="0041543C" w14:paraId="2D7233C1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3E7B6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Tiredness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A1F666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5CE681" w14:textId="21DD1CD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3B99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AF3CC6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F4FFF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A18B8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1F51C79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833B3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D7C971" w14:textId="5A71BC6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251 (51.22)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41064" w14:textId="79D126B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958A8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(4.27)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1F150F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(16.67)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BB56E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 (10.91)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30C7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0575CE0E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6197BC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7D6C3F7" w14:textId="585517E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218 (44.49)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6D884" w14:textId="36CE4FF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18 (26.47)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D3C4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 (63.25)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BED970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 (68.74)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4C6D1D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141 (64.09)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3C181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4838882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6EA783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29B966" w14:textId="5382CF0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21 (4.29)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CF774" w14:textId="6C50E28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50 (73.53)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DCCB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 (32.48)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CB395C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 (14.58)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867C9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55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DF728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6322B632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CBBFA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EA297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83EC5E" w14:textId="0D07EF7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F9A4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39F791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7F5C15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2ED80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:rsidDel="0041543C" w14:paraId="7DA8DB1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B48FB4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Shortness of breath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67AA2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9C9AD" w14:textId="211D41A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AD12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8F6C72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439C1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A5D35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:rsidDel="0041543C" w14:paraId="372215E6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</w:tcPr>
          <w:p w14:paraId="51EAB7B5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3A330E80" w14:textId="5C4C749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390 (79.59)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34968261" w14:textId="4D593BD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 (10.29)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0D14A51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 (27.35)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6C0E6C1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 (47.92)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055E7E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81 (36.82)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B159C8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792E00D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AED6F9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6E9F8A4" w14:textId="7C2292A8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96 (19.59)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79CDB3" w14:textId="43D6643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(52.94)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50B3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69 (58.98)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A1B355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(52.09)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0DAED1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124 (56.36)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A90B9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79FC9888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2E3F0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3C883" w14:textId="55613F4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(0.82)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F5211" w14:textId="6EF7E4A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(36.76)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C34F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 (13.68)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C58929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FC80C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 (6.82)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90A45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335F52B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7482D4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8CC1E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BEEBD" w14:textId="1BEA1FF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2757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1B147E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9200B1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D2DC6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20C9F6CF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5C9EA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Loss of smell/taste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095D2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500B1E" w14:textId="183522FC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77A8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6B3836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4C66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52A67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D837EC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0E1E2A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56CD44" w14:textId="0EC45CC9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427 (87.14)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82F96" w14:textId="17BFA12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 (69.12)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670E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79 (67.52)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996E8F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 (64.58)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75619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171 (77.73)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BDD8D5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5F8E81B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A4233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488031" w14:textId="1E28390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60 (12.24)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6C26E" w14:textId="170886B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BDAF3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37 (31.63)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DF7556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15 (31.25)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941F7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 (22.27)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FEE47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E0B1D6D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2377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0E24C2" w14:textId="0820894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 (0.61)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5E994" w14:textId="380A3DE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EB29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D567DA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1E98F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A1B78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52399A8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748E7A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A940F9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ABAC9" w14:textId="740F076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C6A0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CECE43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6FCD38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FB4B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3DCA87B2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CA9414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Chest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A4C7AC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F9922" w14:textId="5060EAFB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28D5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EB4E9D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CCA6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AE60F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357C49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C498B3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F160CD2" w14:textId="633E2F9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466 (95.10)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2C71F" w14:textId="4C538CC6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 (33.82)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DBDA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 (63.25)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2A1EE9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94AC37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172 (78.18)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60B1CA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5D5668E8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4B25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03BC1B" w14:textId="63B3CD4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 (4.90)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5A64D" w14:textId="2A6B775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 (58.82)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9CC5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 (36.76)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F60DC8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F9066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 (21.82)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F8941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5340B5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386CA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5A27346" w14:textId="03D7037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6CC8C" w14:textId="4F877D4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1F68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E8C0A9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7FF3E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96547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293C0884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A2E171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BA82D1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F7CAD" w14:textId="6B6DC0A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EBD6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5C5205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76701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04339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560ADC8B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F6F90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Headache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D0CE7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7EFAE" w14:textId="0F32D7F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2D68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96CDDA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80E73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87711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3B1F264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BA220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661FAD6" w14:textId="6AAC0068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368 (75.10)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79977" w14:textId="756D0EB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11 (16.18)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73D2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 (28.21)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B52C41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22 (45.83)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3A3B1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 (40.91)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E8B97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7269053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C56CC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633CA7" w14:textId="6398875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120 (24.49)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6AA441" w14:textId="7296A976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 (69.12)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C2AC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 (65.81)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471F3F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26 (54.17)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2A995F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122 (55.45)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B7E21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405EAB7B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FAC52F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1BBB27" w14:textId="6D8E2F6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759D" w14:textId="5A847F5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 (14.71)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BE43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 (5.98)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EBE3C0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12185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(3.64)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4E2EB0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1B45FF3E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E55BFD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AAD2B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6A545" w14:textId="7B4B6CD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F0FE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512B1F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432E4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6796C8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01E0261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5DB2D4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Brain fog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31EB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26FE5" w14:textId="23075C9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B67D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4BBF0D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913F98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12660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126B08C9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2A950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4683BF" w14:textId="02BEB30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466 (95.10)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60AD4" w14:textId="794A903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28 (41.18)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A2A4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86 (73.50)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455AA2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40 (83.33)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56DA6B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171 (77.73)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1E248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  <w:r w:rsidRPr="004214C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2D29F6" w:rsidRPr="004214CC" w14:paraId="7672564F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CC908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77FD2D" w14:textId="68E7F22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24 (4.90)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912B8" w14:textId="2A283DF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 (57.35)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FFC6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 (26.49)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E91DF6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 (16.66)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34DF1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49 (22.27)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89E06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224AD4C3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6609D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6C7BDD" w14:textId="2540D839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346CE" w14:textId="423B9C46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10294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0D27F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C41DE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30EEE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AA0D80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D10E70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B9AC8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3B11D" w14:textId="328DBA66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E518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99A26B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B4A2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329EE1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07E043E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C6A4B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Eye soreness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A1420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B2B7" w14:textId="3A47582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2C67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4D373C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F0C8E6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0AF83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424E5622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989435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F778038" w14:textId="43B3D35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463 (94.49)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A9910" w14:textId="5CD63579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 (47.06)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4EAC3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74 (63.25)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30A22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(75.00)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CA720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171 (77.73)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58D0C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1DFF2B8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4B2926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0FD647" w14:textId="64BF287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27 (5.51)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665A2" w14:textId="65DC446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(52.94)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5AE9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42 (35.90)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DA9017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AB490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 (21.82)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02BDE6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5F94501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365A72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DB957" w14:textId="147F323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8B747" w14:textId="04999D8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C264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2FB4C1C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7A457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D3D0A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61DD00D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90E21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2B921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FFEEDD" w14:textId="708EC9BB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B7D2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47E594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34C81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CF79A0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14EE87CB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76336F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Skipping meals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96BB8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028C7" w14:textId="108775F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49331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9398FD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04FCB1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85C54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B39E724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DC3D68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12EF6DE" w14:textId="6EB7616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438 (89.39)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C7D46" w14:textId="356A582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25 (36.76)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EACA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 (60.68)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1C1CA9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 (72.92)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8714B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136 (61.82)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FE9F8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49D51522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50A4C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91A141" w14:textId="0C20369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52 (10.61)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8E49F" w14:textId="74B376A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 (57.35)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77678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44 (37.61)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64CB6F9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13 (27.08)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B860ED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83 (37.73)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A54F0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657FEBBC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989AB0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82D2CF" w14:textId="4ADBCD1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3038B" w14:textId="1A576A8C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(5.88)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BA86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(1.71)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958B7D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91519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E1477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FC1FADD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37205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ED73C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A2B25" w14:textId="03FB67D9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F1B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9E62FE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C87C8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3621F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66894D1B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C1CCF9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Dizziness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32B4B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13A62" w14:textId="7EEF2B6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8997D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09315E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BD2AD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AE4B3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60D71FF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FFEDE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99BA22" w14:textId="6D58FEEB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419 (85.51)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C1605E" w14:textId="33C8022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 (25.00)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AC83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53 (45.30)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EFEFC0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29 (60.42)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179EE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126 (57.27)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2F68E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6A74AFF8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1D7E4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52E250" w14:textId="0A38635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 (14.49)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41028" w14:textId="28F3C24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45 (66.18)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CAF9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63 (53.85)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88809C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19 (39.58)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5EB97F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90 (40.91)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28C0A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461A93B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FB85A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AEDA8" w14:textId="30482F6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026D1" w14:textId="0D2CBBEF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6 (8.82)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DFCC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(0.85)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DD6A0B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FE76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 (1.82)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CCBA7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70F8FBBF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1B292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07598B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C2B68" w14:textId="0BD3FC62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A209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6319C6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49B07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7B6201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1FC9030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CAD8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Sore throat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BF829F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88F11" w14:textId="44FE5DB8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56DC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11C0FC4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39BF8C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820A1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55695BB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84C74A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79F94C" w14:textId="5C4FC66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419 (85.51)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DE517C" w14:textId="31B80A4E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 (50.00)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9045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70 (59.83)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6589F4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31 (64.58)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0E4261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144 (65.45)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00E734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  <w:r w:rsidRPr="004214C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2D29F6" w:rsidRPr="004214CC" w14:paraId="413E180A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024B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AFFC6B" w14:textId="7B7C4A6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71 (14.49)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7065" w14:textId="27FC815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33 (48.5</w:t>
            </w:r>
            <w:r w:rsidR="005231F2"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A13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47 (40.18)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44A5A29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 (35.41)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15BF62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76 (34.55)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99CD90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4D234192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2D0A35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95CF7B" w14:textId="6A3ED5C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D4D2D" w14:textId="21C47756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67A7D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D85B74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D5A6B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171FDD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67C4FECA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976789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DB829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BE962" w14:textId="4CBD95D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51CA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D8A356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2E688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D74D8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2DFD5EE3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F7CAE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Muscle 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8FE59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EC4E6" w14:textId="050090F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4936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38B7CD2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4733B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EE2B3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72E5B07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2DE5E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986BD3" w14:textId="079B885D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480 (97.96)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8EA84" w14:textId="4975C3DB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 xml:space="preserve"> 28 (41.18)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99482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82 (70.09)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FB30ECC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 (89.58)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4BA49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177 (80.45)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6E152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  <w:r w:rsidRPr="004214CC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a</w:t>
            </w:r>
          </w:p>
        </w:tc>
      </w:tr>
      <w:tr w:rsidR="002D29F6" w:rsidRPr="004214CC" w14:paraId="3F031EF1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66D790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8C3F898" w14:textId="74CB083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10 (2.04)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6875BF" w14:textId="47DEDF43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39 (57.35)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9F05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35 (29.91)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705E5C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 (10.41)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84E3CD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43 (19.55)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EEAC13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23FABA9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6D3CC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E22834" w14:textId="2C060051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8278D" w14:textId="60D24B0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(1.47)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2428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034F5458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5636DE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F598F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1867D0FD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3F702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5B0B9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7F99E" w14:textId="178D7FC4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EFFFD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0367BA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5317C8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506293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0"/>
                <w:lang w:eastAsia="en-GB"/>
              </w:rPr>
            </w:pPr>
          </w:p>
        </w:tc>
      </w:tr>
      <w:tr w:rsidR="002D29F6" w:rsidRPr="004214CC" w14:paraId="00A397B9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9419D" w14:textId="77777777" w:rsidR="002D29F6" w:rsidRPr="004214CC" w:rsidRDefault="002D29F6" w:rsidP="002D29F6">
            <w:pPr>
              <w:spacing w:after="0" w:line="240" w:lineRule="auto"/>
              <w:contextualSpacing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Earache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7781F76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71DB9" w14:textId="4FF31FC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F51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71A60D4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58629E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DC599A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64B0041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04CB5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2B76E30" w14:textId="7D46E609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467 (95.31)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B6D95" w14:textId="4A40C920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32 (47.06)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F7CA74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77 (65.81)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</w:tcPr>
          <w:p w14:paraId="511E93B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34 (70.83)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D15A993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161 (73.18)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D3C7DBA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&lt;0.0001</w:t>
            </w:r>
          </w:p>
        </w:tc>
      </w:tr>
      <w:tr w:rsidR="002D29F6" w:rsidRPr="004214CC" w14:paraId="0700D490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bottom"/>
          </w:tcPr>
          <w:p w14:paraId="4F98BC31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1-3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FD7FE4E" w14:textId="23F3D378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23 (4.69)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31789099" w14:textId="6AD7175A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36 (52.94)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vAlign w:val="bottom"/>
          </w:tcPr>
          <w:p w14:paraId="79500D8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38 (32.48)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</w:tcPr>
          <w:p w14:paraId="0F23ECFB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14 (29.16)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0471340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58 (26.36)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941A919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2D29F6" w:rsidRPr="004214CC" w14:paraId="01F82565" w14:textId="77777777" w:rsidTr="00AE0E5A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45E75FCB" w14:textId="77777777" w:rsidR="002D29F6" w:rsidRPr="004214CC" w:rsidRDefault="002D29F6" w:rsidP="002D29F6">
            <w:pPr>
              <w:spacing w:after="0" w:line="240" w:lineRule="auto"/>
              <w:contextualSpacing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5AED71" w14:textId="5C046128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852D386" w14:textId="5B53690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C89A147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2 (1.71)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6FD2CAF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0 (0.00)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81435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  <w:r w:rsidRPr="004214CC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  <w:t>1 (0.45)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DA6241" w14:textId="77777777" w:rsidR="002D29F6" w:rsidRPr="004214CC" w:rsidRDefault="002D29F6" w:rsidP="002D29F6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53C88EC9" w14:textId="7788C1E3" w:rsidR="00CD6A3E" w:rsidRPr="00BE4CF2" w:rsidRDefault="00CD6A3E" w:rsidP="008A0950">
      <w:pPr>
        <w:spacing w:after="0" w:line="240" w:lineRule="auto"/>
        <w:rPr>
          <w:rFonts w:ascii="Arial" w:hAnsi="Arial" w:cs="Arial"/>
        </w:rPr>
      </w:pPr>
      <w:r w:rsidRPr="007174DF">
        <w:rPr>
          <w:rFonts w:ascii="Arial" w:hAnsi="Arial" w:cs="Arial"/>
          <w:i/>
          <w:iCs/>
        </w:rPr>
        <w:t xml:space="preserve">Note. </w:t>
      </w:r>
      <w:r w:rsidRPr="007174DF">
        <w:rPr>
          <w:rFonts w:ascii="Arial" w:hAnsi="Arial" w:cs="Arial"/>
        </w:rPr>
        <w:t xml:space="preserve">Only symptoms where at least one </w:t>
      </w:r>
      <w:r>
        <w:rPr>
          <w:rFonts w:ascii="Arial" w:hAnsi="Arial" w:cs="Arial"/>
        </w:rPr>
        <w:t>child</w:t>
      </w:r>
      <w:r w:rsidRPr="007174DF">
        <w:rPr>
          <w:rFonts w:ascii="Arial" w:hAnsi="Arial" w:cs="Arial"/>
        </w:rPr>
        <w:t xml:space="preserve"> from </w:t>
      </w:r>
      <w:r>
        <w:rPr>
          <w:rFonts w:ascii="Arial" w:hAnsi="Arial" w:cs="Arial"/>
        </w:rPr>
        <w:t xml:space="preserve">at least </w:t>
      </w:r>
      <w:r w:rsidRPr="007174DF">
        <w:rPr>
          <w:rFonts w:ascii="Arial" w:hAnsi="Arial" w:cs="Arial"/>
        </w:rPr>
        <w:t xml:space="preserve">one of the </w:t>
      </w:r>
      <w:r w:rsidRPr="007174DF">
        <w:rPr>
          <w:rFonts w:ascii="Arial" w:hAnsi="Arial" w:cs="Arial"/>
          <w:color w:val="000000" w:themeColor="text1"/>
        </w:rPr>
        <w:t xml:space="preserve">PCC </w:t>
      </w:r>
      <w:r>
        <w:rPr>
          <w:rFonts w:ascii="Arial" w:hAnsi="Arial" w:cs="Arial"/>
          <w:color w:val="000000" w:themeColor="text1"/>
        </w:rPr>
        <w:t>trajectory</w:t>
      </w:r>
      <w:r w:rsidRPr="007174DF">
        <w:rPr>
          <w:rFonts w:ascii="Arial" w:hAnsi="Arial" w:cs="Arial"/>
        </w:rPr>
        <w:t xml:space="preserve"> groups consistently reported it over </w:t>
      </w:r>
      <w:r>
        <w:rPr>
          <w:rFonts w:ascii="Arial" w:hAnsi="Arial" w:cs="Arial"/>
        </w:rPr>
        <w:t xml:space="preserve">follow-up </w:t>
      </w:r>
      <w:r w:rsidRPr="007174DF">
        <w:rPr>
          <w:rFonts w:ascii="Arial" w:hAnsi="Arial" w:cs="Arial"/>
        </w:rPr>
        <w:t xml:space="preserve">are shown </w:t>
      </w:r>
      <w:r>
        <w:rPr>
          <w:rFonts w:ascii="Arial" w:hAnsi="Arial" w:cs="Arial"/>
        </w:rPr>
        <w:t>(c</w:t>
      </w:r>
      <w:r w:rsidRPr="007174DF">
        <w:rPr>
          <w:rFonts w:ascii="Arial" w:hAnsi="Arial" w:cs="Arial"/>
        </w:rPr>
        <w:t xml:space="preserve">ough, hoarse voice, abdominal pain, diarrhoea, welts, feet sores and other symptoms </w:t>
      </w:r>
      <w:r>
        <w:rPr>
          <w:rFonts w:ascii="Arial" w:hAnsi="Arial" w:cs="Arial"/>
        </w:rPr>
        <w:t xml:space="preserve">were </w:t>
      </w:r>
      <w:r w:rsidRPr="007174DF">
        <w:rPr>
          <w:rFonts w:ascii="Arial" w:hAnsi="Arial" w:cs="Arial"/>
        </w:rPr>
        <w:t>not persistent</w:t>
      </w:r>
      <w:r>
        <w:rPr>
          <w:rFonts w:ascii="Arial" w:hAnsi="Arial" w:cs="Arial"/>
        </w:rPr>
        <w:t>ly reported</w:t>
      </w:r>
      <w:r w:rsidRPr="007174DF">
        <w:rPr>
          <w:rFonts w:ascii="Arial" w:hAnsi="Arial" w:cs="Arial"/>
        </w:rPr>
        <w:t xml:space="preserve"> for any </w:t>
      </w:r>
      <w:r w:rsidRPr="007174DF">
        <w:rPr>
          <w:rFonts w:ascii="Arial" w:hAnsi="Arial" w:cs="Arial"/>
          <w:color w:val="000000" w:themeColor="text1"/>
        </w:rPr>
        <w:t xml:space="preserve">PCC </w:t>
      </w:r>
      <w:r>
        <w:rPr>
          <w:rFonts w:ascii="Arial" w:hAnsi="Arial" w:cs="Arial"/>
          <w:color w:val="000000" w:themeColor="text1"/>
        </w:rPr>
        <w:t>trajectory</w:t>
      </w:r>
      <w:r w:rsidRPr="007174DF">
        <w:rPr>
          <w:rFonts w:ascii="Arial" w:hAnsi="Arial" w:cs="Arial"/>
        </w:rPr>
        <w:t xml:space="preserve"> group so excluded from table</w:t>
      </w:r>
      <w:r>
        <w:rPr>
          <w:rFonts w:ascii="Arial" w:hAnsi="Arial" w:cs="Arial"/>
        </w:rPr>
        <w:t>; sleeping problems also excluded as only asked about at two time-points).</w:t>
      </w:r>
      <w:r w:rsidR="00AD66E4">
        <w:rPr>
          <w:rFonts w:ascii="Arial" w:hAnsi="Arial" w:cs="Arial"/>
        </w:rPr>
        <w:t xml:space="preserve"> </w:t>
      </w:r>
      <w:r w:rsidRPr="00AD66E4">
        <w:rPr>
          <w:rFonts w:ascii="Arial" w:hAnsi="Arial" w:cs="Arial"/>
        </w:rPr>
        <w:t xml:space="preserve">* p-values are for Chi-Square tests/Fishers Exact (denoted by </w:t>
      </w:r>
      <w:r w:rsidRPr="00AD66E4">
        <w:rPr>
          <w:rFonts w:ascii="Arial" w:hAnsi="Arial" w:cs="Arial"/>
          <w:vertAlign w:val="superscript"/>
        </w:rPr>
        <w:t>a</w:t>
      </w:r>
      <w:r w:rsidRPr="00AD66E4">
        <w:rPr>
          <w:rFonts w:ascii="Arial" w:hAnsi="Arial" w:cs="Arial"/>
        </w:rPr>
        <w:t>)</w:t>
      </w:r>
    </w:p>
    <w:p w14:paraId="68E89A35" w14:textId="77777777" w:rsidR="00CD6A3E" w:rsidRDefault="00CD6A3E">
      <w:pPr>
        <w:rPr>
          <w:rFonts w:ascii="Arial" w:eastAsia="Arial" w:hAnsi="Arial" w:cs="Arial"/>
          <w:lang w:val="en-GB"/>
        </w:rPr>
      </w:pPr>
    </w:p>
    <w:p w14:paraId="79290B42" w14:textId="717E7577" w:rsidR="00D810F7" w:rsidRPr="003524E9" w:rsidRDefault="003524E9" w:rsidP="003524E9">
      <w:pPr>
        <w:jc w:val="center"/>
        <w:rPr>
          <w:rFonts w:ascii="Arial" w:eastAsia="Arial" w:hAnsi="Arial" w:cs="Arial"/>
          <w:lang w:val="en-GB"/>
        </w:rPr>
      </w:pPr>
      <w:r>
        <w:rPr>
          <w:rFonts w:ascii="Arial" w:eastAsia="Arial" w:hAnsi="Arial" w:cs="Arial"/>
          <w:lang w:val="en-GB"/>
        </w:rPr>
        <w:t>References</w:t>
      </w:r>
    </w:p>
    <w:p w14:paraId="3B47C799" w14:textId="2B97E549" w:rsidR="00EA0B3F" w:rsidRPr="00EA0B3F" w:rsidRDefault="00D810F7" w:rsidP="00EA0B3F">
      <w:pPr>
        <w:pStyle w:val="EndNoteBibliography"/>
        <w:spacing w:after="0"/>
      </w:pPr>
      <w:r>
        <w:lastRenderedPageBreak/>
        <w:fldChar w:fldCharType="begin"/>
      </w:r>
      <w:r>
        <w:instrText xml:space="preserve"> ADDIN EN.REFLIST </w:instrText>
      </w:r>
      <w:r>
        <w:fldChar w:fldCharType="separate"/>
      </w:r>
      <w:r w:rsidR="00EA0B3F" w:rsidRPr="00EA0B3F">
        <w:t>1.</w:t>
      </w:r>
      <w:r w:rsidR="00EA0B3F" w:rsidRPr="00EA0B3F">
        <w:tab/>
        <w:t xml:space="preserve">Ministry of Housing Communities &amp; Local Government. English indices of deprivation 2015 2015 [25 April 2023]. Available from: </w:t>
      </w:r>
      <w:hyperlink r:id="rId8" w:history="1">
        <w:r w:rsidR="00EA0B3F" w:rsidRPr="00EA0B3F">
          <w:rPr>
            <w:rStyle w:val="Hyperlink"/>
          </w:rPr>
          <w:t>https://www.gov.uk/government/statistics/english-indices-of-deprivation-2015</w:t>
        </w:r>
      </w:hyperlink>
      <w:r w:rsidR="00EA0B3F" w:rsidRPr="00EA0B3F">
        <w:t>.</w:t>
      </w:r>
    </w:p>
    <w:p w14:paraId="43E2E4F9" w14:textId="77777777" w:rsidR="00EA0B3F" w:rsidRPr="00EA0B3F" w:rsidRDefault="00EA0B3F" w:rsidP="00EA0B3F">
      <w:pPr>
        <w:pStyle w:val="EndNoteBibliography"/>
        <w:spacing w:after="0"/>
      </w:pPr>
      <w:r w:rsidRPr="00EA0B3F">
        <w:t>2.</w:t>
      </w:r>
      <w:r w:rsidRPr="00EA0B3F">
        <w:tab/>
        <w:t>Merzon E, Weiss MD, Cortese S, Rotem A, Schneider T, Craig SG, et al. The Association between ADHD and the Severity of COVID-19 Infection. J Atten Disord. 2022;26(4):491-501. Epub 20210402. doi: 10.1177/10870547211003659. PubMed PMID: 33797281.</w:t>
      </w:r>
    </w:p>
    <w:p w14:paraId="390B4B45" w14:textId="77777777" w:rsidR="00EA0B3F" w:rsidRPr="00EA0B3F" w:rsidRDefault="00EA0B3F" w:rsidP="00EA0B3F">
      <w:pPr>
        <w:pStyle w:val="EndNoteBibliography"/>
        <w:spacing w:after="0"/>
      </w:pPr>
      <w:r w:rsidRPr="00EA0B3F">
        <w:t>3.</w:t>
      </w:r>
      <w:r w:rsidRPr="00EA0B3F">
        <w:tab/>
        <w:t>Merzon E, Weiss M, Krone B, Cohen S, Ilani G, Vinker S, et al. Clinical and Socio-Demographic Variables Associated with the Diagnosis of Long COVID Syndrome in Youth: A Population-Based Study. Int J Environ Res Public Health. 2022;19(10). Epub 20220515. doi: 10.3390/ijerph19105993. PubMed PMID: 35627530; PubMed Central PMCID: PMCPMC9141083.</w:t>
      </w:r>
    </w:p>
    <w:p w14:paraId="4F0C0F27" w14:textId="77777777" w:rsidR="00EA0B3F" w:rsidRPr="00EA0B3F" w:rsidRDefault="00EA0B3F" w:rsidP="00EA0B3F">
      <w:pPr>
        <w:pStyle w:val="EndNoteBibliography"/>
        <w:spacing w:after="0"/>
      </w:pPr>
      <w:r w:rsidRPr="00EA0B3F">
        <w:t>4.</w:t>
      </w:r>
      <w:r w:rsidRPr="00EA0B3F">
        <w:tab/>
        <w:t>Wille N, Badia X, Bonsel G, Burström K, Cavrini G, Devlin N, et al. Development of the EQ-5D-Y: a child-friendly version of the EQ-5D. Qual Life Res. 2010;19(6):875-86. Epub 20100420. doi: 10.1007/s11136-010-9648-y. PubMed PMID: 20405245; PubMed Central PMCID: PMCPMC2892611.</w:t>
      </w:r>
    </w:p>
    <w:p w14:paraId="5ED19AC7" w14:textId="5E272091" w:rsidR="00EA0B3F" w:rsidRPr="00EA0B3F" w:rsidRDefault="00EA0B3F" w:rsidP="00EA0B3F">
      <w:pPr>
        <w:pStyle w:val="EndNoteBibliography"/>
        <w:spacing w:after="0"/>
      </w:pPr>
      <w:r w:rsidRPr="00EA0B3F">
        <w:t>5.</w:t>
      </w:r>
      <w:r w:rsidRPr="00EA0B3F">
        <w:tab/>
        <w:t xml:space="preserve">SDQ. Scoring the SDQ 2016 [26th July 2024]. Available from: </w:t>
      </w:r>
      <w:hyperlink r:id="rId9" w:history="1">
        <w:r w:rsidRPr="00EA0B3F">
          <w:rPr>
            <w:rStyle w:val="Hyperlink"/>
          </w:rPr>
          <w:t>https://www.sdqinfo.org/py/sdqinfo/c0.py</w:t>
        </w:r>
      </w:hyperlink>
      <w:r w:rsidRPr="00EA0B3F">
        <w:t>.</w:t>
      </w:r>
    </w:p>
    <w:p w14:paraId="255A4ADC" w14:textId="7A7AF3E8" w:rsidR="00EA0B3F" w:rsidRPr="00EA0B3F" w:rsidRDefault="00EA0B3F" w:rsidP="00EA0B3F">
      <w:pPr>
        <w:pStyle w:val="EndNoteBibliography"/>
        <w:spacing w:after="0"/>
      </w:pPr>
      <w:r w:rsidRPr="00EA0B3F">
        <w:t>6.</w:t>
      </w:r>
      <w:r w:rsidRPr="00EA0B3F">
        <w:tab/>
        <w:t xml:space="preserve">Warwick Medical School. Collect, score, analyse and interpret WEMWBS 2023 [20th November 2024]. Available from: </w:t>
      </w:r>
      <w:hyperlink r:id="rId10" w:history="1">
        <w:r w:rsidRPr="00EA0B3F">
          <w:rPr>
            <w:rStyle w:val="Hyperlink"/>
          </w:rPr>
          <w:t>https://warwick.ac.uk/fac/sci/med/research/platform/wemwbs/using/howto/</w:t>
        </w:r>
      </w:hyperlink>
      <w:r w:rsidRPr="00EA0B3F">
        <w:t>.</w:t>
      </w:r>
    </w:p>
    <w:p w14:paraId="77416355" w14:textId="77777777" w:rsidR="00EA0B3F" w:rsidRPr="00EA0B3F" w:rsidRDefault="00EA0B3F" w:rsidP="00EA0B3F">
      <w:pPr>
        <w:pStyle w:val="EndNoteBibliography"/>
      </w:pPr>
      <w:r w:rsidRPr="00EA0B3F">
        <w:t>7.</w:t>
      </w:r>
      <w:r w:rsidRPr="00EA0B3F">
        <w:tab/>
        <w:t>Stephenson T, Allin B, Nugawela MD, Rojas N, Dalrymple E, Pinto Pereira S, et al. Long COVID (post-COVID-19 condition) in children: a modified Delphi process. Archives of Disease in Childhood. 2022;107(7):674-80. doi: 10.1136/archdischild-2021-323624.</w:t>
      </w:r>
    </w:p>
    <w:p w14:paraId="40613580" w14:textId="79CE37D8" w:rsidR="00135FBE" w:rsidRDefault="00D810F7" w:rsidP="00135FBE">
      <w:pPr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sectPr w:rsidR="00135FBE" w:rsidSect="00C755C8">
      <w:footerReference w:type="default" r:id="rId11"/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A7F10" w14:textId="77777777" w:rsidR="00C32B6F" w:rsidRDefault="00C32B6F" w:rsidP="000551B3">
      <w:pPr>
        <w:spacing w:after="0" w:line="240" w:lineRule="auto"/>
      </w:pPr>
      <w:r>
        <w:separator/>
      </w:r>
    </w:p>
  </w:endnote>
  <w:endnote w:type="continuationSeparator" w:id="0">
    <w:p w14:paraId="3035E76C" w14:textId="77777777" w:rsidR="00C32B6F" w:rsidRDefault="00C32B6F" w:rsidP="000551B3">
      <w:pPr>
        <w:spacing w:after="0" w:line="240" w:lineRule="auto"/>
      </w:pPr>
      <w:r>
        <w:continuationSeparator/>
      </w:r>
    </w:p>
  </w:endnote>
  <w:endnote w:type="continuationNotice" w:id="1">
    <w:p w14:paraId="3FEC8FD0" w14:textId="77777777" w:rsidR="00C32B6F" w:rsidRDefault="00C32B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786807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8F859B" w14:textId="0CF066E5" w:rsidR="00387863" w:rsidRPr="00387863" w:rsidRDefault="00387863">
        <w:pPr>
          <w:pStyle w:val="Footer"/>
          <w:jc w:val="center"/>
          <w:rPr>
            <w:rFonts w:ascii="Arial" w:hAnsi="Arial" w:cs="Arial"/>
          </w:rPr>
        </w:pPr>
        <w:r w:rsidRPr="00387863">
          <w:rPr>
            <w:rFonts w:ascii="Arial" w:hAnsi="Arial" w:cs="Arial"/>
          </w:rPr>
          <w:fldChar w:fldCharType="begin"/>
        </w:r>
        <w:r w:rsidRPr="00387863">
          <w:rPr>
            <w:rFonts w:ascii="Arial" w:hAnsi="Arial" w:cs="Arial"/>
          </w:rPr>
          <w:instrText xml:space="preserve"> PAGE   \* MERGEFORMAT </w:instrText>
        </w:r>
        <w:r w:rsidRPr="00387863">
          <w:rPr>
            <w:rFonts w:ascii="Arial" w:hAnsi="Arial" w:cs="Arial"/>
          </w:rPr>
          <w:fldChar w:fldCharType="separate"/>
        </w:r>
        <w:r w:rsidRPr="00387863">
          <w:rPr>
            <w:rFonts w:ascii="Arial" w:hAnsi="Arial" w:cs="Arial"/>
            <w:noProof/>
          </w:rPr>
          <w:t>2</w:t>
        </w:r>
        <w:r w:rsidRPr="00387863">
          <w:rPr>
            <w:rFonts w:ascii="Arial" w:hAnsi="Arial" w:cs="Arial"/>
            <w:noProof/>
          </w:rPr>
          <w:fldChar w:fldCharType="end"/>
        </w:r>
      </w:p>
    </w:sdtContent>
  </w:sdt>
  <w:p w14:paraId="72281FB1" w14:textId="77777777" w:rsidR="00394DA3" w:rsidRDefault="00394D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C424A" w14:textId="77777777" w:rsidR="00C32B6F" w:rsidRDefault="00C32B6F" w:rsidP="000551B3">
      <w:pPr>
        <w:spacing w:after="0" w:line="240" w:lineRule="auto"/>
      </w:pPr>
      <w:r>
        <w:separator/>
      </w:r>
    </w:p>
  </w:footnote>
  <w:footnote w:type="continuationSeparator" w:id="0">
    <w:p w14:paraId="1E4ED34B" w14:textId="77777777" w:rsidR="00C32B6F" w:rsidRDefault="00C32B6F" w:rsidP="000551B3">
      <w:pPr>
        <w:spacing w:after="0" w:line="240" w:lineRule="auto"/>
      </w:pPr>
      <w:r>
        <w:continuationSeparator/>
      </w:r>
    </w:p>
  </w:footnote>
  <w:footnote w:type="continuationNotice" w:id="1">
    <w:p w14:paraId="6A874CFD" w14:textId="77777777" w:rsidR="00C32B6F" w:rsidRDefault="00C32B6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3369E"/>
    <w:multiLevelType w:val="hybridMultilevel"/>
    <w:tmpl w:val="43407B9E"/>
    <w:lvl w:ilvl="0" w:tplc="7C52B1E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8DD8A"/>
    <w:multiLevelType w:val="hybridMultilevel"/>
    <w:tmpl w:val="5A90DDF0"/>
    <w:lvl w:ilvl="0" w:tplc="C21643AE">
      <w:start w:val="1"/>
      <w:numFmt w:val="decimal"/>
      <w:lvlText w:val="%1."/>
      <w:lvlJc w:val="left"/>
      <w:pPr>
        <w:ind w:left="720" w:hanging="360"/>
      </w:pPr>
    </w:lvl>
    <w:lvl w:ilvl="1" w:tplc="AACC05C6">
      <w:start w:val="1"/>
      <w:numFmt w:val="lowerLetter"/>
      <w:lvlText w:val="%2."/>
      <w:lvlJc w:val="left"/>
      <w:pPr>
        <w:ind w:left="1440" w:hanging="360"/>
      </w:pPr>
    </w:lvl>
    <w:lvl w:ilvl="2" w:tplc="D884D064">
      <w:start w:val="1"/>
      <w:numFmt w:val="lowerRoman"/>
      <w:lvlText w:val="%3."/>
      <w:lvlJc w:val="right"/>
      <w:pPr>
        <w:ind w:left="2160" w:hanging="180"/>
      </w:pPr>
    </w:lvl>
    <w:lvl w:ilvl="3" w:tplc="3F7CE448">
      <w:start w:val="1"/>
      <w:numFmt w:val="decimal"/>
      <w:lvlText w:val="%4."/>
      <w:lvlJc w:val="left"/>
      <w:pPr>
        <w:ind w:left="2880" w:hanging="360"/>
      </w:pPr>
    </w:lvl>
    <w:lvl w:ilvl="4" w:tplc="2B90979E">
      <w:start w:val="1"/>
      <w:numFmt w:val="lowerLetter"/>
      <w:lvlText w:val="%5."/>
      <w:lvlJc w:val="left"/>
      <w:pPr>
        <w:ind w:left="3600" w:hanging="360"/>
      </w:pPr>
    </w:lvl>
    <w:lvl w:ilvl="5" w:tplc="110E8D04">
      <w:start w:val="1"/>
      <w:numFmt w:val="lowerRoman"/>
      <w:lvlText w:val="%6."/>
      <w:lvlJc w:val="right"/>
      <w:pPr>
        <w:ind w:left="4320" w:hanging="180"/>
      </w:pPr>
    </w:lvl>
    <w:lvl w:ilvl="6" w:tplc="69BAA4C4">
      <w:start w:val="1"/>
      <w:numFmt w:val="decimal"/>
      <w:lvlText w:val="%7."/>
      <w:lvlJc w:val="left"/>
      <w:pPr>
        <w:ind w:left="5040" w:hanging="360"/>
      </w:pPr>
    </w:lvl>
    <w:lvl w:ilvl="7" w:tplc="5CD0159A">
      <w:start w:val="1"/>
      <w:numFmt w:val="lowerLetter"/>
      <w:lvlText w:val="%8."/>
      <w:lvlJc w:val="left"/>
      <w:pPr>
        <w:ind w:left="5760" w:hanging="360"/>
      </w:pPr>
    </w:lvl>
    <w:lvl w:ilvl="8" w:tplc="1B90D74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BD564E"/>
    <w:multiLevelType w:val="hybridMultilevel"/>
    <w:tmpl w:val="845C2834"/>
    <w:lvl w:ilvl="0" w:tplc="74542C1C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D16240"/>
    <w:multiLevelType w:val="hybridMultilevel"/>
    <w:tmpl w:val="4D423128"/>
    <w:lvl w:ilvl="0" w:tplc="27B0117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71E33"/>
    <w:multiLevelType w:val="hybridMultilevel"/>
    <w:tmpl w:val="748480C2"/>
    <w:lvl w:ilvl="0" w:tplc="93BAAD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44185">
    <w:abstractNumId w:val="3"/>
  </w:num>
  <w:num w:numId="2" w16cid:durableId="1745881399">
    <w:abstractNumId w:val="0"/>
  </w:num>
  <w:num w:numId="3" w16cid:durableId="1447387797">
    <w:abstractNumId w:val="2"/>
  </w:num>
  <w:num w:numId="4" w16cid:durableId="2078893082">
    <w:abstractNumId w:val="1"/>
  </w:num>
  <w:num w:numId="5" w16cid:durableId="20875336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PLoS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ptw9f0z3vxapqextty5adxdr25vwat095zf&quot;&gt;Untitled&lt;record-ids&gt;&lt;item&gt;3&lt;/item&gt;&lt;item&gt;23&lt;/item&gt;&lt;item&gt;33&lt;/item&gt;&lt;item&gt;44&lt;/item&gt;&lt;item&gt;45&lt;/item&gt;&lt;item&gt;52&lt;/item&gt;&lt;item&gt;53&lt;/item&gt;&lt;/record-ids&gt;&lt;/item&gt;&lt;/Libraries&gt;"/>
  </w:docVars>
  <w:rsids>
    <w:rsidRoot w:val="00147580"/>
    <w:rsid w:val="00000742"/>
    <w:rsid w:val="00002958"/>
    <w:rsid w:val="00002D74"/>
    <w:rsid w:val="000077C0"/>
    <w:rsid w:val="00017824"/>
    <w:rsid w:val="0002093E"/>
    <w:rsid w:val="00021490"/>
    <w:rsid w:val="00026979"/>
    <w:rsid w:val="00035B00"/>
    <w:rsid w:val="00035BD1"/>
    <w:rsid w:val="000367EF"/>
    <w:rsid w:val="0003773B"/>
    <w:rsid w:val="00041D3F"/>
    <w:rsid w:val="00045953"/>
    <w:rsid w:val="00045DA1"/>
    <w:rsid w:val="00046AC0"/>
    <w:rsid w:val="0005041C"/>
    <w:rsid w:val="00050DC9"/>
    <w:rsid w:val="000551B3"/>
    <w:rsid w:val="00071E78"/>
    <w:rsid w:val="00073201"/>
    <w:rsid w:val="000766E1"/>
    <w:rsid w:val="0007764E"/>
    <w:rsid w:val="00080ED7"/>
    <w:rsid w:val="00093940"/>
    <w:rsid w:val="000939F3"/>
    <w:rsid w:val="00094A90"/>
    <w:rsid w:val="00095CB1"/>
    <w:rsid w:val="000A4D9E"/>
    <w:rsid w:val="000B5631"/>
    <w:rsid w:val="000B6779"/>
    <w:rsid w:val="000C06DC"/>
    <w:rsid w:val="000C4F14"/>
    <w:rsid w:val="000D2DD7"/>
    <w:rsid w:val="000D3E67"/>
    <w:rsid w:val="000D701D"/>
    <w:rsid w:val="000E1E39"/>
    <w:rsid w:val="000E47F8"/>
    <w:rsid w:val="000F2FB2"/>
    <w:rsid w:val="0010407F"/>
    <w:rsid w:val="001136B0"/>
    <w:rsid w:val="00115323"/>
    <w:rsid w:val="0013539F"/>
    <w:rsid w:val="00135FBE"/>
    <w:rsid w:val="00140158"/>
    <w:rsid w:val="00142142"/>
    <w:rsid w:val="001437CC"/>
    <w:rsid w:val="00147580"/>
    <w:rsid w:val="001517B4"/>
    <w:rsid w:val="0015799E"/>
    <w:rsid w:val="00163D99"/>
    <w:rsid w:val="00165EC8"/>
    <w:rsid w:val="0016759F"/>
    <w:rsid w:val="00170004"/>
    <w:rsid w:val="00172CB8"/>
    <w:rsid w:val="00173FA2"/>
    <w:rsid w:val="001744D0"/>
    <w:rsid w:val="00175235"/>
    <w:rsid w:val="001754C4"/>
    <w:rsid w:val="00180ABE"/>
    <w:rsid w:val="00185E3B"/>
    <w:rsid w:val="00197294"/>
    <w:rsid w:val="001A7574"/>
    <w:rsid w:val="001B08C6"/>
    <w:rsid w:val="001C4FA8"/>
    <w:rsid w:val="001C51C9"/>
    <w:rsid w:val="001C6EEF"/>
    <w:rsid w:val="001D28B3"/>
    <w:rsid w:val="001D7982"/>
    <w:rsid w:val="001E1B9B"/>
    <w:rsid w:val="001E1F37"/>
    <w:rsid w:val="001E20FC"/>
    <w:rsid w:val="001E6E81"/>
    <w:rsid w:val="001F237C"/>
    <w:rsid w:val="001F7792"/>
    <w:rsid w:val="00200119"/>
    <w:rsid w:val="00202AA8"/>
    <w:rsid w:val="002038CE"/>
    <w:rsid w:val="00207E34"/>
    <w:rsid w:val="00212653"/>
    <w:rsid w:val="00226CAD"/>
    <w:rsid w:val="00230889"/>
    <w:rsid w:val="00247353"/>
    <w:rsid w:val="00250114"/>
    <w:rsid w:val="00254AC9"/>
    <w:rsid w:val="002550A0"/>
    <w:rsid w:val="00255831"/>
    <w:rsid w:val="00260762"/>
    <w:rsid w:val="002725ED"/>
    <w:rsid w:val="00272DCE"/>
    <w:rsid w:val="00275C7A"/>
    <w:rsid w:val="00282802"/>
    <w:rsid w:val="002828E0"/>
    <w:rsid w:val="002855AE"/>
    <w:rsid w:val="00290E3A"/>
    <w:rsid w:val="002A062C"/>
    <w:rsid w:val="002A1974"/>
    <w:rsid w:val="002A5766"/>
    <w:rsid w:val="002A6348"/>
    <w:rsid w:val="002B19CC"/>
    <w:rsid w:val="002D29F6"/>
    <w:rsid w:val="002D52F3"/>
    <w:rsid w:val="002E6883"/>
    <w:rsid w:val="002E74A5"/>
    <w:rsid w:val="002F1D43"/>
    <w:rsid w:val="002F2099"/>
    <w:rsid w:val="00301D20"/>
    <w:rsid w:val="00304D30"/>
    <w:rsid w:val="00307ED0"/>
    <w:rsid w:val="00310053"/>
    <w:rsid w:val="0031031B"/>
    <w:rsid w:val="003158C9"/>
    <w:rsid w:val="00320214"/>
    <w:rsid w:val="0032213F"/>
    <w:rsid w:val="003279AF"/>
    <w:rsid w:val="00331F58"/>
    <w:rsid w:val="00334726"/>
    <w:rsid w:val="00335348"/>
    <w:rsid w:val="0033595A"/>
    <w:rsid w:val="00336B0C"/>
    <w:rsid w:val="003524E9"/>
    <w:rsid w:val="00355411"/>
    <w:rsid w:val="00355CEF"/>
    <w:rsid w:val="00362110"/>
    <w:rsid w:val="00362386"/>
    <w:rsid w:val="0036620F"/>
    <w:rsid w:val="003665AC"/>
    <w:rsid w:val="00371E55"/>
    <w:rsid w:val="00383CC1"/>
    <w:rsid w:val="00384DE2"/>
    <w:rsid w:val="00387863"/>
    <w:rsid w:val="00391B5E"/>
    <w:rsid w:val="00394AD4"/>
    <w:rsid w:val="00394DA3"/>
    <w:rsid w:val="003959D2"/>
    <w:rsid w:val="00397CD6"/>
    <w:rsid w:val="003A2FC9"/>
    <w:rsid w:val="003A5419"/>
    <w:rsid w:val="003A668B"/>
    <w:rsid w:val="003B3832"/>
    <w:rsid w:val="003B40D8"/>
    <w:rsid w:val="003B484D"/>
    <w:rsid w:val="003C0156"/>
    <w:rsid w:val="003C273D"/>
    <w:rsid w:val="003C468C"/>
    <w:rsid w:val="003C6EDD"/>
    <w:rsid w:val="003D123C"/>
    <w:rsid w:val="003D3C1A"/>
    <w:rsid w:val="003D70D9"/>
    <w:rsid w:val="003D7BEF"/>
    <w:rsid w:val="003E197D"/>
    <w:rsid w:val="003E2641"/>
    <w:rsid w:val="003E467E"/>
    <w:rsid w:val="003E5947"/>
    <w:rsid w:val="003E5B85"/>
    <w:rsid w:val="003F50DD"/>
    <w:rsid w:val="003F76BB"/>
    <w:rsid w:val="0040098D"/>
    <w:rsid w:val="004027CB"/>
    <w:rsid w:val="00404BFF"/>
    <w:rsid w:val="00406916"/>
    <w:rsid w:val="00416043"/>
    <w:rsid w:val="004214CC"/>
    <w:rsid w:val="00421775"/>
    <w:rsid w:val="0042363A"/>
    <w:rsid w:val="00425398"/>
    <w:rsid w:val="004306B6"/>
    <w:rsid w:val="00434EA4"/>
    <w:rsid w:val="004354D2"/>
    <w:rsid w:val="00437549"/>
    <w:rsid w:val="00454624"/>
    <w:rsid w:val="004602A4"/>
    <w:rsid w:val="00461230"/>
    <w:rsid w:val="00470E56"/>
    <w:rsid w:val="0048154F"/>
    <w:rsid w:val="004827C9"/>
    <w:rsid w:val="00482D79"/>
    <w:rsid w:val="00492D2B"/>
    <w:rsid w:val="004A1F9F"/>
    <w:rsid w:val="004A540E"/>
    <w:rsid w:val="004A6BF9"/>
    <w:rsid w:val="004C01D1"/>
    <w:rsid w:val="004D0F17"/>
    <w:rsid w:val="004D3F9B"/>
    <w:rsid w:val="004E0F2C"/>
    <w:rsid w:val="004E7AA4"/>
    <w:rsid w:val="004E7D26"/>
    <w:rsid w:val="004F1294"/>
    <w:rsid w:val="004F29BB"/>
    <w:rsid w:val="004F415C"/>
    <w:rsid w:val="0050303D"/>
    <w:rsid w:val="005033A1"/>
    <w:rsid w:val="00503436"/>
    <w:rsid w:val="0050397F"/>
    <w:rsid w:val="00503CD9"/>
    <w:rsid w:val="005134AA"/>
    <w:rsid w:val="00514C29"/>
    <w:rsid w:val="00515D5D"/>
    <w:rsid w:val="00516440"/>
    <w:rsid w:val="005169B6"/>
    <w:rsid w:val="00517F2D"/>
    <w:rsid w:val="00520470"/>
    <w:rsid w:val="005231F2"/>
    <w:rsid w:val="00525D13"/>
    <w:rsid w:val="0052696B"/>
    <w:rsid w:val="00531A43"/>
    <w:rsid w:val="00533831"/>
    <w:rsid w:val="00534446"/>
    <w:rsid w:val="005352D8"/>
    <w:rsid w:val="00537190"/>
    <w:rsid w:val="005403BE"/>
    <w:rsid w:val="005407D6"/>
    <w:rsid w:val="00540FA9"/>
    <w:rsid w:val="00542434"/>
    <w:rsid w:val="005467E1"/>
    <w:rsid w:val="005533E4"/>
    <w:rsid w:val="00554A2D"/>
    <w:rsid w:val="00560373"/>
    <w:rsid w:val="00574B18"/>
    <w:rsid w:val="00575BD7"/>
    <w:rsid w:val="00581411"/>
    <w:rsid w:val="00585119"/>
    <w:rsid w:val="00597576"/>
    <w:rsid w:val="005A7D24"/>
    <w:rsid w:val="005B2F8D"/>
    <w:rsid w:val="005B5B49"/>
    <w:rsid w:val="005B73B3"/>
    <w:rsid w:val="005C0319"/>
    <w:rsid w:val="005C0689"/>
    <w:rsid w:val="005C236F"/>
    <w:rsid w:val="005D2A27"/>
    <w:rsid w:val="005D5823"/>
    <w:rsid w:val="005F2FFE"/>
    <w:rsid w:val="005F3A4B"/>
    <w:rsid w:val="005F5D88"/>
    <w:rsid w:val="006125B8"/>
    <w:rsid w:val="006128E5"/>
    <w:rsid w:val="00614A4D"/>
    <w:rsid w:val="00616310"/>
    <w:rsid w:val="00617A7B"/>
    <w:rsid w:val="00624F67"/>
    <w:rsid w:val="00627FE0"/>
    <w:rsid w:val="006455ED"/>
    <w:rsid w:val="0065434A"/>
    <w:rsid w:val="0066116A"/>
    <w:rsid w:val="006658E7"/>
    <w:rsid w:val="006722D9"/>
    <w:rsid w:val="006811C9"/>
    <w:rsid w:val="00683135"/>
    <w:rsid w:val="00693479"/>
    <w:rsid w:val="0069605B"/>
    <w:rsid w:val="00696291"/>
    <w:rsid w:val="006A4069"/>
    <w:rsid w:val="006A486C"/>
    <w:rsid w:val="006A5058"/>
    <w:rsid w:val="006A655E"/>
    <w:rsid w:val="006B22ED"/>
    <w:rsid w:val="006B76CE"/>
    <w:rsid w:val="006B7A39"/>
    <w:rsid w:val="006C7464"/>
    <w:rsid w:val="006D21A7"/>
    <w:rsid w:val="006D2866"/>
    <w:rsid w:val="006D4029"/>
    <w:rsid w:val="006D41D2"/>
    <w:rsid w:val="006E5542"/>
    <w:rsid w:val="006E6B9A"/>
    <w:rsid w:val="006F017E"/>
    <w:rsid w:val="006F2C08"/>
    <w:rsid w:val="006F66FD"/>
    <w:rsid w:val="006F76A0"/>
    <w:rsid w:val="006F7ADB"/>
    <w:rsid w:val="00704A9D"/>
    <w:rsid w:val="0070530A"/>
    <w:rsid w:val="00705BE7"/>
    <w:rsid w:val="00706285"/>
    <w:rsid w:val="00706F03"/>
    <w:rsid w:val="00711CFE"/>
    <w:rsid w:val="007122A1"/>
    <w:rsid w:val="00713B0E"/>
    <w:rsid w:val="0071634E"/>
    <w:rsid w:val="00721952"/>
    <w:rsid w:val="00731CA2"/>
    <w:rsid w:val="007320D4"/>
    <w:rsid w:val="00732FB6"/>
    <w:rsid w:val="00733029"/>
    <w:rsid w:val="0074106F"/>
    <w:rsid w:val="00744405"/>
    <w:rsid w:val="00745F3D"/>
    <w:rsid w:val="007540E8"/>
    <w:rsid w:val="007545A8"/>
    <w:rsid w:val="00754E3F"/>
    <w:rsid w:val="00757F8E"/>
    <w:rsid w:val="0076312B"/>
    <w:rsid w:val="00765C8A"/>
    <w:rsid w:val="007732A5"/>
    <w:rsid w:val="00774953"/>
    <w:rsid w:val="00774AC8"/>
    <w:rsid w:val="00781C45"/>
    <w:rsid w:val="00783D58"/>
    <w:rsid w:val="00786AAA"/>
    <w:rsid w:val="00790009"/>
    <w:rsid w:val="00790CBB"/>
    <w:rsid w:val="00791112"/>
    <w:rsid w:val="007947E1"/>
    <w:rsid w:val="007A099C"/>
    <w:rsid w:val="007A5935"/>
    <w:rsid w:val="007B14B3"/>
    <w:rsid w:val="007B3802"/>
    <w:rsid w:val="007C0A7A"/>
    <w:rsid w:val="007C15F9"/>
    <w:rsid w:val="007C270B"/>
    <w:rsid w:val="007C2934"/>
    <w:rsid w:val="007C5D3B"/>
    <w:rsid w:val="007D0676"/>
    <w:rsid w:val="007D0E83"/>
    <w:rsid w:val="007D23CC"/>
    <w:rsid w:val="007D5B1D"/>
    <w:rsid w:val="007F5227"/>
    <w:rsid w:val="007F77C7"/>
    <w:rsid w:val="008023F5"/>
    <w:rsid w:val="00823A11"/>
    <w:rsid w:val="0083517F"/>
    <w:rsid w:val="00837CE8"/>
    <w:rsid w:val="00847E34"/>
    <w:rsid w:val="0085075E"/>
    <w:rsid w:val="00851549"/>
    <w:rsid w:val="00853F4C"/>
    <w:rsid w:val="00854660"/>
    <w:rsid w:val="00855240"/>
    <w:rsid w:val="00860C5B"/>
    <w:rsid w:val="00865DC6"/>
    <w:rsid w:val="00871B37"/>
    <w:rsid w:val="00875959"/>
    <w:rsid w:val="0087630E"/>
    <w:rsid w:val="0088684E"/>
    <w:rsid w:val="008901E4"/>
    <w:rsid w:val="008911AE"/>
    <w:rsid w:val="00891205"/>
    <w:rsid w:val="008A0950"/>
    <w:rsid w:val="008A312E"/>
    <w:rsid w:val="008A7645"/>
    <w:rsid w:val="008B3166"/>
    <w:rsid w:val="008B70AA"/>
    <w:rsid w:val="008C1E80"/>
    <w:rsid w:val="008C2F4D"/>
    <w:rsid w:val="008C6C3A"/>
    <w:rsid w:val="008D3D10"/>
    <w:rsid w:val="008D3EA0"/>
    <w:rsid w:val="008D5609"/>
    <w:rsid w:val="008D5811"/>
    <w:rsid w:val="008D58CE"/>
    <w:rsid w:val="008D71AF"/>
    <w:rsid w:val="008D7AA6"/>
    <w:rsid w:val="008E14DF"/>
    <w:rsid w:val="008E1870"/>
    <w:rsid w:val="008E4C99"/>
    <w:rsid w:val="008F04BA"/>
    <w:rsid w:val="008F46A5"/>
    <w:rsid w:val="008F7CEB"/>
    <w:rsid w:val="00900752"/>
    <w:rsid w:val="00906600"/>
    <w:rsid w:val="00907AD7"/>
    <w:rsid w:val="00911869"/>
    <w:rsid w:val="009153F2"/>
    <w:rsid w:val="009154EC"/>
    <w:rsid w:val="00922AD4"/>
    <w:rsid w:val="00925D19"/>
    <w:rsid w:val="009274A8"/>
    <w:rsid w:val="00930A04"/>
    <w:rsid w:val="0093797A"/>
    <w:rsid w:val="00937E90"/>
    <w:rsid w:val="00943133"/>
    <w:rsid w:val="00953F8A"/>
    <w:rsid w:val="0095660D"/>
    <w:rsid w:val="009733A7"/>
    <w:rsid w:val="00980011"/>
    <w:rsid w:val="009835FE"/>
    <w:rsid w:val="00987DA0"/>
    <w:rsid w:val="00991EA0"/>
    <w:rsid w:val="009A3FDC"/>
    <w:rsid w:val="009A6671"/>
    <w:rsid w:val="009A76A6"/>
    <w:rsid w:val="009A7D6D"/>
    <w:rsid w:val="009B5048"/>
    <w:rsid w:val="009C13F0"/>
    <w:rsid w:val="009D77AC"/>
    <w:rsid w:val="009D7877"/>
    <w:rsid w:val="009D7C89"/>
    <w:rsid w:val="009E2D2A"/>
    <w:rsid w:val="009F46A0"/>
    <w:rsid w:val="00A014C4"/>
    <w:rsid w:val="00A036E0"/>
    <w:rsid w:val="00A06A5E"/>
    <w:rsid w:val="00A07F61"/>
    <w:rsid w:val="00A145B1"/>
    <w:rsid w:val="00A22042"/>
    <w:rsid w:val="00A23CFC"/>
    <w:rsid w:val="00A32017"/>
    <w:rsid w:val="00A361DA"/>
    <w:rsid w:val="00A4336A"/>
    <w:rsid w:val="00A5223B"/>
    <w:rsid w:val="00A5291A"/>
    <w:rsid w:val="00A53D5C"/>
    <w:rsid w:val="00A53DF8"/>
    <w:rsid w:val="00A5514E"/>
    <w:rsid w:val="00A573C5"/>
    <w:rsid w:val="00A60192"/>
    <w:rsid w:val="00A60D95"/>
    <w:rsid w:val="00A637DC"/>
    <w:rsid w:val="00A64328"/>
    <w:rsid w:val="00A64C45"/>
    <w:rsid w:val="00A67B37"/>
    <w:rsid w:val="00A701B7"/>
    <w:rsid w:val="00A73966"/>
    <w:rsid w:val="00A74FD9"/>
    <w:rsid w:val="00A7594F"/>
    <w:rsid w:val="00A77411"/>
    <w:rsid w:val="00A818B8"/>
    <w:rsid w:val="00A852DD"/>
    <w:rsid w:val="00A8731A"/>
    <w:rsid w:val="00A94E66"/>
    <w:rsid w:val="00AA2DCE"/>
    <w:rsid w:val="00AA4EDC"/>
    <w:rsid w:val="00AA6DBF"/>
    <w:rsid w:val="00AB0D7A"/>
    <w:rsid w:val="00AB2747"/>
    <w:rsid w:val="00AC1550"/>
    <w:rsid w:val="00AC2C90"/>
    <w:rsid w:val="00AC587C"/>
    <w:rsid w:val="00AC6AAA"/>
    <w:rsid w:val="00AD1A0C"/>
    <w:rsid w:val="00AD3A04"/>
    <w:rsid w:val="00AD616C"/>
    <w:rsid w:val="00AD66E4"/>
    <w:rsid w:val="00AE037E"/>
    <w:rsid w:val="00AF01DC"/>
    <w:rsid w:val="00AF3715"/>
    <w:rsid w:val="00AF687B"/>
    <w:rsid w:val="00AF797C"/>
    <w:rsid w:val="00B0000C"/>
    <w:rsid w:val="00B0162A"/>
    <w:rsid w:val="00B1126A"/>
    <w:rsid w:val="00B113CD"/>
    <w:rsid w:val="00B1374F"/>
    <w:rsid w:val="00B155CE"/>
    <w:rsid w:val="00B31285"/>
    <w:rsid w:val="00B3194B"/>
    <w:rsid w:val="00B32CA7"/>
    <w:rsid w:val="00B334CC"/>
    <w:rsid w:val="00B44971"/>
    <w:rsid w:val="00B50710"/>
    <w:rsid w:val="00B532D4"/>
    <w:rsid w:val="00B55526"/>
    <w:rsid w:val="00B560BF"/>
    <w:rsid w:val="00B56BE5"/>
    <w:rsid w:val="00B71973"/>
    <w:rsid w:val="00B8392D"/>
    <w:rsid w:val="00B8796F"/>
    <w:rsid w:val="00B966CE"/>
    <w:rsid w:val="00BA2D33"/>
    <w:rsid w:val="00BA6A7A"/>
    <w:rsid w:val="00BB250D"/>
    <w:rsid w:val="00BB4F6B"/>
    <w:rsid w:val="00BB724E"/>
    <w:rsid w:val="00BD3D5B"/>
    <w:rsid w:val="00BD46F9"/>
    <w:rsid w:val="00BD4A38"/>
    <w:rsid w:val="00BD56D3"/>
    <w:rsid w:val="00BD6033"/>
    <w:rsid w:val="00BF0441"/>
    <w:rsid w:val="00BF0DDC"/>
    <w:rsid w:val="00BF408D"/>
    <w:rsid w:val="00BF4718"/>
    <w:rsid w:val="00BF6E67"/>
    <w:rsid w:val="00C03F3D"/>
    <w:rsid w:val="00C17A7D"/>
    <w:rsid w:val="00C22B58"/>
    <w:rsid w:val="00C24F43"/>
    <w:rsid w:val="00C27C0B"/>
    <w:rsid w:val="00C326E8"/>
    <w:rsid w:val="00C32B6F"/>
    <w:rsid w:val="00C36091"/>
    <w:rsid w:val="00C36B4C"/>
    <w:rsid w:val="00C461F0"/>
    <w:rsid w:val="00C600BF"/>
    <w:rsid w:val="00C607C5"/>
    <w:rsid w:val="00C67521"/>
    <w:rsid w:val="00C718EC"/>
    <w:rsid w:val="00C724FA"/>
    <w:rsid w:val="00C74436"/>
    <w:rsid w:val="00C755C8"/>
    <w:rsid w:val="00C75CB8"/>
    <w:rsid w:val="00C76BA7"/>
    <w:rsid w:val="00C80FDF"/>
    <w:rsid w:val="00C866B0"/>
    <w:rsid w:val="00C8700E"/>
    <w:rsid w:val="00C87ECD"/>
    <w:rsid w:val="00CA4167"/>
    <w:rsid w:val="00CA47F2"/>
    <w:rsid w:val="00CB1A7A"/>
    <w:rsid w:val="00CC1F22"/>
    <w:rsid w:val="00CD3BF4"/>
    <w:rsid w:val="00CD43BD"/>
    <w:rsid w:val="00CD4E21"/>
    <w:rsid w:val="00CD6777"/>
    <w:rsid w:val="00CD6A3E"/>
    <w:rsid w:val="00CF4496"/>
    <w:rsid w:val="00CF6F87"/>
    <w:rsid w:val="00D03CCD"/>
    <w:rsid w:val="00D04815"/>
    <w:rsid w:val="00D06F14"/>
    <w:rsid w:val="00D073D5"/>
    <w:rsid w:val="00D115B1"/>
    <w:rsid w:val="00D309FB"/>
    <w:rsid w:val="00D31265"/>
    <w:rsid w:val="00D316FA"/>
    <w:rsid w:val="00D321F8"/>
    <w:rsid w:val="00D3737E"/>
    <w:rsid w:val="00D440C5"/>
    <w:rsid w:val="00D466A1"/>
    <w:rsid w:val="00D46AF2"/>
    <w:rsid w:val="00D549A5"/>
    <w:rsid w:val="00D63E29"/>
    <w:rsid w:val="00D64DF0"/>
    <w:rsid w:val="00D657F9"/>
    <w:rsid w:val="00D7047E"/>
    <w:rsid w:val="00D7112E"/>
    <w:rsid w:val="00D778EC"/>
    <w:rsid w:val="00D810F7"/>
    <w:rsid w:val="00D811E6"/>
    <w:rsid w:val="00D83380"/>
    <w:rsid w:val="00D85843"/>
    <w:rsid w:val="00D9264E"/>
    <w:rsid w:val="00D97087"/>
    <w:rsid w:val="00DA2949"/>
    <w:rsid w:val="00DB1C42"/>
    <w:rsid w:val="00DB4B00"/>
    <w:rsid w:val="00DB5718"/>
    <w:rsid w:val="00DB59F9"/>
    <w:rsid w:val="00DC13E8"/>
    <w:rsid w:val="00DC18B8"/>
    <w:rsid w:val="00DC3A37"/>
    <w:rsid w:val="00DC5766"/>
    <w:rsid w:val="00DC69A4"/>
    <w:rsid w:val="00DC710A"/>
    <w:rsid w:val="00DD1692"/>
    <w:rsid w:val="00DE5655"/>
    <w:rsid w:val="00DF054B"/>
    <w:rsid w:val="00DF282E"/>
    <w:rsid w:val="00DF498C"/>
    <w:rsid w:val="00DF7682"/>
    <w:rsid w:val="00E02F5D"/>
    <w:rsid w:val="00E046D3"/>
    <w:rsid w:val="00E050B4"/>
    <w:rsid w:val="00E12BA0"/>
    <w:rsid w:val="00E171F7"/>
    <w:rsid w:val="00E25531"/>
    <w:rsid w:val="00E26625"/>
    <w:rsid w:val="00E35EDD"/>
    <w:rsid w:val="00E35FA2"/>
    <w:rsid w:val="00E37A5A"/>
    <w:rsid w:val="00E41126"/>
    <w:rsid w:val="00E4254A"/>
    <w:rsid w:val="00E45374"/>
    <w:rsid w:val="00E55F85"/>
    <w:rsid w:val="00E629C0"/>
    <w:rsid w:val="00E674B5"/>
    <w:rsid w:val="00E70794"/>
    <w:rsid w:val="00E70815"/>
    <w:rsid w:val="00E75D1E"/>
    <w:rsid w:val="00E837D8"/>
    <w:rsid w:val="00E83CC9"/>
    <w:rsid w:val="00E8668D"/>
    <w:rsid w:val="00E90551"/>
    <w:rsid w:val="00E95752"/>
    <w:rsid w:val="00E97273"/>
    <w:rsid w:val="00EA0B3F"/>
    <w:rsid w:val="00EA203E"/>
    <w:rsid w:val="00EB1C95"/>
    <w:rsid w:val="00EC4622"/>
    <w:rsid w:val="00ED0F36"/>
    <w:rsid w:val="00ED4681"/>
    <w:rsid w:val="00EE0C30"/>
    <w:rsid w:val="00EE0D71"/>
    <w:rsid w:val="00EE6D6C"/>
    <w:rsid w:val="00EF1283"/>
    <w:rsid w:val="00EF3402"/>
    <w:rsid w:val="00EF4406"/>
    <w:rsid w:val="00EF7FF3"/>
    <w:rsid w:val="00F007D7"/>
    <w:rsid w:val="00F02355"/>
    <w:rsid w:val="00F0650F"/>
    <w:rsid w:val="00F11B68"/>
    <w:rsid w:val="00F164BE"/>
    <w:rsid w:val="00F24AF0"/>
    <w:rsid w:val="00F25060"/>
    <w:rsid w:val="00F3152A"/>
    <w:rsid w:val="00F33684"/>
    <w:rsid w:val="00F36BC9"/>
    <w:rsid w:val="00F400B6"/>
    <w:rsid w:val="00F43896"/>
    <w:rsid w:val="00F449B0"/>
    <w:rsid w:val="00F50BF2"/>
    <w:rsid w:val="00F530C8"/>
    <w:rsid w:val="00F602B1"/>
    <w:rsid w:val="00F605CB"/>
    <w:rsid w:val="00F61E33"/>
    <w:rsid w:val="00F67DEB"/>
    <w:rsid w:val="00F71EF9"/>
    <w:rsid w:val="00F802E9"/>
    <w:rsid w:val="00F81DAD"/>
    <w:rsid w:val="00F9190E"/>
    <w:rsid w:val="00F927F3"/>
    <w:rsid w:val="00F94506"/>
    <w:rsid w:val="00F95A27"/>
    <w:rsid w:val="00F969AC"/>
    <w:rsid w:val="00FA21E3"/>
    <w:rsid w:val="00FB6CEC"/>
    <w:rsid w:val="00FB72AA"/>
    <w:rsid w:val="00FC1D27"/>
    <w:rsid w:val="00FC689D"/>
    <w:rsid w:val="00FD2E40"/>
    <w:rsid w:val="00FE3C8D"/>
    <w:rsid w:val="00FE7839"/>
    <w:rsid w:val="00FF4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532E5A"/>
  <w15:chartTrackingRefBased/>
  <w15:docId w15:val="{6FEA8C7F-4EBF-414B-A567-1C7C02764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7580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475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58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47580"/>
    <w:rPr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55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1B3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551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1B3"/>
    <w:rPr>
      <w:kern w:val="0"/>
      <w:lang w:val="en-US"/>
      <w14:ligatures w14:val="none"/>
    </w:rPr>
  </w:style>
  <w:style w:type="paragraph" w:styleId="ListParagraph">
    <w:name w:val="List Paragraph"/>
    <w:basedOn w:val="Normal"/>
    <w:link w:val="ListParagraphChar"/>
    <w:uiPriority w:val="34"/>
    <w:qFormat/>
    <w:rsid w:val="00094A90"/>
    <w:pPr>
      <w:ind w:left="720"/>
      <w:contextualSpacing/>
    </w:pPr>
  </w:style>
  <w:style w:type="table" w:styleId="TableGrid">
    <w:name w:val="Table Grid"/>
    <w:basedOn w:val="TableNormal"/>
    <w:uiPriority w:val="59"/>
    <w:rsid w:val="00A53DF8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77495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5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5FA2"/>
    <w:rPr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E35FA2"/>
    <w:pPr>
      <w:spacing w:after="0" w:line="240" w:lineRule="auto"/>
    </w:pPr>
    <w:rPr>
      <w:kern w:val="0"/>
      <w:lang w:val="en-US"/>
      <w14:ligatures w14:val="none"/>
    </w:rPr>
  </w:style>
  <w:style w:type="paragraph" w:styleId="NoSpacing">
    <w:name w:val="No Spacing"/>
    <w:uiPriority w:val="1"/>
    <w:qFormat/>
    <w:rsid w:val="002A5766"/>
    <w:pPr>
      <w:spacing w:after="0" w:line="240" w:lineRule="auto"/>
    </w:pPr>
    <w:rPr>
      <w:kern w:val="0"/>
      <w:lang w:val="en-US"/>
      <w14:ligatures w14:val="none"/>
    </w:rPr>
  </w:style>
  <w:style w:type="character" w:customStyle="1" w:styleId="cf01">
    <w:name w:val="cf01"/>
    <w:basedOn w:val="DefaultParagraphFont"/>
    <w:rsid w:val="00C866B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C866B0"/>
    <w:rPr>
      <w:rFonts w:ascii="Segoe UI" w:hAnsi="Segoe UI" w:cs="Segoe UI" w:hint="default"/>
      <w:sz w:val="18"/>
      <w:szCs w:val="18"/>
    </w:rPr>
  </w:style>
  <w:style w:type="paragraph" w:customStyle="1" w:styleId="EndNoteBibliography">
    <w:name w:val="EndNote Bibliography"/>
    <w:basedOn w:val="Normal"/>
    <w:link w:val="EndNoteBibliographyChar"/>
    <w:rsid w:val="00E90551"/>
    <w:pPr>
      <w:spacing w:line="240" w:lineRule="auto"/>
    </w:pPr>
    <w:rPr>
      <w:rFonts w:ascii="Arial" w:hAnsi="Arial" w:cs="Arial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90551"/>
    <w:rPr>
      <w:rFonts w:ascii="Arial" w:hAnsi="Arial" w:cs="Arial"/>
      <w:noProof/>
      <w:kern w:val="0"/>
      <w:lang w:val="en-US"/>
      <w14:ligatures w14:val="none"/>
    </w:rPr>
  </w:style>
  <w:style w:type="table" w:styleId="PlainTable4">
    <w:name w:val="Plain Table 4"/>
    <w:basedOn w:val="TableNormal"/>
    <w:uiPriority w:val="44"/>
    <w:rsid w:val="00515D5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ListParagraphChar">
    <w:name w:val="List Paragraph Char"/>
    <w:basedOn w:val="DefaultParagraphFont"/>
    <w:link w:val="ListParagraph"/>
    <w:uiPriority w:val="34"/>
    <w:rsid w:val="00515D5D"/>
    <w:rPr>
      <w:kern w:val="0"/>
      <w:lang w:val="en-US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0B6779"/>
    <w:pPr>
      <w:spacing w:after="0"/>
      <w:jc w:val="center"/>
    </w:pPr>
    <w:rPr>
      <w:rFonts w:ascii="Arial" w:hAnsi="Arial" w:cs="Arial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B6779"/>
    <w:rPr>
      <w:rFonts w:ascii="Arial" w:hAnsi="Arial" w:cs="Arial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0B677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67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government/statistics/english-indices-of-deprivation-201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arwick.ac.uk/fac/sci/med/research/platform/wemwbs/using/howto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dqinfo.org/py/sdqinfo/c0.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43DF10-438E-4E7C-A4E5-C8D15F944C9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faf88fe-a998-4c5b-93c9-210a11d9a5c2}" enabled="0" method="" siteId="{1faf88fe-a998-4c5b-93c9-210a11d9a5c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6</Pages>
  <Words>2706</Words>
  <Characters>15425</Characters>
  <Application>Microsoft Office Word</Application>
  <DocSecurity>0</DocSecurity>
  <Lines>128</Lines>
  <Paragraphs>36</Paragraphs>
  <ScaleCrop>false</ScaleCrop>
  <Company/>
  <LinksUpToDate>false</LinksUpToDate>
  <CharactersWithSpaces>18095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Rojas, Natalia</dc:creator>
  <cp:keywords/>
  <dc:description/>
  <cp:lastModifiedBy>Snehal Pinto Pereira</cp:lastModifiedBy>
  <cp:revision>96</cp:revision>
  <dcterms:created xsi:type="dcterms:W3CDTF">2024-10-14T10:24:00Z</dcterms:created>
  <dcterms:modified xsi:type="dcterms:W3CDTF">2026-06-23T10:38:00Z</dcterms:modified>
</cp:coreProperties>
</file>