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EF19F" w14:textId="0112CB0A" w:rsidR="00C224EE" w:rsidRPr="009B1344" w:rsidRDefault="00B577B5" w:rsidP="00BA1389">
      <w:pPr>
        <w:snapToGrid w:val="0"/>
        <w:rPr>
          <w:rFonts w:ascii="Calibri" w:hAnsi="Calibri" w:cs="Calibri"/>
          <w:sz w:val="20"/>
          <w:szCs w:val="20"/>
        </w:rPr>
      </w:pPr>
      <w:r w:rsidRPr="009B1344">
        <w:rPr>
          <w:rFonts w:ascii="Calibri" w:hAnsi="Calibri" w:cs="Calibri"/>
          <w:b/>
          <w:bCs/>
          <w:sz w:val="20"/>
          <w:szCs w:val="20"/>
        </w:rPr>
        <w:t xml:space="preserve">Table </w:t>
      </w:r>
      <w:r w:rsidR="00905D42" w:rsidRPr="009B1344">
        <w:rPr>
          <w:rFonts w:ascii="Calibri" w:hAnsi="Calibri" w:cs="Calibri"/>
          <w:b/>
          <w:bCs/>
          <w:sz w:val="20"/>
          <w:szCs w:val="20"/>
        </w:rPr>
        <w:t>S</w:t>
      </w:r>
      <w:r w:rsidRPr="009B1344">
        <w:rPr>
          <w:rFonts w:ascii="Calibri" w:hAnsi="Calibri" w:cs="Calibri"/>
          <w:b/>
          <w:bCs/>
          <w:sz w:val="20"/>
          <w:szCs w:val="20"/>
        </w:rPr>
        <w:t>1</w:t>
      </w:r>
      <w:r w:rsidR="00574FAA" w:rsidRPr="009B1344">
        <w:rPr>
          <w:rFonts w:ascii="Calibri" w:hAnsi="Calibri" w:cs="Calibri"/>
          <w:b/>
          <w:bCs/>
          <w:sz w:val="20"/>
          <w:szCs w:val="20"/>
        </w:rPr>
        <w:t>.</w:t>
      </w:r>
      <w:r w:rsidR="007748AB" w:rsidRPr="009B1344">
        <w:rPr>
          <w:rFonts w:ascii="Calibri" w:hAnsi="Calibri" w:cs="Calibri"/>
          <w:sz w:val="20"/>
          <w:szCs w:val="20"/>
        </w:rPr>
        <w:t xml:space="preserve"> Demographic, diagnostic, procedural, medication, visit, and laboratory codes utilized in the definition of the cohorts.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5129"/>
        <w:gridCol w:w="2946"/>
        <w:gridCol w:w="7313"/>
      </w:tblGrid>
      <w:tr w:rsidR="00B577B5" w:rsidRPr="009B1344" w14:paraId="031AADA0" w14:textId="77777777" w:rsidTr="00EA3D44">
        <w:tc>
          <w:tcPr>
            <w:tcW w:w="5129" w:type="dxa"/>
            <w:shd w:val="clear" w:color="auto" w:fill="D1D1D1" w:themeFill="background2" w:themeFillShade="E6"/>
          </w:tcPr>
          <w:p w14:paraId="6978C454" w14:textId="4120BA48" w:rsidR="00B577B5" w:rsidRPr="009B1344" w:rsidRDefault="00B577B5" w:rsidP="00BA1389">
            <w:pPr>
              <w:snapToGri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B1344">
              <w:rPr>
                <w:rFonts w:ascii="Calibri" w:hAnsi="Calibri" w:cs="Calibri"/>
                <w:b/>
                <w:bCs/>
                <w:sz w:val="20"/>
                <w:szCs w:val="20"/>
              </w:rPr>
              <w:t>Category</w:t>
            </w:r>
          </w:p>
        </w:tc>
        <w:tc>
          <w:tcPr>
            <w:tcW w:w="2946" w:type="dxa"/>
            <w:shd w:val="clear" w:color="auto" w:fill="D1D1D1" w:themeFill="background2" w:themeFillShade="E6"/>
          </w:tcPr>
          <w:p w14:paraId="5910C3AC" w14:textId="28171C41" w:rsidR="00B577B5" w:rsidRPr="009B1344" w:rsidRDefault="00B577B5" w:rsidP="00BA1389">
            <w:pPr>
              <w:snapToGri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B1344">
              <w:rPr>
                <w:rFonts w:ascii="Calibri" w:hAnsi="Calibri" w:cs="Calibri"/>
                <w:b/>
                <w:bCs/>
                <w:sz w:val="20"/>
                <w:szCs w:val="20"/>
              </w:rPr>
              <w:t>Code</w:t>
            </w:r>
          </w:p>
        </w:tc>
        <w:tc>
          <w:tcPr>
            <w:tcW w:w="7313" w:type="dxa"/>
            <w:shd w:val="clear" w:color="auto" w:fill="D1D1D1" w:themeFill="background2" w:themeFillShade="E6"/>
          </w:tcPr>
          <w:p w14:paraId="732F92AB" w14:textId="1C9EA1EF" w:rsidR="00B577B5" w:rsidRPr="009B1344" w:rsidRDefault="00B577B5" w:rsidP="00BA1389">
            <w:pPr>
              <w:snapToGri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B1344">
              <w:rPr>
                <w:rFonts w:ascii="Calibri" w:hAnsi="Calibri" w:cs="Calibri"/>
                <w:b/>
                <w:bCs/>
                <w:sz w:val="20"/>
                <w:szCs w:val="20"/>
              </w:rPr>
              <w:t>Description</w:t>
            </w:r>
          </w:p>
        </w:tc>
      </w:tr>
      <w:tr w:rsidR="0061562E" w:rsidRPr="009B1344" w14:paraId="49E48E32" w14:textId="77777777" w:rsidTr="00EA3D44">
        <w:tc>
          <w:tcPr>
            <w:tcW w:w="15388" w:type="dxa"/>
            <w:gridSpan w:val="3"/>
            <w:shd w:val="clear" w:color="auto" w:fill="E8E8E8" w:themeFill="background2"/>
          </w:tcPr>
          <w:p w14:paraId="0090B10A" w14:textId="3323CA1D" w:rsidR="0061562E" w:rsidRPr="009B1344" w:rsidRDefault="00452CC2" w:rsidP="00BA1389">
            <w:pPr>
              <w:snapToGri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B1344">
              <w:rPr>
                <w:rFonts w:ascii="Calibri" w:hAnsi="Calibri" w:cs="Calibri"/>
                <w:b/>
                <w:bCs/>
                <w:sz w:val="20"/>
                <w:szCs w:val="20"/>
              </w:rPr>
              <w:t>Index drug</w:t>
            </w:r>
          </w:p>
        </w:tc>
      </w:tr>
      <w:tr w:rsidR="006F77D8" w:rsidRPr="009B1344" w14:paraId="5C47E47B" w14:textId="77777777" w:rsidTr="00166AD7">
        <w:tc>
          <w:tcPr>
            <w:tcW w:w="5129" w:type="dxa"/>
          </w:tcPr>
          <w:p w14:paraId="686E2D42" w14:textId="361E3F27" w:rsidR="006F77D8" w:rsidRPr="009B1344" w:rsidRDefault="006F77D8" w:rsidP="006F77D8">
            <w:pPr>
              <w:snapToGrid w:val="0"/>
              <w:rPr>
                <w:bCs/>
                <w:sz w:val="18"/>
                <w:szCs w:val="20"/>
              </w:rPr>
            </w:pPr>
            <w:r w:rsidRPr="009B1344">
              <w:rPr>
                <w:bCs/>
                <w:sz w:val="18"/>
                <w:szCs w:val="20"/>
              </w:rPr>
              <w:t>medication</w:t>
            </w:r>
          </w:p>
        </w:tc>
        <w:tc>
          <w:tcPr>
            <w:tcW w:w="2946" w:type="dxa"/>
          </w:tcPr>
          <w:p w14:paraId="65CB2C65" w14:textId="08D432EE" w:rsidR="006F77D8" w:rsidRPr="009B1344" w:rsidRDefault="006F77D8" w:rsidP="006F77D8">
            <w:pPr>
              <w:snapToGrid w:val="0"/>
              <w:rPr>
                <w:bCs/>
                <w:sz w:val="18"/>
                <w:szCs w:val="20"/>
              </w:rPr>
            </w:pPr>
            <w:r w:rsidRPr="009B1344">
              <w:rPr>
                <w:bCs/>
                <w:sz w:val="18"/>
                <w:szCs w:val="20"/>
              </w:rPr>
              <w:t>NLM:RXNORM:2601723</w:t>
            </w:r>
          </w:p>
        </w:tc>
        <w:tc>
          <w:tcPr>
            <w:tcW w:w="7313" w:type="dxa"/>
          </w:tcPr>
          <w:p w14:paraId="3E72FC5A" w14:textId="10496606" w:rsidR="006F77D8" w:rsidRPr="009B1344" w:rsidRDefault="006F77D8" w:rsidP="006F77D8">
            <w:pPr>
              <w:snapToGrid w:val="0"/>
              <w:rPr>
                <w:bCs/>
                <w:sz w:val="18"/>
                <w:szCs w:val="20"/>
              </w:rPr>
            </w:pPr>
            <w:r w:rsidRPr="009B1344">
              <w:rPr>
                <w:bCs/>
                <w:sz w:val="18"/>
                <w:szCs w:val="20"/>
              </w:rPr>
              <w:t>tirzepatide</w:t>
            </w:r>
          </w:p>
        </w:tc>
      </w:tr>
      <w:tr w:rsidR="006F77D8" w:rsidRPr="009B1344" w14:paraId="54673665" w14:textId="77777777" w:rsidTr="00166AD7">
        <w:tc>
          <w:tcPr>
            <w:tcW w:w="5129" w:type="dxa"/>
          </w:tcPr>
          <w:p w14:paraId="18AC1BE3" w14:textId="799C365D" w:rsidR="006F77D8" w:rsidRPr="009B1344" w:rsidRDefault="006F77D8" w:rsidP="006F77D8">
            <w:pPr>
              <w:snapToGrid w:val="0"/>
              <w:rPr>
                <w:bCs/>
                <w:sz w:val="18"/>
                <w:szCs w:val="20"/>
              </w:rPr>
            </w:pPr>
            <w:r w:rsidRPr="009B1344">
              <w:rPr>
                <w:bCs/>
                <w:sz w:val="18"/>
                <w:szCs w:val="20"/>
              </w:rPr>
              <w:t>medication</w:t>
            </w:r>
          </w:p>
        </w:tc>
        <w:tc>
          <w:tcPr>
            <w:tcW w:w="2946" w:type="dxa"/>
          </w:tcPr>
          <w:p w14:paraId="1DB68A2A" w14:textId="0A7611A1" w:rsidR="006F77D8" w:rsidRPr="009B1344" w:rsidRDefault="006F77D8" w:rsidP="006F77D8">
            <w:pPr>
              <w:snapToGrid w:val="0"/>
              <w:rPr>
                <w:bCs/>
                <w:sz w:val="18"/>
                <w:szCs w:val="20"/>
              </w:rPr>
            </w:pPr>
            <w:r w:rsidRPr="009B1344">
              <w:rPr>
                <w:bCs/>
                <w:sz w:val="18"/>
                <w:szCs w:val="20"/>
              </w:rPr>
              <w:t>NLM:ATC:A10BJ</w:t>
            </w:r>
          </w:p>
        </w:tc>
        <w:tc>
          <w:tcPr>
            <w:tcW w:w="7313" w:type="dxa"/>
          </w:tcPr>
          <w:p w14:paraId="7EDF37A8" w14:textId="007DC5E3" w:rsidR="006F77D8" w:rsidRPr="009B1344" w:rsidRDefault="006F77D8" w:rsidP="006F77D8">
            <w:pPr>
              <w:snapToGrid w:val="0"/>
              <w:rPr>
                <w:bCs/>
                <w:sz w:val="18"/>
                <w:szCs w:val="20"/>
              </w:rPr>
            </w:pPr>
            <w:r w:rsidRPr="009B1344">
              <w:rPr>
                <w:bCs/>
                <w:sz w:val="18"/>
                <w:szCs w:val="20"/>
              </w:rPr>
              <w:t>Glucagon-like peptide-1 (GLP-1) analogues</w:t>
            </w:r>
          </w:p>
        </w:tc>
      </w:tr>
      <w:tr w:rsidR="00D82159" w:rsidRPr="009B1344" w14:paraId="14328FA9" w14:textId="77777777" w:rsidTr="00EA3D44">
        <w:tc>
          <w:tcPr>
            <w:tcW w:w="15388" w:type="dxa"/>
            <w:gridSpan w:val="3"/>
            <w:shd w:val="clear" w:color="auto" w:fill="E8E8E8" w:themeFill="background2"/>
            <w:vAlign w:val="center"/>
          </w:tcPr>
          <w:p w14:paraId="5BD84DEE" w14:textId="0D014688" w:rsidR="00D82159" w:rsidRPr="009B1344" w:rsidRDefault="006F77D8" w:rsidP="00D82159">
            <w:pPr>
              <w:snapToGri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B1344">
              <w:rPr>
                <w:rFonts w:ascii="Calibri" w:hAnsi="Calibri" w:cs="Calibri"/>
                <w:b/>
                <w:bCs/>
                <w:sz w:val="20"/>
                <w:szCs w:val="20"/>
              </w:rPr>
              <w:t>T2D</w:t>
            </w:r>
          </w:p>
        </w:tc>
      </w:tr>
      <w:tr w:rsidR="006F77D8" w:rsidRPr="009B1344" w14:paraId="4E04B30A" w14:textId="77777777" w:rsidTr="007E0FC5">
        <w:tc>
          <w:tcPr>
            <w:tcW w:w="5129" w:type="dxa"/>
          </w:tcPr>
          <w:p w14:paraId="72BE04F5" w14:textId="02F28AE8" w:rsidR="006F77D8" w:rsidRPr="009B1344" w:rsidRDefault="006F77D8" w:rsidP="006F77D8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9B1344">
              <w:rPr>
                <w:bCs/>
                <w:sz w:val="18"/>
                <w:szCs w:val="20"/>
              </w:rPr>
              <w:t>diagnosis</w:t>
            </w:r>
          </w:p>
        </w:tc>
        <w:tc>
          <w:tcPr>
            <w:tcW w:w="2946" w:type="dxa"/>
          </w:tcPr>
          <w:p w14:paraId="7ED11E8A" w14:textId="5E7C2C7A" w:rsidR="006F77D8" w:rsidRPr="009B1344" w:rsidRDefault="006F77D8" w:rsidP="006F77D8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9B1344">
              <w:rPr>
                <w:bCs/>
                <w:sz w:val="18"/>
                <w:szCs w:val="20"/>
              </w:rPr>
              <w:t>UMLS:ICD10CM:E11</w:t>
            </w:r>
          </w:p>
        </w:tc>
        <w:tc>
          <w:tcPr>
            <w:tcW w:w="7313" w:type="dxa"/>
          </w:tcPr>
          <w:p w14:paraId="378D97C8" w14:textId="44C1F88F" w:rsidR="006F77D8" w:rsidRPr="009B1344" w:rsidRDefault="006F77D8" w:rsidP="006F77D8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9B1344">
              <w:rPr>
                <w:bCs/>
                <w:sz w:val="18"/>
                <w:szCs w:val="20"/>
              </w:rPr>
              <w:t>Type 2 diabetes mellitus</w:t>
            </w:r>
          </w:p>
        </w:tc>
      </w:tr>
    </w:tbl>
    <w:p w14:paraId="0876233B" w14:textId="77777777" w:rsidR="00B577B5" w:rsidRPr="009B1344" w:rsidRDefault="00B577B5" w:rsidP="00BA1389">
      <w:pPr>
        <w:snapToGrid w:val="0"/>
        <w:rPr>
          <w:rFonts w:ascii="Calibri" w:hAnsi="Calibri" w:cs="Calibri"/>
          <w:sz w:val="20"/>
          <w:szCs w:val="20"/>
        </w:rPr>
      </w:pPr>
    </w:p>
    <w:p w14:paraId="354F8629" w14:textId="77777777" w:rsidR="00905D42" w:rsidRPr="009B1344" w:rsidRDefault="00905D42" w:rsidP="00BA1389">
      <w:pPr>
        <w:snapToGrid w:val="0"/>
        <w:rPr>
          <w:rFonts w:ascii="Calibri" w:hAnsi="Calibri" w:cs="Calibri"/>
          <w:sz w:val="20"/>
          <w:szCs w:val="20"/>
        </w:rPr>
        <w:sectPr w:rsidR="00905D42" w:rsidRPr="009B1344" w:rsidSect="002E3441">
          <w:pgSz w:w="16838" w:h="11906" w:orient="landscape"/>
          <w:pgMar w:top="720" w:right="720" w:bottom="720" w:left="720" w:header="851" w:footer="992" w:gutter="0"/>
          <w:cols w:space="425"/>
          <w:docGrid w:type="lines" w:linePitch="360"/>
        </w:sectPr>
      </w:pPr>
    </w:p>
    <w:p w14:paraId="0219F913" w14:textId="2E6C3D48" w:rsidR="00905D42" w:rsidRPr="009B1344" w:rsidRDefault="00905D42" w:rsidP="00905D42">
      <w:pPr>
        <w:snapToGrid w:val="0"/>
        <w:rPr>
          <w:rFonts w:ascii="Calibri" w:hAnsi="Calibri" w:cs="Calibri"/>
          <w:sz w:val="20"/>
          <w:szCs w:val="20"/>
        </w:rPr>
      </w:pPr>
      <w:r w:rsidRPr="009B1344">
        <w:rPr>
          <w:rFonts w:ascii="Calibri" w:hAnsi="Calibri" w:cs="Calibri"/>
          <w:b/>
          <w:bCs/>
          <w:sz w:val="20"/>
          <w:szCs w:val="20"/>
        </w:rPr>
        <w:lastRenderedPageBreak/>
        <w:t>Table S2.</w:t>
      </w:r>
      <w:r w:rsidRPr="009B1344">
        <w:rPr>
          <w:rFonts w:ascii="Calibri" w:hAnsi="Calibri" w:cs="Calibri"/>
          <w:sz w:val="20"/>
          <w:szCs w:val="20"/>
        </w:rPr>
        <w:t xml:space="preserve"> Definitions </w:t>
      </w:r>
      <w:r w:rsidRPr="009B1344">
        <w:rPr>
          <w:rFonts w:ascii="Calibri" w:hAnsi="Calibri" w:cs="Calibri" w:hint="eastAsia"/>
          <w:sz w:val="20"/>
          <w:szCs w:val="20"/>
        </w:rPr>
        <w:t xml:space="preserve">of </w:t>
      </w:r>
      <w:r w:rsidR="001A584B" w:rsidRPr="009B1344">
        <w:rPr>
          <w:rFonts w:ascii="Calibri" w:hAnsi="Calibri" w:cs="Calibri"/>
          <w:sz w:val="20"/>
          <w:szCs w:val="20"/>
        </w:rPr>
        <w:t>covariates</w:t>
      </w:r>
      <w:r w:rsidRPr="009B1344">
        <w:rPr>
          <w:rFonts w:ascii="Calibri" w:hAnsi="Calibri" w:cs="Calibri" w:hint="eastAsia"/>
          <w:sz w:val="20"/>
          <w:szCs w:val="20"/>
        </w:rPr>
        <w:t xml:space="preserve"> coding </w:t>
      </w:r>
      <w:r w:rsidRPr="009B1344">
        <w:rPr>
          <w:rFonts w:ascii="Calibri" w:hAnsi="Calibri" w:cs="Calibri"/>
          <w:sz w:val="20"/>
          <w:szCs w:val="20"/>
        </w:rPr>
        <w:t>used in this study</w:t>
      </w:r>
      <w:r w:rsidRPr="009B1344">
        <w:rPr>
          <w:rFonts w:ascii="Calibri" w:hAnsi="Calibri" w:cs="Calibri" w:hint="eastAsia"/>
          <w:sz w:val="20"/>
          <w:szCs w:val="20"/>
        </w:rPr>
        <w:t>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405"/>
        <w:gridCol w:w="12983"/>
      </w:tblGrid>
      <w:tr w:rsidR="001A584B" w:rsidRPr="009B1344" w14:paraId="0F56010B" w14:textId="77777777" w:rsidTr="000F7AF8">
        <w:tc>
          <w:tcPr>
            <w:tcW w:w="2405" w:type="dxa"/>
            <w:shd w:val="clear" w:color="auto" w:fill="D1D1D1" w:themeFill="background2" w:themeFillShade="E6"/>
          </w:tcPr>
          <w:p w14:paraId="737CE3DD" w14:textId="51527899" w:rsidR="001A584B" w:rsidRPr="009B1344" w:rsidRDefault="001A584B" w:rsidP="001A584B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9B1344">
              <w:rPr>
                <w:rFonts w:ascii="Calibri" w:hAnsi="Calibri" w:cs="Calibri"/>
                <w:b/>
                <w:bCs/>
                <w:sz w:val="20"/>
                <w:szCs w:val="20"/>
              </w:rPr>
              <w:t>Code</w:t>
            </w:r>
          </w:p>
        </w:tc>
        <w:tc>
          <w:tcPr>
            <w:tcW w:w="12983" w:type="dxa"/>
            <w:shd w:val="clear" w:color="auto" w:fill="D1D1D1" w:themeFill="background2" w:themeFillShade="E6"/>
          </w:tcPr>
          <w:p w14:paraId="193E8A8D" w14:textId="63E97692" w:rsidR="001A584B" w:rsidRPr="009B1344" w:rsidRDefault="001A584B" w:rsidP="001A584B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9B1344">
              <w:rPr>
                <w:rFonts w:ascii="Calibri" w:hAnsi="Calibri" w:cs="Calibri"/>
                <w:b/>
                <w:bCs/>
                <w:sz w:val="20"/>
                <w:szCs w:val="20"/>
              </w:rPr>
              <w:t>Description</w:t>
            </w:r>
          </w:p>
        </w:tc>
      </w:tr>
      <w:tr w:rsidR="00B00F52" w:rsidRPr="009B1344" w14:paraId="4C432127" w14:textId="77777777" w:rsidTr="000F7AF8">
        <w:tc>
          <w:tcPr>
            <w:tcW w:w="2405" w:type="dxa"/>
            <w:vAlign w:val="center"/>
          </w:tcPr>
          <w:p w14:paraId="7172B0D9" w14:textId="27EE62EC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AI</w:t>
            </w:r>
          </w:p>
        </w:tc>
        <w:tc>
          <w:tcPr>
            <w:tcW w:w="12983" w:type="dxa"/>
            <w:vAlign w:val="center"/>
          </w:tcPr>
          <w:p w14:paraId="57F77B54" w14:textId="7F55CFC6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Age at Index</w:t>
            </w:r>
          </w:p>
        </w:tc>
      </w:tr>
      <w:tr w:rsidR="00B00F52" w:rsidRPr="009B1344" w14:paraId="00140BD8" w14:textId="77777777" w:rsidTr="000F7AF8">
        <w:tc>
          <w:tcPr>
            <w:tcW w:w="2405" w:type="dxa"/>
            <w:vAlign w:val="center"/>
          </w:tcPr>
          <w:p w14:paraId="24B2B5D9" w14:textId="1A10C92E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2106-3</w:t>
            </w:r>
          </w:p>
        </w:tc>
        <w:tc>
          <w:tcPr>
            <w:tcW w:w="12983" w:type="dxa"/>
            <w:vAlign w:val="center"/>
          </w:tcPr>
          <w:p w14:paraId="76F71601" w14:textId="1102B2EB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White</w:t>
            </w:r>
          </w:p>
        </w:tc>
      </w:tr>
      <w:tr w:rsidR="00B00F52" w:rsidRPr="009B1344" w14:paraId="308D4F0C" w14:textId="77777777" w:rsidTr="000F7AF8">
        <w:tc>
          <w:tcPr>
            <w:tcW w:w="2405" w:type="dxa"/>
            <w:vAlign w:val="center"/>
          </w:tcPr>
          <w:p w14:paraId="1C170B1A" w14:textId="2F96A69B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F</w:t>
            </w:r>
          </w:p>
        </w:tc>
        <w:tc>
          <w:tcPr>
            <w:tcW w:w="12983" w:type="dxa"/>
            <w:vAlign w:val="center"/>
          </w:tcPr>
          <w:p w14:paraId="3B11AFAD" w14:textId="41825BDB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Female</w:t>
            </w:r>
          </w:p>
        </w:tc>
      </w:tr>
      <w:tr w:rsidR="00B00F52" w:rsidRPr="009B1344" w14:paraId="2043D9FD" w14:textId="77777777" w:rsidTr="000F7AF8">
        <w:tc>
          <w:tcPr>
            <w:tcW w:w="2405" w:type="dxa"/>
            <w:vAlign w:val="center"/>
          </w:tcPr>
          <w:p w14:paraId="64B31D52" w14:textId="410AA857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2054-5</w:t>
            </w:r>
          </w:p>
        </w:tc>
        <w:tc>
          <w:tcPr>
            <w:tcW w:w="12983" w:type="dxa"/>
            <w:vAlign w:val="center"/>
          </w:tcPr>
          <w:p w14:paraId="4678B851" w14:textId="50E8EBE5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Black or African American</w:t>
            </w:r>
          </w:p>
        </w:tc>
      </w:tr>
      <w:tr w:rsidR="00B00F52" w:rsidRPr="009B1344" w14:paraId="0EBCFF40" w14:textId="77777777" w:rsidTr="000F7AF8">
        <w:tc>
          <w:tcPr>
            <w:tcW w:w="2405" w:type="dxa"/>
            <w:vAlign w:val="center"/>
          </w:tcPr>
          <w:p w14:paraId="381E58F9" w14:textId="12AE8550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M</w:t>
            </w:r>
          </w:p>
        </w:tc>
        <w:tc>
          <w:tcPr>
            <w:tcW w:w="12983" w:type="dxa"/>
            <w:vAlign w:val="center"/>
          </w:tcPr>
          <w:p w14:paraId="7F482B95" w14:textId="4C3D0EBA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Male</w:t>
            </w:r>
          </w:p>
        </w:tc>
      </w:tr>
      <w:tr w:rsidR="00B00F52" w:rsidRPr="009B1344" w14:paraId="556D3480" w14:textId="77777777" w:rsidTr="000F7AF8">
        <w:tc>
          <w:tcPr>
            <w:tcW w:w="2405" w:type="dxa"/>
            <w:vAlign w:val="center"/>
          </w:tcPr>
          <w:p w14:paraId="0398E0FE" w14:textId="5D6AC60B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2028-9</w:t>
            </w:r>
          </w:p>
        </w:tc>
        <w:tc>
          <w:tcPr>
            <w:tcW w:w="12983" w:type="dxa"/>
            <w:vAlign w:val="center"/>
          </w:tcPr>
          <w:p w14:paraId="1AFC203B" w14:textId="643C70FB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Asian</w:t>
            </w:r>
          </w:p>
        </w:tc>
      </w:tr>
      <w:tr w:rsidR="00B00F52" w:rsidRPr="009B1344" w14:paraId="3B08341B" w14:textId="77777777" w:rsidTr="000F7AF8">
        <w:tc>
          <w:tcPr>
            <w:tcW w:w="2405" w:type="dxa"/>
            <w:vAlign w:val="center"/>
          </w:tcPr>
          <w:p w14:paraId="5983EDC3" w14:textId="40B08967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E11.2</w:t>
            </w:r>
          </w:p>
        </w:tc>
        <w:tc>
          <w:tcPr>
            <w:tcW w:w="12983" w:type="dxa"/>
            <w:vAlign w:val="center"/>
          </w:tcPr>
          <w:p w14:paraId="354534D2" w14:textId="4F9413A7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Type 2 diabetes mellitus with kidney complications</w:t>
            </w:r>
          </w:p>
        </w:tc>
      </w:tr>
      <w:tr w:rsidR="00B00F52" w:rsidRPr="009B1344" w14:paraId="49926E54" w14:textId="77777777" w:rsidTr="000F7AF8">
        <w:tc>
          <w:tcPr>
            <w:tcW w:w="2405" w:type="dxa"/>
            <w:vAlign w:val="center"/>
          </w:tcPr>
          <w:p w14:paraId="3FDE945B" w14:textId="7EC2C255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E11.3</w:t>
            </w:r>
          </w:p>
        </w:tc>
        <w:tc>
          <w:tcPr>
            <w:tcW w:w="12983" w:type="dxa"/>
            <w:vAlign w:val="center"/>
          </w:tcPr>
          <w:p w14:paraId="58EE507B" w14:textId="10A640D3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Type 2 diabetes mellitus with ophthalmic complications</w:t>
            </w:r>
          </w:p>
        </w:tc>
      </w:tr>
      <w:tr w:rsidR="00B00F52" w:rsidRPr="009B1344" w14:paraId="702C5ED5" w14:textId="77777777" w:rsidTr="000F7AF8">
        <w:tc>
          <w:tcPr>
            <w:tcW w:w="2405" w:type="dxa"/>
            <w:vAlign w:val="center"/>
          </w:tcPr>
          <w:p w14:paraId="1962D13A" w14:textId="5511A190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E11.4</w:t>
            </w:r>
          </w:p>
        </w:tc>
        <w:tc>
          <w:tcPr>
            <w:tcW w:w="12983" w:type="dxa"/>
            <w:vAlign w:val="center"/>
          </w:tcPr>
          <w:p w14:paraId="7F014E78" w14:textId="206FF305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Type 2 diabetes mellitus with neurological complications</w:t>
            </w:r>
          </w:p>
        </w:tc>
      </w:tr>
      <w:tr w:rsidR="00B00F52" w:rsidRPr="009B1344" w14:paraId="4D75DDBC" w14:textId="77777777" w:rsidTr="000F7AF8">
        <w:tc>
          <w:tcPr>
            <w:tcW w:w="2405" w:type="dxa"/>
            <w:vAlign w:val="center"/>
          </w:tcPr>
          <w:p w14:paraId="393036FD" w14:textId="01CADB44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E11.5</w:t>
            </w:r>
          </w:p>
        </w:tc>
        <w:tc>
          <w:tcPr>
            <w:tcW w:w="12983" w:type="dxa"/>
            <w:vAlign w:val="center"/>
          </w:tcPr>
          <w:p w14:paraId="09BA5C5C" w14:textId="5E4A6803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Type 2 diabetes mellitus with circulatory complications</w:t>
            </w:r>
          </w:p>
        </w:tc>
      </w:tr>
      <w:tr w:rsidR="00B00F52" w:rsidRPr="009B1344" w14:paraId="16192410" w14:textId="77777777" w:rsidTr="000F7AF8">
        <w:tc>
          <w:tcPr>
            <w:tcW w:w="2405" w:type="dxa"/>
            <w:vAlign w:val="center"/>
          </w:tcPr>
          <w:p w14:paraId="7265746E" w14:textId="678530A7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E78</w:t>
            </w:r>
          </w:p>
        </w:tc>
        <w:tc>
          <w:tcPr>
            <w:tcW w:w="12983" w:type="dxa"/>
            <w:vAlign w:val="center"/>
          </w:tcPr>
          <w:p w14:paraId="39308989" w14:textId="7BA86748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 xml:space="preserve">Disorders of lipoprotein metabolism and other </w:t>
            </w:r>
            <w:proofErr w:type="spellStart"/>
            <w:r w:rsidRPr="009B1344">
              <w:rPr>
                <w:sz w:val="18"/>
              </w:rPr>
              <w:t>lipidemias</w:t>
            </w:r>
            <w:proofErr w:type="spellEnd"/>
          </w:p>
        </w:tc>
      </w:tr>
      <w:tr w:rsidR="00B00F52" w:rsidRPr="009B1344" w14:paraId="0772609C" w14:textId="77777777" w:rsidTr="000F7AF8">
        <w:tc>
          <w:tcPr>
            <w:tcW w:w="2405" w:type="dxa"/>
            <w:vAlign w:val="center"/>
          </w:tcPr>
          <w:p w14:paraId="1D4635C1" w14:textId="068F3596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N18</w:t>
            </w:r>
          </w:p>
        </w:tc>
        <w:tc>
          <w:tcPr>
            <w:tcW w:w="12983" w:type="dxa"/>
            <w:vAlign w:val="center"/>
          </w:tcPr>
          <w:p w14:paraId="2988FD83" w14:textId="3F077BB5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Chronic kidney disease (CKD)</w:t>
            </w:r>
          </w:p>
        </w:tc>
      </w:tr>
      <w:tr w:rsidR="00B00F52" w:rsidRPr="009B1344" w14:paraId="0868629E" w14:textId="77777777" w:rsidTr="000F7AF8">
        <w:tc>
          <w:tcPr>
            <w:tcW w:w="2405" w:type="dxa"/>
            <w:vAlign w:val="center"/>
          </w:tcPr>
          <w:p w14:paraId="20552769" w14:textId="1D219BC8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F17</w:t>
            </w:r>
          </w:p>
        </w:tc>
        <w:tc>
          <w:tcPr>
            <w:tcW w:w="12983" w:type="dxa"/>
            <w:vAlign w:val="center"/>
          </w:tcPr>
          <w:p w14:paraId="7DD5A6AE" w14:textId="2D621702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Nicotine dependence</w:t>
            </w:r>
          </w:p>
        </w:tc>
      </w:tr>
      <w:tr w:rsidR="00B00F52" w:rsidRPr="009B1344" w14:paraId="7A990202" w14:textId="77777777" w:rsidTr="000F7AF8">
        <w:tc>
          <w:tcPr>
            <w:tcW w:w="2405" w:type="dxa"/>
            <w:vAlign w:val="center"/>
          </w:tcPr>
          <w:p w14:paraId="71BB5FCD" w14:textId="5BBA4F31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A10A</w:t>
            </w:r>
          </w:p>
        </w:tc>
        <w:tc>
          <w:tcPr>
            <w:tcW w:w="12983" w:type="dxa"/>
            <w:vAlign w:val="center"/>
          </w:tcPr>
          <w:p w14:paraId="3C574258" w14:textId="157CE338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INSULINS AND ANALOGUES</w:t>
            </w:r>
          </w:p>
        </w:tc>
      </w:tr>
      <w:tr w:rsidR="00B00F52" w:rsidRPr="009B1344" w14:paraId="1544C682" w14:textId="77777777" w:rsidTr="000F7AF8">
        <w:tc>
          <w:tcPr>
            <w:tcW w:w="2405" w:type="dxa"/>
            <w:vAlign w:val="center"/>
          </w:tcPr>
          <w:p w14:paraId="1F68626C" w14:textId="73259BB4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A10BA</w:t>
            </w:r>
          </w:p>
        </w:tc>
        <w:tc>
          <w:tcPr>
            <w:tcW w:w="12983" w:type="dxa"/>
            <w:vAlign w:val="center"/>
          </w:tcPr>
          <w:p w14:paraId="02947B24" w14:textId="04D349B9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Biguanides</w:t>
            </w:r>
          </w:p>
        </w:tc>
      </w:tr>
      <w:tr w:rsidR="00B00F52" w:rsidRPr="009B1344" w14:paraId="400860F8" w14:textId="77777777" w:rsidTr="000F7AF8">
        <w:tc>
          <w:tcPr>
            <w:tcW w:w="2405" w:type="dxa"/>
            <w:vAlign w:val="center"/>
          </w:tcPr>
          <w:p w14:paraId="73BC26D4" w14:textId="38BFDEF4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A10BB</w:t>
            </w:r>
          </w:p>
        </w:tc>
        <w:tc>
          <w:tcPr>
            <w:tcW w:w="12983" w:type="dxa"/>
            <w:vAlign w:val="center"/>
          </w:tcPr>
          <w:p w14:paraId="142A90F9" w14:textId="33D8F894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Sulfonylureas</w:t>
            </w:r>
          </w:p>
        </w:tc>
      </w:tr>
      <w:tr w:rsidR="00B00F52" w:rsidRPr="009B1344" w14:paraId="33A8B274" w14:textId="77777777" w:rsidTr="002F477B">
        <w:tc>
          <w:tcPr>
            <w:tcW w:w="2405" w:type="dxa"/>
            <w:vAlign w:val="center"/>
          </w:tcPr>
          <w:p w14:paraId="37C51A8D" w14:textId="25C5199D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A10BG</w:t>
            </w:r>
          </w:p>
        </w:tc>
        <w:tc>
          <w:tcPr>
            <w:tcW w:w="12983" w:type="dxa"/>
            <w:vAlign w:val="center"/>
          </w:tcPr>
          <w:p w14:paraId="1F986007" w14:textId="15745954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Thiazolidinediones</w:t>
            </w:r>
          </w:p>
        </w:tc>
      </w:tr>
      <w:tr w:rsidR="00B00F52" w:rsidRPr="009B1344" w14:paraId="5E013366" w14:textId="77777777" w:rsidTr="000F7AF8">
        <w:tc>
          <w:tcPr>
            <w:tcW w:w="2405" w:type="dxa"/>
            <w:vAlign w:val="center"/>
          </w:tcPr>
          <w:p w14:paraId="581D71D5" w14:textId="2B93B552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A10BK</w:t>
            </w:r>
          </w:p>
        </w:tc>
        <w:tc>
          <w:tcPr>
            <w:tcW w:w="12983" w:type="dxa"/>
            <w:vAlign w:val="center"/>
          </w:tcPr>
          <w:p w14:paraId="7CA4EC11" w14:textId="5C9FE168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Sodium-glucose co-transporter 2 (SGLT2) inhibitors</w:t>
            </w:r>
          </w:p>
        </w:tc>
      </w:tr>
      <w:tr w:rsidR="00B00F52" w:rsidRPr="009B1344" w14:paraId="7F68DC5E" w14:textId="77777777" w:rsidTr="000F7AF8">
        <w:tc>
          <w:tcPr>
            <w:tcW w:w="2405" w:type="dxa"/>
            <w:vAlign w:val="center"/>
          </w:tcPr>
          <w:p w14:paraId="33811E9D" w14:textId="7C972BB8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CV100</w:t>
            </w:r>
          </w:p>
        </w:tc>
        <w:tc>
          <w:tcPr>
            <w:tcW w:w="12983" w:type="dxa"/>
            <w:vAlign w:val="center"/>
          </w:tcPr>
          <w:p w14:paraId="7B802DC5" w14:textId="4E7522FC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BETA BLOCKERS/RELATED</w:t>
            </w:r>
          </w:p>
        </w:tc>
      </w:tr>
      <w:tr w:rsidR="00B00F52" w:rsidRPr="009B1344" w14:paraId="2F5C11D7" w14:textId="77777777" w:rsidTr="000F7AF8">
        <w:tc>
          <w:tcPr>
            <w:tcW w:w="2405" w:type="dxa"/>
            <w:vAlign w:val="center"/>
          </w:tcPr>
          <w:p w14:paraId="1E61C0CC" w14:textId="7ECC0206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CV200</w:t>
            </w:r>
          </w:p>
        </w:tc>
        <w:tc>
          <w:tcPr>
            <w:tcW w:w="12983" w:type="dxa"/>
            <w:vAlign w:val="center"/>
          </w:tcPr>
          <w:p w14:paraId="272E1EB0" w14:textId="73769045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CALCIUM CHANNEL BLOCKERS</w:t>
            </w:r>
          </w:p>
        </w:tc>
      </w:tr>
      <w:tr w:rsidR="00B00F52" w:rsidRPr="009B1344" w14:paraId="51376888" w14:textId="77777777" w:rsidTr="000F7AF8">
        <w:tc>
          <w:tcPr>
            <w:tcW w:w="2405" w:type="dxa"/>
            <w:vAlign w:val="center"/>
          </w:tcPr>
          <w:p w14:paraId="5B600CD9" w14:textId="26899D15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CV800</w:t>
            </w:r>
          </w:p>
        </w:tc>
        <w:tc>
          <w:tcPr>
            <w:tcW w:w="12983" w:type="dxa"/>
            <w:vAlign w:val="center"/>
          </w:tcPr>
          <w:p w14:paraId="0ED9B668" w14:textId="085BE568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ACE INHIBITORS</w:t>
            </w:r>
          </w:p>
        </w:tc>
      </w:tr>
      <w:tr w:rsidR="00B00F52" w:rsidRPr="009B1344" w14:paraId="7D217683" w14:textId="77777777" w:rsidTr="000F7AF8">
        <w:tc>
          <w:tcPr>
            <w:tcW w:w="2405" w:type="dxa"/>
            <w:vAlign w:val="center"/>
          </w:tcPr>
          <w:p w14:paraId="20652357" w14:textId="487C71CA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CV805</w:t>
            </w:r>
          </w:p>
        </w:tc>
        <w:tc>
          <w:tcPr>
            <w:tcW w:w="12983" w:type="dxa"/>
            <w:vAlign w:val="center"/>
          </w:tcPr>
          <w:p w14:paraId="630976DA" w14:textId="69263643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ANGIOTENSIN II INHIBITOR</w:t>
            </w:r>
          </w:p>
        </w:tc>
      </w:tr>
      <w:tr w:rsidR="00B00F52" w:rsidRPr="009B1344" w14:paraId="5AF93403" w14:textId="77777777" w:rsidTr="000F7AF8">
        <w:tc>
          <w:tcPr>
            <w:tcW w:w="2405" w:type="dxa"/>
            <w:vAlign w:val="center"/>
          </w:tcPr>
          <w:p w14:paraId="431FA77F" w14:textId="79FC870C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C10AA</w:t>
            </w:r>
          </w:p>
        </w:tc>
        <w:tc>
          <w:tcPr>
            <w:tcW w:w="12983" w:type="dxa"/>
            <w:vAlign w:val="center"/>
          </w:tcPr>
          <w:p w14:paraId="306983FC" w14:textId="67D5C7F9" w:rsidR="00B00F52" w:rsidRPr="009B1344" w:rsidRDefault="00B00F52" w:rsidP="00B00F52">
            <w:pPr>
              <w:snapToGrid w:val="0"/>
              <w:rPr>
                <w:rFonts w:ascii="Calibri" w:hAnsi="Calibri" w:cs="Calibri"/>
                <w:sz w:val="20"/>
                <w:szCs w:val="18"/>
              </w:rPr>
            </w:pPr>
            <w:r w:rsidRPr="009B1344">
              <w:rPr>
                <w:sz w:val="18"/>
              </w:rPr>
              <w:t>HMG CoA reductase inhibitors</w:t>
            </w:r>
          </w:p>
        </w:tc>
      </w:tr>
      <w:tr w:rsidR="00B00F52" w:rsidRPr="009B1344" w14:paraId="15B2D23D" w14:textId="77777777" w:rsidTr="000F7AF8">
        <w:tc>
          <w:tcPr>
            <w:tcW w:w="2405" w:type="dxa"/>
            <w:vAlign w:val="center"/>
          </w:tcPr>
          <w:p w14:paraId="3473B20F" w14:textId="0F659BF6" w:rsidR="00B00F52" w:rsidRPr="009B1344" w:rsidRDefault="00B00F52" w:rsidP="00B00F52">
            <w:pPr>
              <w:snapToGrid w:val="0"/>
              <w:rPr>
                <w:sz w:val="18"/>
              </w:rPr>
            </w:pPr>
            <w:r w:rsidRPr="009B1344">
              <w:rPr>
                <w:sz w:val="18"/>
              </w:rPr>
              <w:t>C10AB</w:t>
            </w:r>
          </w:p>
        </w:tc>
        <w:tc>
          <w:tcPr>
            <w:tcW w:w="12983" w:type="dxa"/>
            <w:vAlign w:val="center"/>
          </w:tcPr>
          <w:p w14:paraId="5582CB01" w14:textId="481CF38D" w:rsidR="00B00F52" w:rsidRPr="009B1344" w:rsidRDefault="00B00F52" w:rsidP="00B00F52">
            <w:pPr>
              <w:snapToGrid w:val="0"/>
              <w:rPr>
                <w:sz w:val="18"/>
              </w:rPr>
            </w:pPr>
            <w:r w:rsidRPr="009B1344">
              <w:rPr>
                <w:sz w:val="18"/>
              </w:rPr>
              <w:t>Fibrates</w:t>
            </w:r>
          </w:p>
        </w:tc>
      </w:tr>
      <w:tr w:rsidR="00B00F52" w:rsidRPr="009B1344" w14:paraId="370F8A62" w14:textId="77777777" w:rsidTr="000F7AF8">
        <w:tc>
          <w:tcPr>
            <w:tcW w:w="2405" w:type="dxa"/>
            <w:vAlign w:val="center"/>
          </w:tcPr>
          <w:p w14:paraId="359F2B1F" w14:textId="19B83121" w:rsidR="00B00F52" w:rsidRPr="009B1344" w:rsidRDefault="00B00F52" w:rsidP="00B00F52">
            <w:pPr>
              <w:snapToGrid w:val="0"/>
              <w:rPr>
                <w:sz w:val="18"/>
              </w:rPr>
            </w:pPr>
            <w:r w:rsidRPr="009B1344">
              <w:rPr>
                <w:sz w:val="18"/>
              </w:rPr>
              <w:t>1659152</w:t>
            </w:r>
          </w:p>
        </w:tc>
        <w:tc>
          <w:tcPr>
            <w:tcW w:w="12983" w:type="dxa"/>
            <w:vAlign w:val="center"/>
          </w:tcPr>
          <w:p w14:paraId="364603E0" w14:textId="4A418EB6" w:rsidR="00B00F52" w:rsidRPr="009B1344" w:rsidRDefault="00B00F52" w:rsidP="00B00F52">
            <w:pPr>
              <w:snapToGrid w:val="0"/>
              <w:rPr>
                <w:sz w:val="18"/>
              </w:rPr>
            </w:pPr>
            <w:r w:rsidRPr="009B1344">
              <w:rPr>
                <w:sz w:val="18"/>
              </w:rPr>
              <w:t>alirocumab</w:t>
            </w:r>
          </w:p>
        </w:tc>
      </w:tr>
      <w:tr w:rsidR="00B00F52" w:rsidRPr="009B1344" w14:paraId="064462BA" w14:textId="77777777" w:rsidTr="000F7AF8">
        <w:tc>
          <w:tcPr>
            <w:tcW w:w="2405" w:type="dxa"/>
            <w:vAlign w:val="center"/>
          </w:tcPr>
          <w:p w14:paraId="5608E4C6" w14:textId="500CC025" w:rsidR="00B00F52" w:rsidRPr="009B1344" w:rsidRDefault="00B00F52" w:rsidP="00B00F52">
            <w:pPr>
              <w:snapToGrid w:val="0"/>
              <w:rPr>
                <w:sz w:val="18"/>
              </w:rPr>
            </w:pPr>
            <w:r w:rsidRPr="009B1344">
              <w:rPr>
                <w:sz w:val="18"/>
              </w:rPr>
              <w:t>1665684</w:t>
            </w:r>
          </w:p>
        </w:tc>
        <w:tc>
          <w:tcPr>
            <w:tcW w:w="12983" w:type="dxa"/>
            <w:vAlign w:val="center"/>
          </w:tcPr>
          <w:p w14:paraId="2E3D71D2" w14:textId="14343817" w:rsidR="00B00F52" w:rsidRPr="009B1344" w:rsidRDefault="00B00F52" w:rsidP="00B00F52">
            <w:pPr>
              <w:snapToGrid w:val="0"/>
              <w:rPr>
                <w:sz w:val="18"/>
              </w:rPr>
            </w:pPr>
            <w:proofErr w:type="spellStart"/>
            <w:r w:rsidRPr="009B1344">
              <w:rPr>
                <w:sz w:val="18"/>
              </w:rPr>
              <w:t>evolocumab</w:t>
            </w:r>
            <w:proofErr w:type="spellEnd"/>
          </w:p>
        </w:tc>
      </w:tr>
      <w:tr w:rsidR="00B00F52" w:rsidRPr="009B1344" w14:paraId="7836F22D" w14:textId="77777777" w:rsidTr="000F7AF8">
        <w:tc>
          <w:tcPr>
            <w:tcW w:w="2405" w:type="dxa"/>
            <w:vAlign w:val="center"/>
          </w:tcPr>
          <w:p w14:paraId="4E7CD8E6" w14:textId="6EF5930B" w:rsidR="00B00F52" w:rsidRPr="009B1344" w:rsidRDefault="00B00F52" w:rsidP="00B00F52">
            <w:pPr>
              <w:snapToGrid w:val="0"/>
              <w:rPr>
                <w:sz w:val="18"/>
              </w:rPr>
            </w:pPr>
            <w:r w:rsidRPr="009B1344">
              <w:rPr>
                <w:sz w:val="18"/>
              </w:rPr>
              <w:t>2588243</w:t>
            </w:r>
          </w:p>
        </w:tc>
        <w:tc>
          <w:tcPr>
            <w:tcW w:w="12983" w:type="dxa"/>
            <w:vAlign w:val="center"/>
          </w:tcPr>
          <w:p w14:paraId="2699E019" w14:textId="5E170002" w:rsidR="00B00F52" w:rsidRPr="009B1344" w:rsidRDefault="00B00F52" w:rsidP="00B00F52">
            <w:pPr>
              <w:snapToGrid w:val="0"/>
              <w:rPr>
                <w:sz w:val="18"/>
              </w:rPr>
            </w:pPr>
            <w:proofErr w:type="spellStart"/>
            <w:r w:rsidRPr="009B1344">
              <w:rPr>
                <w:sz w:val="18"/>
              </w:rPr>
              <w:t>inclisiran</w:t>
            </w:r>
            <w:proofErr w:type="spellEnd"/>
          </w:p>
        </w:tc>
      </w:tr>
      <w:tr w:rsidR="00B00F52" w:rsidRPr="009B1344" w14:paraId="1261790F" w14:textId="77777777" w:rsidTr="000F7AF8">
        <w:tc>
          <w:tcPr>
            <w:tcW w:w="2405" w:type="dxa"/>
            <w:vAlign w:val="center"/>
          </w:tcPr>
          <w:p w14:paraId="1DC89BCD" w14:textId="51878D1F" w:rsidR="00B00F52" w:rsidRPr="009B1344" w:rsidRDefault="00B00F52" w:rsidP="00B00F52">
            <w:pPr>
              <w:snapToGrid w:val="0"/>
              <w:rPr>
                <w:sz w:val="18"/>
              </w:rPr>
            </w:pPr>
            <w:r w:rsidRPr="009B1344">
              <w:rPr>
                <w:sz w:val="18"/>
              </w:rPr>
              <w:t>9083</w:t>
            </w:r>
          </w:p>
        </w:tc>
        <w:tc>
          <w:tcPr>
            <w:tcW w:w="12983" w:type="dxa"/>
            <w:vAlign w:val="center"/>
          </w:tcPr>
          <w:p w14:paraId="340DD998" w14:textId="583DCB82" w:rsidR="00B00F52" w:rsidRPr="009B1344" w:rsidRDefault="00B00F52" w:rsidP="00B00F52">
            <w:pPr>
              <w:snapToGrid w:val="0"/>
              <w:rPr>
                <w:sz w:val="18"/>
              </w:rPr>
            </w:pPr>
            <w:r w:rsidRPr="009B1344">
              <w:rPr>
                <w:sz w:val="18"/>
              </w:rPr>
              <w:t>BMI</w:t>
            </w:r>
          </w:p>
        </w:tc>
      </w:tr>
      <w:tr w:rsidR="00B00F52" w:rsidRPr="009B1344" w14:paraId="5175B926" w14:textId="77777777" w:rsidTr="000F7AF8">
        <w:tc>
          <w:tcPr>
            <w:tcW w:w="2405" w:type="dxa"/>
            <w:vAlign w:val="center"/>
          </w:tcPr>
          <w:p w14:paraId="5C99CA01" w14:textId="7D70FFD3" w:rsidR="00B00F52" w:rsidRPr="009B1344" w:rsidRDefault="00B00F52" w:rsidP="00B00F52">
            <w:pPr>
              <w:snapToGrid w:val="0"/>
              <w:rPr>
                <w:sz w:val="18"/>
              </w:rPr>
            </w:pPr>
            <w:r w:rsidRPr="009B1344">
              <w:rPr>
                <w:sz w:val="18"/>
              </w:rPr>
              <w:t>9037</w:t>
            </w:r>
          </w:p>
        </w:tc>
        <w:tc>
          <w:tcPr>
            <w:tcW w:w="12983" w:type="dxa"/>
            <w:vAlign w:val="center"/>
          </w:tcPr>
          <w:p w14:paraId="12E760B5" w14:textId="73132CCC" w:rsidR="00B00F52" w:rsidRPr="009B1344" w:rsidRDefault="00B00F52" w:rsidP="00B00F52">
            <w:pPr>
              <w:snapToGrid w:val="0"/>
              <w:rPr>
                <w:sz w:val="18"/>
              </w:rPr>
            </w:pPr>
            <w:r w:rsidRPr="009B1344">
              <w:rPr>
                <w:sz w:val="18"/>
              </w:rPr>
              <w:t>Hemoglobin A1c/</w:t>
            </w:r>
            <w:proofErr w:type="spellStart"/>
            <w:r w:rsidRPr="009B1344">
              <w:rPr>
                <w:sz w:val="18"/>
              </w:rPr>
              <w:t>Hemoglobin.total</w:t>
            </w:r>
            <w:proofErr w:type="spellEnd"/>
            <w:r w:rsidRPr="009B1344">
              <w:rPr>
                <w:sz w:val="18"/>
              </w:rPr>
              <w:t xml:space="preserve"> in Blood</w:t>
            </w:r>
          </w:p>
        </w:tc>
      </w:tr>
      <w:tr w:rsidR="00B00F52" w:rsidRPr="009B1344" w14:paraId="5B9ADC3C" w14:textId="77777777" w:rsidTr="000F7AF8">
        <w:tc>
          <w:tcPr>
            <w:tcW w:w="2405" w:type="dxa"/>
            <w:vAlign w:val="center"/>
          </w:tcPr>
          <w:p w14:paraId="63AD93C5" w14:textId="254FF7D2" w:rsidR="00B00F52" w:rsidRPr="009B1344" w:rsidRDefault="00B00F52" w:rsidP="00B00F52">
            <w:pPr>
              <w:snapToGrid w:val="0"/>
              <w:rPr>
                <w:sz w:val="18"/>
              </w:rPr>
            </w:pPr>
            <w:r w:rsidRPr="009B1344">
              <w:rPr>
                <w:sz w:val="18"/>
              </w:rPr>
              <w:t>9085</w:t>
            </w:r>
          </w:p>
        </w:tc>
        <w:tc>
          <w:tcPr>
            <w:tcW w:w="12983" w:type="dxa"/>
            <w:vAlign w:val="center"/>
          </w:tcPr>
          <w:p w14:paraId="150AD505" w14:textId="07E30C9C" w:rsidR="00B00F52" w:rsidRPr="009B1344" w:rsidRDefault="00B00F52" w:rsidP="00B00F52">
            <w:pPr>
              <w:snapToGrid w:val="0"/>
              <w:rPr>
                <w:sz w:val="18"/>
              </w:rPr>
            </w:pPr>
            <w:r w:rsidRPr="009B1344">
              <w:rPr>
                <w:sz w:val="18"/>
              </w:rPr>
              <w:t>Blood Pressure, Systolic</w:t>
            </w:r>
          </w:p>
        </w:tc>
      </w:tr>
      <w:tr w:rsidR="00B00F52" w:rsidRPr="009B1344" w14:paraId="2FEB4699" w14:textId="77777777" w:rsidTr="000F7AF8">
        <w:tc>
          <w:tcPr>
            <w:tcW w:w="2405" w:type="dxa"/>
            <w:vAlign w:val="center"/>
          </w:tcPr>
          <w:p w14:paraId="71782E8E" w14:textId="4375F77E" w:rsidR="00B00F52" w:rsidRPr="009B1344" w:rsidRDefault="00B00F52" w:rsidP="00B00F52">
            <w:pPr>
              <w:snapToGrid w:val="0"/>
              <w:rPr>
                <w:sz w:val="18"/>
              </w:rPr>
            </w:pPr>
            <w:r w:rsidRPr="009B1344">
              <w:rPr>
                <w:sz w:val="18"/>
              </w:rPr>
              <w:t>9002</w:t>
            </w:r>
          </w:p>
        </w:tc>
        <w:tc>
          <w:tcPr>
            <w:tcW w:w="12983" w:type="dxa"/>
            <w:vAlign w:val="center"/>
          </w:tcPr>
          <w:p w14:paraId="2A9EFA0B" w14:textId="1FA465FB" w:rsidR="00B00F52" w:rsidRPr="009B1344" w:rsidRDefault="00B00F52" w:rsidP="00B00F52">
            <w:pPr>
              <w:snapToGrid w:val="0"/>
              <w:rPr>
                <w:sz w:val="18"/>
              </w:rPr>
            </w:pPr>
            <w:r w:rsidRPr="009B1344">
              <w:rPr>
                <w:sz w:val="18"/>
              </w:rPr>
              <w:t>Cholesterol in LDL [Mass/volume] in Serum or Plasma</w:t>
            </w:r>
          </w:p>
        </w:tc>
      </w:tr>
      <w:tr w:rsidR="00B00F52" w:rsidRPr="009B1344" w14:paraId="021F160D" w14:textId="77777777" w:rsidTr="000F7AF8">
        <w:tc>
          <w:tcPr>
            <w:tcW w:w="2405" w:type="dxa"/>
            <w:vAlign w:val="center"/>
          </w:tcPr>
          <w:p w14:paraId="2A600671" w14:textId="66446B29" w:rsidR="00B00F52" w:rsidRPr="009B1344" w:rsidRDefault="00B00F52" w:rsidP="00B00F52">
            <w:pPr>
              <w:snapToGrid w:val="0"/>
              <w:rPr>
                <w:sz w:val="18"/>
              </w:rPr>
            </w:pPr>
            <w:r w:rsidRPr="009B1344">
              <w:rPr>
                <w:sz w:val="18"/>
              </w:rPr>
              <w:t>8001</w:t>
            </w:r>
          </w:p>
        </w:tc>
        <w:tc>
          <w:tcPr>
            <w:tcW w:w="12983" w:type="dxa"/>
            <w:vAlign w:val="center"/>
          </w:tcPr>
          <w:p w14:paraId="40E3E6EE" w14:textId="69CFF4F6" w:rsidR="00B00F52" w:rsidRPr="009B1344" w:rsidRDefault="00B00F52" w:rsidP="00B00F52">
            <w:pPr>
              <w:snapToGrid w:val="0"/>
              <w:rPr>
                <w:sz w:val="18"/>
              </w:rPr>
            </w:pPr>
            <w:r w:rsidRPr="009B1344">
              <w:rPr>
                <w:sz w:val="18"/>
              </w:rPr>
              <w:t xml:space="preserve">Glomerular filtration rate/1.73 sq </w:t>
            </w:r>
            <w:proofErr w:type="spellStart"/>
            <w:r w:rsidRPr="009B1344">
              <w:rPr>
                <w:sz w:val="18"/>
              </w:rPr>
              <w:t>M.predicted</w:t>
            </w:r>
            <w:proofErr w:type="spellEnd"/>
            <w:r w:rsidRPr="009B1344">
              <w:rPr>
                <w:sz w:val="18"/>
              </w:rPr>
              <w:t xml:space="preserve"> [Volume Rate/Area] in Serum, Plasma or Blood by Creatinine-based formula (MDRD)</w:t>
            </w:r>
          </w:p>
        </w:tc>
      </w:tr>
    </w:tbl>
    <w:p w14:paraId="5BFA5020" w14:textId="7459B7D5" w:rsidR="00E55C79" w:rsidRPr="009B1344" w:rsidRDefault="00E55C79" w:rsidP="00BA1389">
      <w:pPr>
        <w:snapToGrid w:val="0"/>
        <w:rPr>
          <w:rFonts w:ascii="Calibri" w:hAnsi="Calibri" w:cs="Calibri"/>
          <w:sz w:val="20"/>
          <w:szCs w:val="20"/>
        </w:rPr>
        <w:sectPr w:rsidR="00E55C79" w:rsidRPr="009B1344" w:rsidSect="002E3441">
          <w:pgSz w:w="16838" w:h="11906" w:orient="landscape"/>
          <w:pgMar w:top="720" w:right="720" w:bottom="720" w:left="720" w:header="851" w:footer="992" w:gutter="0"/>
          <w:cols w:space="425"/>
          <w:docGrid w:type="lines" w:linePitch="360"/>
        </w:sectPr>
      </w:pPr>
    </w:p>
    <w:p w14:paraId="1DC6DCF1" w14:textId="50E16D31" w:rsidR="00B577B5" w:rsidRPr="009B1344" w:rsidRDefault="00E55C79" w:rsidP="00BA1389">
      <w:pPr>
        <w:snapToGrid w:val="0"/>
        <w:rPr>
          <w:rFonts w:ascii="Calibri" w:hAnsi="Calibri" w:cs="Calibri"/>
          <w:sz w:val="20"/>
          <w:szCs w:val="20"/>
        </w:rPr>
      </w:pPr>
      <w:r w:rsidRPr="009B1344">
        <w:rPr>
          <w:rFonts w:ascii="Calibri" w:hAnsi="Calibri" w:cs="Calibri"/>
          <w:b/>
          <w:bCs/>
          <w:sz w:val="20"/>
          <w:szCs w:val="20"/>
        </w:rPr>
        <w:lastRenderedPageBreak/>
        <w:t>Table S3</w:t>
      </w:r>
      <w:r w:rsidR="000A65C0" w:rsidRPr="009B1344">
        <w:rPr>
          <w:rFonts w:ascii="Calibri" w:hAnsi="Calibri" w:cs="Calibri"/>
          <w:b/>
          <w:bCs/>
          <w:sz w:val="20"/>
          <w:szCs w:val="20"/>
        </w:rPr>
        <w:t>.</w:t>
      </w:r>
      <w:r w:rsidRPr="009B1344">
        <w:rPr>
          <w:rFonts w:ascii="Calibri" w:hAnsi="Calibri" w:cs="Calibri"/>
          <w:sz w:val="20"/>
          <w:szCs w:val="20"/>
        </w:rPr>
        <w:t xml:space="preserve"> Definitions of outcomes coding used in this study.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469"/>
        <w:gridCol w:w="12919"/>
      </w:tblGrid>
      <w:tr w:rsidR="000A65C0" w:rsidRPr="009B1344" w14:paraId="4331C89F" w14:textId="77777777" w:rsidTr="007143DC">
        <w:tc>
          <w:tcPr>
            <w:tcW w:w="2469" w:type="dxa"/>
            <w:shd w:val="clear" w:color="auto" w:fill="D1D1D1" w:themeFill="background2" w:themeFillShade="E6"/>
          </w:tcPr>
          <w:p w14:paraId="428AAD0A" w14:textId="77777777" w:rsidR="000A65C0" w:rsidRPr="009B1344" w:rsidRDefault="000A65C0" w:rsidP="000B4412">
            <w:pPr>
              <w:snapToGrid w:val="0"/>
              <w:rPr>
                <w:rFonts w:ascii="Aptos" w:hAnsi="Aptos" w:cs="Calibri"/>
                <w:sz w:val="20"/>
                <w:szCs w:val="20"/>
              </w:rPr>
            </w:pPr>
            <w:r w:rsidRPr="009B1344">
              <w:rPr>
                <w:rFonts w:ascii="Aptos" w:hAnsi="Aptos" w:cs="Calibri"/>
                <w:b/>
                <w:bCs/>
                <w:sz w:val="20"/>
                <w:szCs w:val="20"/>
              </w:rPr>
              <w:t>Code</w:t>
            </w:r>
          </w:p>
        </w:tc>
        <w:tc>
          <w:tcPr>
            <w:tcW w:w="12919" w:type="dxa"/>
            <w:shd w:val="clear" w:color="auto" w:fill="D1D1D1" w:themeFill="background2" w:themeFillShade="E6"/>
          </w:tcPr>
          <w:p w14:paraId="5D1D2C1A" w14:textId="77777777" w:rsidR="000A65C0" w:rsidRPr="009B1344" w:rsidRDefault="000A65C0" w:rsidP="000B4412">
            <w:pPr>
              <w:snapToGrid w:val="0"/>
              <w:rPr>
                <w:rFonts w:ascii="Aptos" w:hAnsi="Aptos" w:cs="Calibri"/>
                <w:sz w:val="20"/>
                <w:szCs w:val="20"/>
              </w:rPr>
            </w:pPr>
            <w:r w:rsidRPr="009B1344">
              <w:rPr>
                <w:rFonts w:ascii="Aptos" w:hAnsi="Aptos" w:cs="Calibri"/>
                <w:b/>
                <w:bCs/>
                <w:sz w:val="20"/>
                <w:szCs w:val="20"/>
              </w:rPr>
              <w:t>Description</w:t>
            </w:r>
          </w:p>
        </w:tc>
      </w:tr>
      <w:tr w:rsidR="00C5631D" w:rsidRPr="009B1344" w14:paraId="14B1B01F" w14:textId="77777777" w:rsidTr="007143DC">
        <w:tc>
          <w:tcPr>
            <w:tcW w:w="15388" w:type="dxa"/>
            <w:gridSpan w:val="2"/>
            <w:shd w:val="clear" w:color="auto" w:fill="E8E8E8" w:themeFill="background2"/>
          </w:tcPr>
          <w:p w14:paraId="24921EBB" w14:textId="037873B4" w:rsidR="00C5631D" w:rsidRPr="009B1344" w:rsidRDefault="000C4462" w:rsidP="00C5631D">
            <w:pPr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B1344">
              <w:rPr>
                <w:rFonts w:ascii="Calibri" w:hAnsi="Calibri" w:cs="Calibri"/>
                <w:b/>
                <w:bCs/>
                <w:sz w:val="18"/>
                <w:szCs w:val="18"/>
              </w:rPr>
              <w:t>Infection-related events</w:t>
            </w:r>
          </w:p>
        </w:tc>
      </w:tr>
      <w:tr w:rsidR="001021CE" w:rsidRPr="009B1344" w14:paraId="0C23841D" w14:textId="77777777" w:rsidTr="007143DC">
        <w:tc>
          <w:tcPr>
            <w:tcW w:w="2469" w:type="dxa"/>
          </w:tcPr>
          <w:p w14:paraId="37AB60C2" w14:textId="57966692" w:rsidR="001021CE" w:rsidRPr="009B1344" w:rsidRDefault="001021CE" w:rsidP="001021C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UMLS:ICD10CM:J09-J18</w:t>
            </w:r>
          </w:p>
        </w:tc>
        <w:tc>
          <w:tcPr>
            <w:tcW w:w="12919" w:type="dxa"/>
          </w:tcPr>
          <w:p w14:paraId="44ABC14D" w14:textId="0A8C4638" w:rsidR="001021CE" w:rsidRPr="009B1344" w:rsidRDefault="001021CE" w:rsidP="001021C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Influenza and pneumonia</w:t>
            </w:r>
          </w:p>
        </w:tc>
      </w:tr>
      <w:tr w:rsidR="001021CE" w:rsidRPr="009B1344" w14:paraId="529C0027" w14:textId="77777777" w:rsidTr="007143DC">
        <w:tc>
          <w:tcPr>
            <w:tcW w:w="2469" w:type="dxa"/>
          </w:tcPr>
          <w:p w14:paraId="781558A8" w14:textId="25B193B8" w:rsidR="001021CE" w:rsidRPr="009B1344" w:rsidRDefault="001021CE" w:rsidP="001021C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UMLS:ICD10CM:J20-J22</w:t>
            </w:r>
          </w:p>
        </w:tc>
        <w:tc>
          <w:tcPr>
            <w:tcW w:w="12919" w:type="dxa"/>
          </w:tcPr>
          <w:p w14:paraId="65F712E0" w14:textId="57A9740E" w:rsidR="001021CE" w:rsidRPr="009B1344" w:rsidRDefault="001021CE" w:rsidP="001021C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Other acute lower respiratory infections</w:t>
            </w:r>
          </w:p>
        </w:tc>
      </w:tr>
      <w:tr w:rsidR="001021CE" w:rsidRPr="009B1344" w14:paraId="4C868543" w14:textId="77777777" w:rsidTr="007143DC">
        <w:tc>
          <w:tcPr>
            <w:tcW w:w="2469" w:type="dxa"/>
          </w:tcPr>
          <w:p w14:paraId="5CA6BB47" w14:textId="250EB32E" w:rsidR="001021CE" w:rsidRPr="009B1344" w:rsidRDefault="001021CE" w:rsidP="001021C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UMLS:ICD10CM:N10</w:t>
            </w:r>
          </w:p>
        </w:tc>
        <w:tc>
          <w:tcPr>
            <w:tcW w:w="12919" w:type="dxa"/>
          </w:tcPr>
          <w:p w14:paraId="036B757A" w14:textId="5EBAC953" w:rsidR="001021CE" w:rsidRPr="009B1344" w:rsidRDefault="001021CE" w:rsidP="001021C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Acute pyelonephritis</w:t>
            </w:r>
          </w:p>
        </w:tc>
      </w:tr>
      <w:tr w:rsidR="001021CE" w:rsidRPr="009B1344" w14:paraId="0D51B62A" w14:textId="77777777" w:rsidTr="007143DC">
        <w:tc>
          <w:tcPr>
            <w:tcW w:w="2469" w:type="dxa"/>
          </w:tcPr>
          <w:p w14:paraId="4720727F" w14:textId="752516D6" w:rsidR="001021CE" w:rsidRPr="009B1344" w:rsidRDefault="001021CE" w:rsidP="001021C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UMLS:ICD10CM:L03</w:t>
            </w:r>
          </w:p>
        </w:tc>
        <w:tc>
          <w:tcPr>
            <w:tcW w:w="12919" w:type="dxa"/>
          </w:tcPr>
          <w:p w14:paraId="42D55604" w14:textId="6D816A8B" w:rsidR="001021CE" w:rsidRPr="009B1344" w:rsidRDefault="001021CE" w:rsidP="001021C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Cellulitis and acute lymphangitis</w:t>
            </w:r>
          </w:p>
        </w:tc>
      </w:tr>
      <w:tr w:rsidR="001021CE" w:rsidRPr="009B1344" w14:paraId="70ABF205" w14:textId="77777777" w:rsidTr="007143DC">
        <w:tc>
          <w:tcPr>
            <w:tcW w:w="2469" w:type="dxa"/>
          </w:tcPr>
          <w:p w14:paraId="21BFB771" w14:textId="18E13C67" w:rsidR="001021CE" w:rsidRPr="009B1344" w:rsidRDefault="001021CE" w:rsidP="001021C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UMLS:ICD10CM:E11.621</w:t>
            </w:r>
          </w:p>
        </w:tc>
        <w:tc>
          <w:tcPr>
            <w:tcW w:w="12919" w:type="dxa"/>
          </w:tcPr>
          <w:p w14:paraId="52ED3235" w14:textId="13D6F018" w:rsidR="001021CE" w:rsidRPr="009B1344" w:rsidRDefault="001021CE" w:rsidP="001021C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Type 2 diabetes mellitus with foot ulcer</w:t>
            </w:r>
          </w:p>
        </w:tc>
      </w:tr>
      <w:tr w:rsidR="001021CE" w:rsidRPr="009B1344" w14:paraId="0DC71557" w14:textId="77777777" w:rsidTr="007143DC">
        <w:tc>
          <w:tcPr>
            <w:tcW w:w="2469" w:type="dxa"/>
          </w:tcPr>
          <w:p w14:paraId="7C95CC9F" w14:textId="37C596CB" w:rsidR="001021CE" w:rsidRPr="009B1344" w:rsidRDefault="001021CE" w:rsidP="001021C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UMLS:ICD10CM:M72.6</w:t>
            </w:r>
          </w:p>
        </w:tc>
        <w:tc>
          <w:tcPr>
            <w:tcW w:w="12919" w:type="dxa"/>
          </w:tcPr>
          <w:p w14:paraId="19D7FB0E" w14:textId="3236CDED" w:rsidR="001021CE" w:rsidRPr="009B1344" w:rsidRDefault="001021CE" w:rsidP="001021C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Necrotizing fasciitis</w:t>
            </w:r>
          </w:p>
        </w:tc>
      </w:tr>
      <w:tr w:rsidR="001021CE" w:rsidRPr="009B1344" w14:paraId="149A8123" w14:textId="77777777" w:rsidTr="007143DC">
        <w:tc>
          <w:tcPr>
            <w:tcW w:w="2469" w:type="dxa"/>
          </w:tcPr>
          <w:p w14:paraId="15D46B2B" w14:textId="7B86D150" w:rsidR="001021CE" w:rsidRPr="009B1344" w:rsidRDefault="001021CE" w:rsidP="001021C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UMLS:ICD10CM:K75.0</w:t>
            </w:r>
          </w:p>
        </w:tc>
        <w:tc>
          <w:tcPr>
            <w:tcW w:w="12919" w:type="dxa"/>
          </w:tcPr>
          <w:p w14:paraId="11200633" w14:textId="7E18F08E" w:rsidR="001021CE" w:rsidRPr="009B1344" w:rsidRDefault="001021CE" w:rsidP="001021C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Abscess of liver</w:t>
            </w:r>
          </w:p>
        </w:tc>
      </w:tr>
      <w:tr w:rsidR="001021CE" w:rsidRPr="009B1344" w14:paraId="5E89C303" w14:textId="77777777" w:rsidTr="007143DC">
        <w:tc>
          <w:tcPr>
            <w:tcW w:w="2469" w:type="dxa"/>
          </w:tcPr>
          <w:p w14:paraId="1E554471" w14:textId="1DD17997" w:rsidR="001021CE" w:rsidRPr="009B1344" w:rsidRDefault="001021CE" w:rsidP="001021C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UMLS:ICD10CM:K65</w:t>
            </w:r>
          </w:p>
        </w:tc>
        <w:tc>
          <w:tcPr>
            <w:tcW w:w="12919" w:type="dxa"/>
          </w:tcPr>
          <w:p w14:paraId="482F6D88" w14:textId="08324F08" w:rsidR="001021CE" w:rsidRPr="009B1344" w:rsidRDefault="001021CE" w:rsidP="001021C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Peritonitis</w:t>
            </w:r>
          </w:p>
        </w:tc>
      </w:tr>
      <w:tr w:rsidR="001021CE" w:rsidRPr="009B1344" w14:paraId="50C59AD9" w14:textId="77777777" w:rsidTr="007143DC">
        <w:tc>
          <w:tcPr>
            <w:tcW w:w="2469" w:type="dxa"/>
          </w:tcPr>
          <w:p w14:paraId="4A0C8A32" w14:textId="0D0E89BA" w:rsidR="001021CE" w:rsidRPr="009B1344" w:rsidRDefault="001021CE" w:rsidP="001021C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UMLS:ICD10CM:A09</w:t>
            </w:r>
          </w:p>
        </w:tc>
        <w:tc>
          <w:tcPr>
            <w:tcW w:w="12919" w:type="dxa"/>
          </w:tcPr>
          <w:p w14:paraId="5E1E7043" w14:textId="01C6514E" w:rsidR="001021CE" w:rsidRPr="009B1344" w:rsidRDefault="001021CE" w:rsidP="001021C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Infectious gastroenteritis and colitis, unspecified</w:t>
            </w:r>
          </w:p>
        </w:tc>
      </w:tr>
      <w:tr w:rsidR="001021CE" w:rsidRPr="009B1344" w14:paraId="4DE92E43" w14:textId="77777777" w:rsidTr="007143DC">
        <w:tc>
          <w:tcPr>
            <w:tcW w:w="2469" w:type="dxa"/>
          </w:tcPr>
          <w:p w14:paraId="353EF28C" w14:textId="3029E1AC" w:rsidR="001021CE" w:rsidRPr="009B1344" w:rsidRDefault="001021CE" w:rsidP="001021C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UMLS:ICD10CM:A41</w:t>
            </w:r>
          </w:p>
        </w:tc>
        <w:tc>
          <w:tcPr>
            <w:tcW w:w="12919" w:type="dxa"/>
          </w:tcPr>
          <w:p w14:paraId="4AEBAA18" w14:textId="51C35023" w:rsidR="001021CE" w:rsidRPr="009B1344" w:rsidRDefault="001021CE" w:rsidP="001021C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Other sepsis</w:t>
            </w:r>
          </w:p>
        </w:tc>
      </w:tr>
      <w:tr w:rsidR="001021CE" w:rsidRPr="009B1344" w14:paraId="077EBB91" w14:textId="77777777" w:rsidTr="007143DC">
        <w:tc>
          <w:tcPr>
            <w:tcW w:w="2469" w:type="dxa"/>
          </w:tcPr>
          <w:p w14:paraId="7D9DA95B" w14:textId="4CE63897" w:rsidR="001021CE" w:rsidRPr="009B1344" w:rsidRDefault="001021CE" w:rsidP="001021C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UMLS:ICD10CM:R65.2</w:t>
            </w:r>
          </w:p>
        </w:tc>
        <w:tc>
          <w:tcPr>
            <w:tcW w:w="12919" w:type="dxa"/>
          </w:tcPr>
          <w:p w14:paraId="24771574" w14:textId="3715C595" w:rsidR="001021CE" w:rsidRPr="009B1344" w:rsidRDefault="001021CE" w:rsidP="001021C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Severe sepsis</w:t>
            </w:r>
          </w:p>
        </w:tc>
      </w:tr>
      <w:tr w:rsidR="001021CE" w:rsidRPr="009B1344" w14:paraId="56E6150E" w14:textId="77777777" w:rsidTr="00EF7601">
        <w:tc>
          <w:tcPr>
            <w:tcW w:w="15388" w:type="dxa"/>
            <w:gridSpan w:val="2"/>
            <w:shd w:val="clear" w:color="auto" w:fill="E8E8E8" w:themeFill="background2"/>
            <w:vAlign w:val="center"/>
          </w:tcPr>
          <w:p w14:paraId="7991513A" w14:textId="421F7E4A" w:rsidR="001021CE" w:rsidRPr="009B1344" w:rsidRDefault="001021CE" w:rsidP="001021C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b/>
                <w:bCs/>
                <w:sz w:val="18"/>
                <w:szCs w:val="18"/>
              </w:rPr>
              <w:t>Ventilator or shock</w:t>
            </w:r>
          </w:p>
        </w:tc>
      </w:tr>
      <w:tr w:rsidR="001021CE" w:rsidRPr="009B1344" w14:paraId="5F161E43" w14:textId="77777777" w:rsidTr="007143DC">
        <w:tc>
          <w:tcPr>
            <w:tcW w:w="2469" w:type="dxa"/>
          </w:tcPr>
          <w:p w14:paraId="7659FA06" w14:textId="0D3E46C1" w:rsidR="001021CE" w:rsidRPr="009B1344" w:rsidRDefault="001021CE" w:rsidP="001021C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UMLS:CPT:94002</w:t>
            </w:r>
          </w:p>
        </w:tc>
        <w:tc>
          <w:tcPr>
            <w:tcW w:w="12919" w:type="dxa"/>
          </w:tcPr>
          <w:p w14:paraId="74D9B588" w14:textId="292D1EC0" w:rsidR="001021CE" w:rsidRPr="009B1344" w:rsidRDefault="001021CE" w:rsidP="001021C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 xml:space="preserve">Ventilation </w:t>
            </w:r>
            <w:proofErr w:type="gramStart"/>
            <w:r w:rsidRPr="009B1344">
              <w:rPr>
                <w:rFonts w:ascii="Calibri" w:hAnsi="Calibri" w:cs="Calibri"/>
                <w:sz w:val="18"/>
                <w:szCs w:val="18"/>
              </w:rPr>
              <w:t>assist</w:t>
            </w:r>
            <w:proofErr w:type="gramEnd"/>
            <w:r w:rsidRPr="009B1344">
              <w:rPr>
                <w:rFonts w:ascii="Calibri" w:hAnsi="Calibri" w:cs="Calibri"/>
                <w:sz w:val="18"/>
                <w:szCs w:val="18"/>
              </w:rPr>
              <w:t xml:space="preserve"> and management, initiation of pressure or volume preset ventilators for assisted or controlled breathing; hospital inpatient/observation, initial day</w:t>
            </w:r>
          </w:p>
        </w:tc>
      </w:tr>
      <w:tr w:rsidR="001021CE" w:rsidRPr="009B1344" w14:paraId="67C23E39" w14:textId="77777777" w:rsidTr="007143DC">
        <w:tc>
          <w:tcPr>
            <w:tcW w:w="2469" w:type="dxa"/>
          </w:tcPr>
          <w:p w14:paraId="023606C8" w14:textId="43016DE9" w:rsidR="001021CE" w:rsidRPr="009B1344" w:rsidRDefault="001021CE" w:rsidP="001021C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UMLS:CPT:94003</w:t>
            </w:r>
          </w:p>
        </w:tc>
        <w:tc>
          <w:tcPr>
            <w:tcW w:w="12919" w:type="dxa"/>
          </w:tcPr>
          <w:p w14:paraId="6DAED8DB" w14:textId="28E26C65" w:rsidR="001021CE" w:rsidRPr="009B1344" w:rsidRDefault="001021CE" w:rsidP="001021C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 xml:space="preserve">Ventilation </w:t>
            </w:r>
            <w:proofErr w:type="gramStart"/>
            <w:r w:rsidRPr="009B1344">
              <w:rPr>
                <w:rFonts w:ascii="Calibri" w:hAnsi="Calibri" w:cs="Calibri"/>
                <w:sz w:val="18"/>
                <w:szCs w:val="18"/>
              </w:rPr>
              <w:t>assist</w:t>
            </w:r>
            <w:proofErr w:type="gramEnd"/>
            <w:r w:rsidRPr="009B1344">
              <w:rPr>
                <w:rFonts w:ascii="Calibri" w:hAnsi="Calibri" w:cs="Calibri"/>
                <w:sz w:val="18"/>
                <w:szCs w:val="18"/>
              </w:rPr>
              <w:t xml:space="preserve"> and management, initiation of pressure or volume preset ventilators for assisted or controlled breathing; hospital inpatient/observation, each subsequent day</w:t>
            </w:r>
          </w:p>
        </w:tc>
      </w:tr>
      <w:tr w:rsidR="001021CE" w:rsidRPr="009B1344" w14:paraId="254D7939" w14:textId="77777777" w:rsidTr="007143DC">
        <w:tc>
          <w:tcPr>
            <w:tcW w:w="2469" w:type="dxa"/>
          </w:tcPr>
          <w:p w14:paraId="58DAC19D" w14:textId="116535FC" w:rsidR="001021CE" w:rsidRPr="009B1344" w:rsidRDefault="001021CE" w:rsidP="001021C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UMLS:CPT:94004</w:t>
            </w:r>
          </w:p>
        </w:tc>
        <w:tc>
          <w:tcPr>
            <w:tcW w:w="12919" w:type="dxa"/>
          </w:tcPr>
          <w:p w14:paraId="5B429B52" w14:textId="72D4CF79" w:rsidR="001021CE" w:rsidRPr="009B1344" w:rsidRDefault="001021CE" w:rsidP="001021C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 xml:space="preserve">Ventilation </w:t>
            </w:r>
            <w:proofErr w:type="gramStart"/>
            <w:r w:rsidRPr="009B1344">
              <w:rPr>
                <w:rFonts w:ascii="Calibri" w:hAnsi="Calibri" w:cs="Calibri"/>
                <w:sz w:val="18"/>
                <w:szCs w:val="18"/>
              </w:rPr>
              <w:t>assist</w:t>
            </w:r>
            <w:proofErr w:type="gramEnd"/>
            <w:r w:rsidRPr="009B1344">
              <w:rPr>
                <w:rFonts w:ascii="Calibri" w:hAnsi="Calibri" w:cs="Calibri"/>
                <w:sz w:val="18"/>
                <w:szCs w:val="18"/>
              </w:rPr>
              <w:t xml:space="preserve"> and management, initiation of pressure or volume preset ventilators for assisted or controlled breathing; nursing facility, per day</w:t>
            </w:r>
          </w:p>
        </w:tc>
      </w:tr>
      <w:tr w:rsidR="001021CE" w:rsidRPr="009B1344" w14:paraId="73D24FD2" w14:textId="77777777" w:rsidTr="007143DC">
        <w:tc>
          <w:tcPr>
            <w:tcW w:w="2469" w:type="dxa"/>
          </w:tcPr>
          <w:p w14:paraId="3B2CD297" w14:textId="6928475F" w:rsidR="001021CE" w:rsidRPr="009B1344" w:rsidRDefault="001021CE" w:rsidP="001021C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TNX:9068</w:t>
            </w:r>
          </w:p>
        </w:tc>
        <w:tc>
          <w:tcPr>
            <w:tcW w:w="12919" w:type="dxa"/>
          </w:tcPr>
          <w:p w14:paraId="4197B39C" w14:textId="4946EF70" w:rsidR="001021CE" w:rsidRPr="009B1344" w:rsidRDefault="001021CE" w:rsidP="001021C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Lactate [Moles/volume] in Serum, Plasma or Blood (at least 2.00 mmol/L (most recent occurrence))</w:t>
            </w:r>
          </w:p>
        </w:tc>
      </w:tr>
      <w:tr w:rsidR="00930658" w:rsidRPr="009B1344" w14:paraId="50C10AB0" w14:textId="77777777" w:rsidTr="00FC30CF">
        <w:tc>
          <w:tcPr>
            <w:tcW w:w="15388" w:type="dxa"/>
            <w:gridSpan w:val="2"/>
            <w:shd w:val="clear" w:color="auto" w:fill="E8E8E8" w:themeFill="background2"/>
          </w:tcPr>
          <w:p w14:paraId="617E9904" w14:textId="27D71C91" w:rsidR="00930658" w:rsidRPr="009B1344" w:rsidRDefault="00930658" w:rsidP="001021CE">
            <w:pPr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B1344">
              <w:rPr>
                <w:rFonts w:ascii="Calibri" w:hAnsi="Calibri" w:cs="Calibri"/>
                <w:b/>
                <w:bCs/>
                <w:sz w:val="18"/>
                <w:szCs w:val="18"/>
              </w:rPr>
              <w:t>All-cause mortality</w:t>
            </w:r>
          </w:p>
        </w:tc>
      </w:tr>
      <w:tr w:rsidR="00930658" w:rsidRPr="009B1344" w14:paraId="1CEA1386" w14:textId="77777777" w:rsidTr="007143DC">
        <w:tc>
          <w:tcPr>
            <w:tcW w:w="2469" w:type="dxa"/>
          </w:tcPr>
          <w:p w14:paraId="7BC8038D" w14:textId="4BD568B1" w:rsidR="00930658" w:rsidRPr="009B1344" w:rsidRDefault="00930658" w:rsidP="00930658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Deceased</w:t>
            </w:r>
          </w:p>
        </w:tc>
        <w:tc>
          <w:tcPr>
            <w:tcW w:w="12919" w:type="dxa"/>
          </w:tcPr>
          <w:p w14:paraId="433D2CBC" w14:textId="551E2358" w:rsidR="00930658" w:rsidRPr="009B1344" w:rsidRDefault="00930658" w:rsidP="00930658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Deceased</w:t>
            </w:r>
          </w:p>
        </w:tc>
      </w:tr>
      <w:tr w:rsidR="00930658" w:rsidRPr="009B1344" w14:paraId="6F0845B3" w14:textId="77777777" w:rsidTr="007143DC">
        <w:tc>
          <w:tcPr>
            <w:tcW w:w="2469" w:type="dxa"/>
          </w:tcPr>
          <w:p w14:paraId="1C6C4D54" w14:textId="003EC708" w:rsidR="00930658" w:rsidRPr="009B1344" w:rsidRDefault="00930658" w:rsidP="00930658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UMLS:ICD10CM:R99</w:t>
            </w:r>
          </w:p>
        </w:tc>
        <w:tc>
          <w:tcPr>
            <w:tcW w:w="12919" w:type="dxa"/>
          </w:tcPr>
          <w:p w14:paraId="01DF4FE2" w14:textId="03662C24" w:rsidR="00930658" w:rsidRPr="009B1344" w:rsidRDefault="00930658" w:rsidP="00930658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Ill-defined and unknown cause of mortality</w:t>
            </w:r>
          </w:p>
        </w:tc>
      </w:tr>
      <w:tr w:rsidR="00972ECC" w:rsidRPr="009B1344" w14:paraId="1D7A3BDE" w14:textId="77777777" w:rsidTr="007361C7">
        <w:tc>
          <w:tcPr>
            <w:tcW w:w="15388" w:type="dxa"/>
            <w:gridSpan w:val="2"/>
            <w:shd w:val="clear" w:color="auto" w:fill="E8E8E8" w:themeFill="background2"/>
          </w:tcPr>
          <w:p w14:paraId="7809727E" w14:textId="67220F38" w:rsidR="00972ECC" w:rsidRPr="009B1344" w:rsidRDefault="00972ECC" w:rsidP="00930658">
            <w:pPr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B1344">
              <w:rPr>
                <w:rFonts w:ascii="Calibri" w:hAnsi="Calibri" w:cs="Calibri"/>
                <w:b/>
                <w:bCs/>
                <w:sz w:val="18"/>
                <w:szCs w:val="18"/>
              </w:rPr>
              <w:t>Lung infection</w:t>
            </w:r>
          </w:p>
        </w:tc>
      </w:tr>
      <w:tr w:rsidR="00972ECC" w:rsidRPr="009B1344" w14:paraId="4769B291" w14:textId="77777777" w:rsidTr="007143DC">
        <w:tc>
          <w:tcPr>
            <w:tcW w:w="2469" w:type="dxa"/>
          </w:tcPr>
          <w:p w14:paraId="06E2ABE4" w14:textId="0983E079" w:rsidR="00972ECC" w:rsidRPr="009B1344" w:rsidRDefault="00972ECC" w:rsidP="00972ECC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UMLS:ICD10CM:J09-J18</w:t>
            </w:r>
          </w:p>
        </w:tc>
        <w:tc>
          <w:tcPr>
            <w:tcW w:w="12919" w:type="dxa"/>
          </w:tcPr>
          <w:p w14:paraId="40E90B77" w14:textId="23473A4E" w:rsidR="00972ECC" w:rsidRPr="009B1344" w:rsidRDefault="00972ECC" w:rsidP="00972ECC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Influenza and pneumonia</w:t>
            </w:r>
          </w:p>
        </w:tc>
      </w:tr>
      <w:tr w:rsidR="00972ECC" w:rsidRPr="009B1344" w14:paraId="242DDD24" w14:textId="77777777" w:rsidTr="007143DC">
        <w:tc>
          <w:tcPr>
            <w:tcW w:w="2469" w:type="dxa"/>
          </w:tcPr>
          <w:p w14:paraId="02742BB4" w14:textId="7E948C96" w:rsidR="00972ECC" w:rsidRPr="009B1344" w:rsidRDefault="00972ECC" w:rsidP="00972ECC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UMLS:ICD10CM:J20-J22</w:t>
            </w:r>
          </w:p>
        </w:tc>
        <w:tc>
          <w:tcPr>
            <w:tcW w:w="12919" w:type="dxa"/>
          </w:tcPr>
          <w:p w14:paraId="3DBD59E1" w14:textId="23E256EC" w:rsidR="00972ECC" w:rsidRPr="009B1344" w:rsidRDefault="00972ECC" w:rsidP="00972ECC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Other acute lower respiratory infections</w:t>
            </w:r>
          </w:p>
        </w:tc>
      </w:tr>
      <w:tr w:rsidR="00A61C9E" w:rsidRPr="009B1344" w14:paraId="2E547418" w14:textId="77777777" w:rsidTr="00F40D59">
        <w:tc>
          <w:tcPr>
            <w:tcW w:w="15388" w:type="dxa"/>
            <w:gridSpan w:val="2"/>
            <w:shd w:val="clear" w:color="auto" w:fill="E8E8E8" w:themeFill="background2"/>
            <w:vAlign w:val="center"/>
          </w:tcPr>
          <w:p w14:paraId="4F6D4748" w14:textId="49698037" w:rsidR="00A61C9E" w:rsidRPr="009B1344" w:rsidRDefault="00A61C9E" w:rsidP="00A61C9E">
            <w:pPr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B1344">
              <w:rPr>
                <w:rFonts w:ascii="Calibri" w:hAnsi="Calibri" w:cs="Calibri"/>
                <w:b/>
                <w:bCs/>
                <w:sz w:val="18"/>
                <w:szCs w:val="18"/>
              </w:rPr>
              <w:t>Acute pyelonephritis</w:t>
            </w:r>
          </w:p>
        </w:tc>
      </w:tr>
      <w:tr w:rsidR="00A61C9E" w:rsidRPr="009B1344" w14:paraId="21680700" w14:textId="77777777" w:rsidTr="007143DC">
        <w:tc>
          <w:tcPr>
            <w:tcW w:w="2469" w:type="dxa"/>
          </w:tcPr>
          <w:p w14:paraId="436DE8CD" w14:textId="238319B1" w:rsidR="00A61C9E" w:rsidRPr="009B1344" w:rsidRDefault="00A61C9E" w:rsidP="00A61C9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UMLS:ICD10CM:N10</w:t>
            </w:r>
          </w:p>
        </w:tc>
        <w:tc>
          <w:tcPr>
            <w:tcW w:w="12919" w:type="dxa"/>
          </w:tcPr>
          <w:p w14:paraId="6A88E938" w14:textId="777D6DA5" w:rsidR="00A61C9E" w:rsidRPr="009B1344" w:rsidRDefault="00A61C9E" w:rsidP="00A61C9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Acute pyelonephritis</w:t>
            </w:r>
          </w:p>
        </w:tc>
      </w:tr>
      <w:tr w:rsidR="00A61C9E" w:rsidRPr="009B1344" w14:paraId="4F5681A0" w14:textId="77777777" w:rsidTr="00B80CCD">
        <w:tc>
          <w:tcPr>
            <w:tcW w:w="15388" w:type="dxa"/>
            <w:gridSpan w:val="2"/>
            <w:shd w:val="clear" w:color="auto" w:fill="E8E8E8" w:themeFill="background2"/>
            <w:vAlign w:val="center"/>
          </w:tcPr>
          <w:p w14:paraId="27DFCA09" w14:textId="75CBE9FA" w:rsidR="00A61C9E" w:rsidRPr="009B1344" w:rsidRDefault="00A61C9E" w:rsidP="00A61C9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b/>
                <w:bCs/>
                <w:sz w:val="18"/>
                <w:szCs w:val="18"/>
              </w:rPr>
              <w:t>Skin infection</w:t>
            </w:r>
          </w:p>
        </w:tc>
      </w:tr>
      <w:tr w:rsidR="00A61C9E" w:rsidRPr="009B1344" w14:paraId="63EE906D" w14:textId="77777777" w:rsidTr="0026732D">
        <w:tc>
          <w:tcPr>
            <w:tcW w:w="2469" w:type="dxa"/>
          </w:tcPr>
          <w:p w14:paraId="44B7C678" w14:textId="0EAF23E3" w:rsidR="00A61C9E" w:rsidRPr="009B1344" w:rsidRDefault="00A61C9E" w:rsidP="00A61C9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UMLS:ICD10CM:L03</w:t>
            </w:r>
          </w:p>
        </w:tc>
        <w:tc>
          <w:tcPr>
            <w:tcW w:w="12919" w:type="dxa"/>
          </w:tcPr>
          <w:p w14:paraId="5945C049" w14:textId="59E0F9EA" w:rsidR="00A61C9E" w:rsidRPr="009B1344" w:rsidRDefault="00A61C9E" w:rsidP="00A61C9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Cellulitis and acute lymphangitis</w:t>
            </w:r>
          </w:p>
        </w:tc>
      </w:tr>
      <w:tr w:rsidR="00A61C9E" w:rsidRPr="009B1344" w14:paraId="61D5191E" w14:textId="77777777" w:rsidTr="0026732D">
        <w:tc>
          <w:tcPr>
            <w:tcW w:w="2469" w:type="dxa"/>
          </w:tcPr>
          <w:p w14:paraId="212B874A" w14:textId="26E06698" w:rsidR="00A61C9E" w:rsidRPr="009B1344" w:rsidRDefault="00A61C9E" w:rsidP="00A61C9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UMLS:ICD10CM:E11.621</w:t>
            </w:r>
          </w:p>
        </w:tc>
        <w:tc>
          <w:tcPr>
            <w:tcW w:w="12919" w:type="dxa"/>
          </w:tcPr>
          <w:p w14:paraId="1DF1D716" w14:textId="09CC8DDE" w:rsidR="00A61C9E" w:rsidRPr="009B1344" w:rsidRDefault="00A61C9E" w:rsidP="00A61C9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Type 2 diabetes mellitus with foot ulcer</w:t>
            </w:r>
          </w:p>
        </w:tc>
      </w:tr>
      <w:tr w:rsidR="00A61C9E" w:rsidRPr="009B1344" w14:paraId="0AE72FD3" w14:textId="77777777" w:rsidTr="0026732D">
        <w:trPr>
          <w:trHeight w:val="119"/>
        </w:trPr>
        <w:tc>
          <w:tcPr>
            <w:tcW w:w="2469" w:type="dxa"/>
          </w:tcPr>
          <w:p w14:paraId="5227929E" w14:textId="381FD517" w:rsidR="00A61C9E" w:rsidRPr="009B1344" w:rsidRDefault="00A61C9E" w:rsidP="00A61C9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UMLS:ICD10CM:M72.6</w:t>
            </w:r>
          </w:p>
        </w:tc>
        <w:tc>
          <w:tcPr>
            <w:tcW w:w="12919" w:type="dxa"/>
          </w:tcPr>
          <w:p w14:paraId="53309C40" w14:textId="53E9927A" w:rsidR="00A61C9E" w:rsidRPr="009B1344" w:rsidRDefault="00A61C9E" w:rsidP="00A61C9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Necrotizing fasciitis</w:t>
            </w:r>
          </w:p>
        </w:tc>
      </w:tr>
      <w:tr w:rsidR="00A61C9E" w:rsidRPr="009B1344" w14:paraId="4539A0F6" w14:textId="77777777" w:rsidTr="007143DC">
        <w:tc>
          <w:tcPr>
            <w:tcW w:w="15388" w:type="dxa"/>
            <w:gridSpan w:val="2"/>
            <w:shd w:val="clear" w:color="auto" w:fill="E8E8E8" w:themeFill="background2"/>
            <w:vAlign w:val="center"/>
          </w:tcPr>
          <w:p w14:paraId="2BADCA60" w14:textId="0F1C44CA" w:rsidR="00A61C9E" w:rsidRPr="009B1344" w:rsidRDefault="00A61C9E" w:rsidP="00A61C9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b/>
                <w:bCs/>
                <w:sz w:val="18"/>
                <w:szCs w:val="18"/>
              </w:rPr>
              <w:t>GI infection</w:t>
            </w:r>
          </w:p>
        </w:tc>
      </w:tr>
      <w:tr w:rsidR="00A61C9E" w:rsidRPr="009B1344" w14:paraId="7C12B341" w14:textId="77777777" w:rsidTr="007143DC">
        <w:tc>
          <w:tcPr>
            <w:tcW w:w="2469" w:type="dxa"/>
          </w:tcPr>
          <w:p w14:paraId="4EE0E046" w14:textId="5CF89CF3" w:rsidR="00A61C9E" w:rsidRPr="009B1344" w:rsidRDefault="00A61C9E" w:rsidP="00A61C9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UMLS:ICD10CM:K75.0</w:t>
            </w:r>
          </w:p>
        </w:tc>
        <w:tc>
          <w:tcPr>
            <w:tcW w:w="12919" w:type="dxa"/>
          </w:tcPr>
          <w:p w14:paraId="2408AE48" w14:textId="3DBA9A8D" w:rsidR="00A61C9E" w:rsidRPr="009B1344" w:rsidRDefault="00A61C9E" w:rsidP="00A61C9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Abscess of liver</w:t>
            </w:r>
          </w:p>
        </w:tc>
      </w:tr>
      <w:tr w:rsidR="00A61C9E" w:rsidRPr="009B1344" w14:paraId="2A87FFAB" w14:textId="77777777" w:rsidTr="007143DC">
        <w:trPr>
          <w:trHeight w:val="119"/>
        </w:trPr>
        <w:tc>
          <w:tcPr>
            <w:tcW w:w="2469" w:type="dxa"/>
          </w:tcPr>
          <w:p w14:paraId="04262351" w14:textId="1F7477CD" w:rsidR="00A61C9E" w:rsidRPr="009B1344" w:rsidRDefault="00A61C9E" w:rsidP="00A61C9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UMLS:ICD10CM:K65</w:t>
            </w:r>
          </w:p>
        </w:tc>
        <w:tc>
          <w:tcPr>
            <w:tcW w:w="12919" w:type="dxa"/>
          </w:tcPr>
          <w:p w14:paraId="46259312" w14:textId="66DA1F45" w:rsidR="00A61C9E" w:rsidRPr="009B1344" w:rsidRDefault="00A61C9E" w:rsidP="00A61C9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Peritonitis</w:t>
            </w:r>
          </w:p>
        </w:tc>
      </w:tr>
      <w:tr w:rsidR="00A61C9E" w:rsidRPr="009B1344" w14:paraId="74EC9CB1" w14:textId="77777777" w:rsidTr="007143DC">
        <w:tc>
          <w:tcPr>
            <w:tcW w:w="2469" w:type="dxa"/>
          </w:tcPr>
          <w:p w14:paraId="7473C02B" w14:textId="51FAB942" w:rsidR="00A61C9E" w:rsidRPr="009B1344" w:rsidRDefault="00A61C9E" w:rsidP="00A61C9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UMLS:ICD10CM:A09</w:t>
            </w:r>
          </w:p>
        </w:tc>
        <w:tc>
          <w:tcPr>
            <w:tcW w:w="12919" w:type="dxa"/>
          </w:tcPr>
          <w:p w14:paraId="17A01FB2" w14:textId="53E13718" w:rsidR="00A61C9E" w:rsidRPr="009B1344" w:rsidRDefault="00A61C9E" w:rsidP="00A61C9E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B1344">
              <w:rPr>
                <w:rFonts w:ascii="Calibri" w:hAnsi="Calibri" w:cs="Calibri"/>
                <w:sz w:val="18"/>
                <w:szCs w:val="18"/>
              </w:rPr>
              <w:t>Infectious gastroenteritis and colitis, unspecified</w:t>
            </w:r>
          </w:p>
        </w:tc>
      </w:tr>
    </w:tbl>
    <w:p w14:paraId="7553AC54" w14:textId="77777777" w:rsidR="00420E79" w:rsidRPr="009B1344" w:rsidRDefault="00420E79">
      <w:pPr>
        <w:widowControl/>
        <w:spacing w:after="160" w:line="278" w:lineRule="auto"/>
        <w:rPr>
          <w:rFonts w:ascii="Calibri" w:hAnsi="Calibri" w:cs="Calibri"/>
          <w:sz w:val="20"/>
          <w:szCs w:val="20"/>
        </w:rPr>
      </w:pPr>
      <w:r w:rsidRPr="009B1344">
        <w:rPr>
          <w:rFonts w:ascii="Calibri" w:hAnsi="Calibri" w:cs="Calibri"/>
          <w:sz w:val="20"/>
          <w:szCs w:val="20"/>
        </w:rPr>
        <w:br w:type="page"/>
      </w:r>
    </w:p>
    <w:p w14:paraId="4C166966" w14:textId="7614995D" w:rsidR="009B68A3" w:rsidRPr="009B1344" w:rsidRDefault="009B68A3" w:rsidP="009B68A3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Calibri" w:eastAsia="Calibri" w:hAnsi="Calibri" w:cs="Calibri"/>
          <w:sz w:val="20"/>
          <w:szCs w:val="20"/>
        </w:rPr>
      </w:pPr>
      <w:r w:rsidRPr="009B1344">
        <w:rPr>
          <w:rFonts w:ascii="Calibri" w:eastAsia="Calibri" w:hAnsi="Calibri" w:cs="Calibri"/>
          <w:b/>
          <w:sz w:val="20"/>
          <w:szCs w:val="20"/>
        </w:rPr>
        <w:lastRenderedPageBreak/>
        <w:t xml:space="preserve">Table </w:t>
      </w:r>
      <w:r w:rsidR="00664E54" w:rsidRPr="009B1344">
        <w:rPr>
          <w:rFonts w:ascii="Calibri" w:hAnsi="Calibri" w:cs="Calibri"/>
          <w:b/>
          <w:sz w:val="20"/>
          <w:szCs w:val="20"/>
        </w:rPr>
        <w:t>S4</w:t>
      </w:r>
      <w:r w:rsidRPr="009B1344">
        <w:rPr>
          <w:rFonts w:ascii="Calibri" w:eastAsia="Calibri" w:hAnsi="Calibri" w:cs="Calibri"/>
          <w:sz w:val="20"/>
          <w:szCs w:val="20"/>
        </w:rPr>
        <w:t>.</w:t>
      </w:r>
      <w:r w:rsidR="00B62C78" w:rsidRPr="009B1344">
        <w:rPr>
          <w:rFonts w:ascii="Calibri" w:eastAsia="Calibri" w:hAnsi="Calibri" w:cs="Calibri"/>
          <w:sz w:val="20"/>
          <w:szCs w:val="20"/>
        </w:rPr>
        <w:t xml:space="preserve"> </w:t>
      </w:r>
      <w:r w:rsidRPr="009B1344">
        <w:rPr>
          <w:rFonts w:ascii="Calibri" w:hAnsi="Calibri" w:cs="Calibri"/>
          <w:sz w:val="20"/>
          <w:szCs w:val="20"/>
        </w:rPr>
        <w:t>N</w:t>
      </w:r>
      <w:r w:rsidRPr="009B1344">
        <w:rPr>
          <w:rFonts w:ascii="Calibri" w:eastAsia="Calibri" w:hAnsi="Calibri" w:cs="Calibri"/>
          <w:sz w:val="20"/>
          <w:szCs w:val="20"/>
        </w:rPr>
        <w:t>egative</w:t>
      </w:r>
      <w:r w:rsidR="00BC101F" w:rsidRPr="009B1344">
        <w:rPr>
          <w:rFonts w:ascii="Calibri" w:eastAsia="Calibri" w:hAnsi="Calibri" w:cs="Calibri"/>
          <w:sz w:val="20"/>
          <w:szCs w:val="20"/>
        </w:rPr>
        <w:t xml:space="preserve"> o</w:t>
      </w:r>
      <w:r w:rsidRPr="009B1344">
        <w:rPr>
          <w:rFonts w:ascii="Calibri" w:eastAsia="Calibri" w:hAnsi="Calibri" w:cs="Calibri"/>
          <w:sz w:val="20"/>
          <w:szCs w:val="20"/>
        </w:rPr>
        <w:t xml:space="preserve">utcome </w:t>
      </w:r>
      <w:r w:rsidRPr="009B1344">
        <w:rPr>
          <w:rFonts w:ascii="Calibri" w:hAnsi="Calibri" w:cs="Calibri" w:hint="eastAsia"/>
          <w:sz w:val="20"/>
          <w:szCs w:val="20"/>
        </w:rPr>
        <w:t>control</w:t>
      </w:r>
      <w:r w:rsidR="00664E54" w:rsidRPr="009B1344">
        <w:rPr>
          <w:rFonts w:ascii="Calibri" w:hAnsi="Calibri" w:cs="Calibri"/>
          <w:sz w:val="20"/>
          <w:szCs w:val="20"/>
        </w:rPr>
        <w:t>.</w:t>
      </w:r>
    </w:p>
    <w:p w14:paraId="12D65B3A" w14:textId="77777777" w:rsidR="009B68A3" w:rsidRPr="009B1344" w:rsidRDefault="009B68A3" w:rsidP="009B68A3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Calibri" w:hAnsi="Calibri" w:cs="Calibri"/>
          <w:b/>
        </w:rPr>
      </w:pPr>
    </w:p>
    <w:tbl>
      <w:tblPr>
        <w:tblW w:w="9214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3404"/>
        <w:gridCol w:w="3405"/>
      </w:tblGrid>
      <w:tr w:rsidR="004F27A4" w:rsidRPr="009B1344" w14:paraId="4D6B30DB" w14:textId="77777777" w:rsidTr="004F27A4">
        <w:trPr>
          <w:trHeight w:val="567"/>
        </w:trPr>
        <w:tc>
          <w:tcPr>
            <w:tcW w:w="2405" w:type="dxa"/>
            <w:vMerge w:val="restart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44768C7F" w14:textId="64035D4B" w:rsidR="004F27A4" w:rsidRPr="009B1344" w:rsidRDefault="00217D5D" w:rsidP="004F27A4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B1344">
              <w:rPr>
                <w:rFonts w:ascii="Calibri" w:hAnsi="Calibri" w:cs="Calibri"/>
                <w:sz w:val="20"/>
                <w:szCs w:val="20"/>
              </w:rPr>
              <w:t>Outcome</w:t>
            </w:r>
          </w:p>
        </w:tc>
        <w:tc>
          <w:tcPr>
            <w:tcW w:w="3404" w:type="dxa"/>
            <w:vMerge w:val="restart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12F8C878" w14:textId="77777777" w:rsidR="004F27A4" w:rsidRPr="009B1344" w:rsidRDefault="004F27A4" w:rsidP="004F27A4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B1344">
              <w:rPr>
                <w:rFonts w:ascii="Calibri" w:eastAsia="Calibri" w:hAnsi="Calibri" w:cs="Calibri"/>
                <w:sz w:val="20"/>
                <w:szCs w:val="20"/>
              </w:rPr>
              <w:t>HR (95% CI)</w:t>
            </w:r>
          </w:p>
        </w:tc>
        <w:tc>
          <w:tcPr>
            <w:tcW w:w="3405" w:type="dxa"/>
            <w:vMerge w:val="restart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6D2F5F62" w14:textId="77777777" w:rsidR="004F27A4" w:rsidRPr="009B1344" w:rsidRDefault="004F27A4" w:rsidP="004F27A4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B1344">
              <w:rPr>
                <w:rFonts w:ascii="Calibri" w:eastAsia="Calibri" w:hAnsi="Calibri" w:cs="Calibri"/>
                <w:i/>
                <w:sz w:val="20"/>
                <w:szCs w:val="20"/>
              </w:rPr>
              <w:t>P</w:t>
            </w:r>
            <w:r w:rsidRPr="009B1344">
              <w:rPr>
                <w:rFonts w:ascii="Calibri" w:eastAsia="Calibri" w:hAnsi="Calibri" w:cs="Calibri"/>
                <w:sz w:val="20"/>
                <w:szCs w:val="20"/>
              </w:rPr>
              <w:t xml:space="preserve"> value</w:t>
            </w:r>
          </w:p>
        </w:tc>
      </w:tr>
      <w:tr w:rsidR="004F27A4" w:rsidRPr="009B1344" w14:paraId="5E001B8F" w14:textId="77777777" w:rsidTr="004F27A4">
        <w:trPr>
          <w:trHeight w:val="567"/>
        </w:trPr>
        <w:tc>
          <w:tcPr>
            <w:tcW w:w="2405" w:type="dxa"/>
            <w:vMerge/>
            <w:tcBorders>
              <w:bottom w:val="single" w:sz="4" w:space="0" w:color="auto"/>
            </w:tcBorders>
            <w:vAlign w:val="center"/>
          </w:tcPr>
          <w:p w14:paraId="243E1DF2" w14:textId="77777777" w:rsidR="004F27A4" w:rsidRPr="009B1344" w:rsidRDefault="004F27A4" w:rsidP="004F27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404" w:type="dxa"/>
            <w:vMerge/>
            <w:tcBorders>
              <w:bottom w:val="single" w:sz="4" w:space="0" w:color="auto"/>
            </w:tcBorders>
            <w:vAlign w:val="center"/>
          </w:tcPr>
          <w:p w14:paraId="7E0FA553" w14:textId="77777777" w:rsidR="004F27A4" w:rsidRPr="009B1344" w:rsidRDefault="004F27A4" w:rsidP="004F27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405" w:type="dxa"/>
            <w:vMerge/>
            <w:tcBorders>
              <w:bottom w:val="single" w:sz="4" w:space="0" w:color="auto"/>
            </w:tcBorders>
            <w:vAlign w:val="center"/>
          </w:tcPr>
          <w:p w14:paraId="39466E3E" w14:textId="77777777" w:rsidR="004F27A4" w:rsidRPr="009B1344" w:rsidRDefault="004F27A4" w:rsidP="004F27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535A96" w:rsidRPr="009B1344" w14:paraId="185171B3" w14:textId="77777777" w:rsidTr="007C52B5">
        <w:trPr>
          <w:trHeight w:val="454"/>
        </w:trPr>
        <w:tc>
          <w:tcPr>
            <w:tcW w:w="2405" w:type="dxa"/>
            <w:vAlign w:val="center"/>
          </w:tcPr>
          <w:p w14:paraId="2E615D83" w14:textId="31DB1F28" w:rsidR="00535A96" w:rsidRPr="009B1344" w:rsidRDefault="00551092" w:rsidP="00535A9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9B1344">
              <w:rPr>
                <w:rFonts w:ascii="Calibri" w:hAnsi="Calibri" w:cs="Calibri"/>
                <w:sz w:val="20"/>
                <w:szCs w:val="20"/>
              </w:rPr>
              <w:t>Hearing</w:t>
            </w:r>
            <w:r w:rsidR="00D461FB" w:rsidRPr="009B1344">
              <w:rPr>
                <w:rFonts w:ascii="Calibri" w:hAnsi="Calibri" w:cs="Calibri"/>
                <w:sz w:val="20"/>
                <w:szCs w:val="20"/>
              </w:rPr>
              <w:t xml:space="preserve"> loss</w:t>
            </w:r>
          </w:p>
        </w:tc>
        <w:tc>
          <w:tcPr>
            <w:tcW w:w="3404" w:type="dxa"/>
            <w:vAlign w:val="center"/>
          </w:tcPr>
          <w:p w14:paraId="684D28B4" w14:textId="29E3E94B" w:rsidR="00535A96" w:rsidRPr="009B1344" w:rsidRDefault="00D461FB" w:rsidP="00535A96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B1344">
              <w:rPr>
                <w:rFonts w:ascii="Calibri" w:hAnsi="Calibri" w:cs="Calibri"/>
                <w:sz w:val="20"/>
                <w:szCs w:val="20"/>
              </w:rPr>
              <w:t>1.01</w:t>
            </w:r>
            <w:r w:rsidR="00535A96" w:rsidRPr="009B1344">
              <w:rPr>
                <w:rFonts w:ascii="Calibri" w:eastAsia="Calibri" w:hAnsi="Calibri" w:cs="Calibri"/>
                <w:sz w:val="20"/>
                <w:szCs w:val="20"/>
              </w:rPr>
              <w:t xml:space="preserve"> (0.</w:t>
            </w:r>
            <w:r w:rsidRPr="009B1344">
              <w:rPr>
                <w:rFonts w:ascii="Calibri" w:hAnsi="Calibri" w:cs="Calibri"/>
                <w:sz w:val="20"/>
                <w:szCs w:val="20"/>
              </w:rPr>
              <w:t>95</w:t>
            </w:r>
            <w:r w:rsidR="00535A96" w:rsidRPr="009B1344">
              <w:rPr>
                <w:rFonts w:ascii="Calibri" w:eastAsia="Calibri" w:hAnsi="Calibri" w:cs="Calibri"/>
                <w:sz w:val="20"/>
                <w:szCs w:val="20"/>
              </w:rPr>
              <w:t>,1.</w:t>
            </w:r>
            <w:r w:rsidRPr="009B1344">
              <w:rPr>
                <w:rFonts w:ascii="Calibri" w:hAnsi="Calibri" w:cs="Calibri"/>
                <w:sz w:val="20"/>
                <w:szCs w:val="20"/>
              </w:rPr>
              <w:t>08</w:t>
            </w:r>
            <w:r w:rsidR="00535A96" w:rsidRPr="009B1344"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3405" w:type="dxa"/>
            <w:vAlign w:val="center"/>
          </w:tcPr>
          <w:p w14:paraId="731F717B" w14:textId="2D15E75E" w:rsidR="00535A96" w:rsidRPr="009B1344" w:rsidRDefault="00535A96" w:rsidP="00535A9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9B1344">
              <w:rPr>
                <w:rFonts w:ascii="Calibri" w:hAnsi="Calibri" w:cs="Calibri"/>
                <w:sz w:val="20"/>
                <w:szCs w:val="20"/>
              </w:rPr>
              <w:t>0.</w:t>
            </w:r>
            <w:r w:rsidR="00012659" w:rsidRPr="009B1344">
              <w:rPr>
                <w:rFonts w:ascii="Calibri" w:hAnsi="Calibri" w:cs="Calibri"/>
                <w:sz w:val="20"/>
                <w:szCs w:val="20"/>
              </w:rPr>
              <w:t>7</w:t>
            </w:r>
            <w:r w:rsidR="00D461FB" w:rsidRPr="009B1344">
              <w:rPr>
                <w:rFonts w:ascii="Calibri" w:hAnsi="Calibri" w:cs="Calibri"/>
                <w:sz w:val="20"/>
                <w:szCs w:val="20"/>
              </w:rPr>
              <w:t>74</w:t>
            </w:r>
          </w:p>
        </w:tc>
      </w:tr>
    </w:tbl>
    <w:p w14:paraId="7EBA4C84" w14:textId="3013D6DC" w:rsidR="008C472A" w:rsidRPr="009B1344" w:rsidRDefault="008C472A" w:rsidP="00BA1389">
      <w:pPr>
        <w:snapToGrid w:val="0"/>
        <w:rPr>
          <w:rFonts w:ascii="Calibri" w:hAnsi="Calibri" w:cs="Calibri"/>
          <w:sz w:val="20"/>
          <w:szCs w:val="20"/>
        </w:rPr>
      </w:pPr>
    </w:p>
    <w:p w14:paraId="0426831A" w14:textId="139AB2CD" w:rsidR="003E1688" w:rsidRPr="009B1344" w:rsidRDefault="003E1688">
      <w:pPr>
        <w:widowControl/>
        <w:spacing w:after="160" w:line="278" w:lineRule="auto"/>
        <w:rPr>
          <w:rFonts w:ascii="Calibri" w:hAnsi="Calibri" w:cs="Calibri"/>
          <w:sz w:val="20"/>
          <w:szCs w:val="20"/>
        </w:rPr>
      </w:pPr>
      <w:r w:rsidRPr="009B1344">
        <w:rPr>
          <w:rFonts w:ascii="Calibri" w:hAnsi="Calibri" w:cs="Calibri"/>
          <w:sz w:val="20"/>
          <w:szCs w:val="20"/>
        </w:rPr>
        <w:br w:type="page"/>
      </w:r>
    </w:p>
    <w:p w14:paraId="30CA2CF4" w14:textId="229F9469" w:rsidR="008C472A" w:rsidRPr="009B1344" w:rsidRDefault="003E1688">
      <w:pPr>
        <w:widowControl/>
        <w:spacing w:after="160" w:line="278" w:lineRule="auto"/>
        <w:rPr>
          <w:rFonts w:ascii="Calibri" w:hAnsi="Calibri" w:cs="Calibri"/>
          <w:sz w:val="20"/>
          <w:szCs w:val="20"/>
        </w:rPr>
      </w:pPr>
      <w:r w:rsidRPr="009B1344">
        <w:rPr>
          <w:rFonts w:ascii="Calibri" w:hAnsi="Calibri" w:cs="Calibri"/>
          <w:b/>
          <w:bCs/>
          <w:sz w:val="20"/>
          <w:szCs w:val="20"/>
        </w:rPr>
        <w:lastRenderedPageBreak/>
        <w:t xml:space="preserve">Table </w:t>
      </w:r>
      <w:r w:rsidRPr="009B1344">
        <w:rPr>
          <w:rFonts w:ascii="Calibri" w:hAnsi="Calibri" w:cs="Calibri" w:hint="eastAsia"/>
          <w:b/>
          <w:bCs/>
          <w:sz w:val="20"/>
          <w:szCs w:val="20"/>
        </w:rPr>
        <w:t>S5</w:t>
      </w:r>
      <w:r w:rsidRPr="009B1344">
        <w:rPr>
          <w:rFonts w:ascii="Calibri" w:hAnsi="Calibri" w:cs="Calibri"/>
          <w:sz w:val="20"/>
          <w:szCs w:val="20"/>
        </w:rPr>
        <w:t xml:space="preserve">. Sensitivity analysis with </w:t>
      </w:r>
      <w:r w:rsidR="00012659" w:rsidRPr="009B1344">
        <w:rPr>
          <w:rFonts w:ascii="Calibri" w:hAnsi="Calibri" w:cs="Calibri"/>
          <w:sz w:val="20"/>
          <w:szCs w:val="20"/>
        </w:rPr>
        <w:t>l</w:t>
      </w:r>
      <w:r w:rsidRPr="009B1344">
        <w:rPr>
          <w:rFonts w:ascii="Calibri" w:hAnsi="Calibri" w:cs="Calibri"/>
          <w:sz w:val="20"/>
          <w:szCs w:val="20"/>
        </w:rPr>
        <w:t>andmark analysis o</w:t>
      </w:r>
      <w:r w:rsidRPr="009B1344">
        <w:rPr>
          <w:rFonts w:ascii="Calibri" w:hAnsi="Calibri" w:cs="Calibri" w:hint="eastAsia"/>
          <w:sz w:val="20"/>
          <w:szCs w:val="20"/>
        </w:rPr>
        <w:t>f</w:t>
      </w:r>
      <w:r w:rsidRPr="009B1344">
        <w:rPr>
          <w:rFonts w:ascii="Calibri" w:hAnsi="Calibri" w:cs="Calibri"/>
          <w:sz w:val="20"/>
          <w:szCs w:val="20"/>
        </w:rPr>
        <w:t xml:space="preserve"> </w:t>
      </w:r>
      <w:r w:rsidRPr="009B1344">
        <w:rPr>
          <w:rFonts w:ascii="Calibri" w:hAnsi="Calibri" w:cs="Calibri" w:hint="eastAsia"/>
          <w:sz w:val="20"/>
          <w:szCs w:val="20"/>
        </w:rPr>
        <w:t xml:space="preserve">the primary </w:t>
      </w:r>
      <w:r w:rsidRPr="009B1344">
        <w:rPr>
          <w:rFonts w:ascii="Calibri" w:hAnsi="Calibri" w:cs="Calibri"/>
          <w:sz w:val="20"/>
          <w:szCs w:val="20"/>
        </w:rPr>
        <w:t>outcome.</w:t>
      </w:r>
    </w:p>
    <w:p w14:paraId="4BCF7473" w14:textId="77777777" w:rsidR="003E1688" w:rsidRPr="009B1344" w:rsidRDefault="003E1688">
      <w:pPr>
        <w:widowControl/>
        <w:spacing w:after="160" w:line="278" w:lineRule="auto"/>
        <w:rPr>
          <w:rFonts w:ascii="Calibri" w:hAnsi="Calibri" w:cs="Calibri"/>
          <w:sz w:val="20"/>
          <w:szCs w:val="20"/>
        </w:rPr>
      </w:pPr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AA1FA3" w:rsidRPr="009B1344" w14:paraId="412FB021" w14:textId="77777777" w:rsidTr="009A2DD0">
        <w:tc>
          <w:tcPr>
            <w:tcW w:w="5129" w:type="dxa"/>
            <w:tcBorders>
              <w:top w:val="single" w:sz="4" w:space="0" w:color="auto"/>
              <w:bottom w:val="single" w:sz="4" w:space="0" w:color="auto"/>
            </w:tcBorders>
          </w:tcPr>
          <w:p w14:paraId="66BE1C82" w14:textId="12785551" w:rsidR="00AA1FA3" w:rsidRPr="009B1344" w:rsidRDefault="00AA1FA3" w:rsidP="00AA1FA3">
            <w:pPr>
              <w:widowControl/>
              <w:spacing w:after="160"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9B1344">
              <w:rPr>
                <w:rFonts w:ascii="Calibri" w:hAnsi="Calibri" w:cs="Calibri"/>
                <w:sz w:val="20"/>
                <w:szCs w:val="20"/>
              </w:rPr>
              <w:t>Outcome</w:t>
            </w:r>
          </w:p>
        </w:tc>
        <w:tc>
          <w:tcPr>
            <w:tcW w:w="5129" w:type="dxa"/>
            <w:tcBorders>
              <w:top w:val="single" w:sz="4" w:space="0" w:color="auto"/>
              <w:bottom w:val="single" w:sz="4" w:space="0" w:color="auto"/>
            </w:tcBorders>
          </w:tcPr>
          <w:p w14:paraId="26589DEA" w14:textId="505D093D" w:rsidR="00AA1FA3" w:rsidRPr="009B1344" w:rsidRDefault="00AA1FA3" w:rsidP="00AA1FA3">
            <w:pPr>
              <w:widowControl/>
              <w:spacing w:after="160"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9B1344">
              <w:rPr>
                <w:rFonts w:ascii="Calibri" w:hAnsi="Calibri" w:cs="Calibri"/>
                <w:sz w:val="20"/>
                <w:szCs w:val="20"/>
              </w:rPr>
              <w:t>HR (95% CI)</w:t>
            </w:r>
          </w:p>
        </w:tc>
        <w:tc>
          <w:tcPr>
            <w:tcW w:w="5130" w:type="dxa"/>
            <w:tcBorders>
              <w:top w:val="single" w:sz="4" w:space="0" w:color="auto"/>
              <w:bottom w:val="single" w:sz="4" w:space="0" w:color="auto"/>
            </w:tcBorders>
          </w:tcPr>
          <w:p w14:paraId="30AEE90F" w14:textId="0FFADBBE" w:rsidR="00AA1FA3" w:rsidRPr="009B1344" w:rsidRDefault="00AA1FA3" w:rsidP="00AA1FA3">
            <w:pPr>
              <w:widowControl/>
              <w:spacing w:after="160"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9B1344">
              <w:rPr>
                <w:rFonts w:ascii="Calibri" w:hAnsi="Calibri" w:cs="Calibri"/>
                <w:sz w:val="20"/>
                <w:szCs w:val="20"/>
              </w:rPr>
              <w:t>P value</w:t>
            </w:r>
          </w:p>
        </w:tc>
      </w:tr>
      <w:tr w:rsidR="009A2DD0" w:rsidRPr="009B1344" w14:paraId="075F6E60" w14:textId="77777777" w:rsidTr="004567B4">
        <w:tc>
          <w:tcPr>
            <w:tcW w:w="5129" w:type="dxa"/>
            <w:tcBorders>
              <w:top w:val="single" w:sz="4" w:space="0" w:color="auto"/>
            </w:tcBorders>
          </w:tcPr>
          <w:p w14:paraId="5D84A6FF" w14:textId="5CD6E4C1" w:rsidR="009A2DD0" w:rsidRPr="009B1344" w:rsidRDefault="009A2DD0" w:rsidP="009A2DD0">
            <w:pPr>
              <w:widowControl/>
              <w:spacing w:after="160"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9B1344">
              <w:rPr>
                <w:rFonts w:ascii="Calibri" w:hAnsi="Calibri" w:cs="Calibri"/>
                <w:sz w:val="20"/>
                <w:szCs w:val="20"/>
              </w:rPr>
              <w:t xml:space="preserve">1-day to </w:t>
            </w:r>
            <w:r w:rsidR="00012659" w:rsidRPr="009B1344">
              <w:rPr>
                <w:rFonts w:ascii="Calibri" w:hAnsi="Calibri" w:cs="Calibri"/>
                <w:sz w:val="20"/>
                <w:szCs w:val="20"/>
              </w:rPr>
              <w:t>3</w:t>
            </w:r>
            <w:r w:rsidRPr="009B1344">
              <w:rPr>
                <w:rFonts w:ascii="Calibri" w:hAnsi="Calibri" w:cs="Calibri"/>
                <w:sz w:val="20"/>
                <w:szCs w:val="20"/>
              </w:rPr>
              <w:t>-month</w:t>
            </w:r>
            <w:r w:rsidR="00012659" w:rsidRPr="009B1344">
              <w:rPr>
                <w:rFonts w:ascii="Calibri" w:hAnsi="Calibri" w:cs="Calibri"/>
                <w:sz w:val="20"/>
                <w:szCs w:val="20"/>
              </w:rPr>
              <w:t>s</w:t>
            </w:r>
          </w:p>
        </w:tc>
        <w:tc>
          <w:tcPr>
            <w:tcW w:w="5129" w:type="dxa"/>
            <w:tcBorders>
              <w:top w:val="single" w:sz="4" w:space="0" w:color="auto"/>
            </w:tcBorders>
            <w:vAlign w:val="center"/>
          </w:tcPr>
          <w:p w14:paraId="450769A4" w14:textId="43555C47" w:rsidR="009A2DD0" w:rsidRPr="009B1344" w:rsidRDefault="009A2DD0" w:rsidP="009A2DD0">
            <w:pPr>
              <w:widowControl/>
              <w:spacing w:after="160"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9B1344">
              <w:rPr>
                <w:rFonts w:ascii="Calibri" w:hAnsi="Calibri" w:cs="Calibri" w:hint="eastAsia"/>
                <w:sz w:val="20"/>
                <w:szCs w:val="20"/>
              </w:rPr>
              <w:t>0.</w:t>
            </w:r>
            <w:r w:rsidR="002905FD" w:rsidRPr="009B1344">
              <w:rPr>
                <w:rFonts w:ascii="Calibri" w:hAnsi="Calibri" w:cs="Calibri"/>
                <w:sz w:val="20"/>
                <w:szCs w:val="20"/>
              </w:rPr>
              <w:t>94</w:t>
            </w:r>
            <w:r w:rsidRPr="009B1344">
              <w:rPr>
                <w:rFonts w:ascii="Calibri" w:eastAsia="Calibri" w:hAnsi="Calibri" w:cs="Calibri"/>
                <w:sz w:val="20"/>
                <w:szCs w:val="20"/>
              </w:rPr>
              <w:t xml:space="preserve"> (0.</w:t>
            </w:r>
            <w:r w:rsidR="002905FD" w:rsidRPr="009B1344">
              <w:rPr>
                <w:rFonts w:ascii="Calibri" w:eastAsia="Calibri" w:hAnsi="Calibri" w:cs="Calibri"/>
                <w:sz w:val="20"/>
                <w:szCs w:val="20"/>
              </w:rPr>
              <w:t>90</w:t>
            </w:r>
            <w:r w:rsidRPr="009B1344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="00FD4988" w:rsidRPr="009B1344">
              <w:rPr>
                <w:rFonts w:ascii="Calibri" w:hAnsi="Calibri" w:cs="Calibri" w:hint="eastAsia"/>
                <w:sz w:val="20"/>
                <w:szCs w:val="20"/>
              </w:rPr>
              <w:t>0.</w:t>
            </w:r>
            <w:r w:rsidR="002905FD" w:rsidRPr="009B1344">
              <w:rPr>
                <w:rFonts w:ascii="Calibri" w:hAnsi="Calibri" w:cs="Calibri"/>
                <w:sz w:val="20"/>
                <w:szCs w:val="20"/>
              </w:rPr>
              <w:t>98</w:t>
            </w:r>
            <w:r w:rsidRPr="009B1344"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5130" w:type="dxa"/>
            <w:tcBorders>
              <w:top w:val="single" w:sz="4" w:space="0" w:color="auto"/>
            </w:tcBorders>
            <w:vAlign w:val="center"/>
          </w:tcPr>
          <w:p w14:paraId="486C8CB9" w14:textId="75AB6357" w:rsidR="009A2DD0" w:rsidRPr="009B1344" w:rsidRDefault="00FD4988" w:rsidP="009A2DD0">
            <w:pPr>
              <w:widowControl/>
              <w:spacing w:after="160"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9B1344">
              <w:rPr>
                <w:rFonts w:ascii="Calibri" w:hAnsi="Calibri" w:cs="Calibri" w:hint="eastAsia"/>
                <w:sz w:val="20"/>
                <w:szCs w:val="20"/>
              </w:rPr>
              <w:t>0.00</w:t>
            </w:r>
            <w:r w:rsidR="002905FD" w:rsidRPr="009B1344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</w:tr>
      <w:tr w:rsidR="00012659" w:rsidRPr="009B1344" w14:paraId="38583366" w14:textId="77777777" w:rsidTr="004567B4">
        <w:tc>
          <w:tcPr>
            <w:tcW w:w="5129" w:type="dxa"/>
          </w:tcPr>
          <w:p w14:paraId="05B22894" w14:textId="10BC0323" w:rsidR="00012659" w:rsidRPr="009B1344" w:rsidRDefault="00012659" w:rsidP="00012659">
            <w:pPr>
              <w:widowControl/>
              <w:spacing w:after="160"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9B1344">
              <w:rPr>
                <w:rFonts w:ascii="Calibri" w:hAnsi="Calibri" w:cs="Calibri"/>
                <w:sz w:val="20"/>
                <w:szCs w:val="20"/>
              </w:rPr>
              <w:t>1-day to 6-months</w:t>
            </w:r>
          </w:p>
        </w:tc>
        <w:tc>
          <w:tcPr>
            <w:tcW w:w="5129" w:type="dxa"/>
            <w:vAlign w:val="center"/>
          </w:tcPr>
          <w:p w14:paraId="1ECB674C" w14:textId="05210546" w:rsidR="00012659" w:rsidRPr="009B1344" w:rsidRDefault="00012659" w:rsidP="00012659">
            <w:pPr>
              <w:widowControl/>
              <w:spacing w:after="160"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9B1344">
              <w:rPr>
                <w:rFonts w:ascii="Calibri" w:hAnsi="Calibri" w:cs="Calibri" w:hint="eastAsia"/>
                <w:sz w:val="20"/>
                <w:szCs w:val="20"/>
              </w:rPr>
              <w:t>0.</w:t>
            </w:r>
            <w:r w:rsidR="00993B70" w:rsidRPr="009B1344">
              <w:rPr>
                <w:rFonts w:ascii="Calibri" w:hAnsi="Calibri" w:cs="Calibri"/>
                <w:sz w:val="20"/>
                <w:szCs w:val="20"/>
              </w:rPr>
              <w:t>95</w:t>
            </w:r>
            <w:r w:rsidRPr="009B1344">
              <w:rPr>
                <w:rFonts w:ascii="Calibri" w:eastAsia="Calibri" w:hAnsi="Calibri" w:cs="Calibri"/>
                <w:sz w:val="20"/>
                <w:szCs w:val="20"/>
              </w:rPr>
              <w:t xml:space="preserve"> (0.</w:t>
            </w:r>
            <w:r w:rsidR="00993B70" w:rsidRPr="009B1344">
              <w:rPr>
                <w:rFonts w:ascii="Calibri" w:eastAsia="Calibri" w:hAnsi="Calibri" w:cs="Calibri"/>
                <w:sz w:val="20"/>
                <w:szCs w:val="20"/>
              </w:rPr>
              <w:t>92</w:t>
            </w:r>
            <w:r w:rsidRPr="009B1344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9B1344">
              <w:rPr>
                <w:rFonts w:ascii="Calibri" w:hAnsi="Calibri" w:cs="Calibri" w:hint="eastAsia"/>
                <w:sz w:val="20"/>
                <w:szCs w:val="20"/>
              </w:rPr>
              <w:t>0.</w:t>
            </w:r>
            <w:r w:rsidR="00993B70" w:rsidRPr="009B1344">
              <w:rPr>
                <w:rFonts w:ascii="Calibri" w:hAnsi="Calibri" w:cs="Calibri"/>
                <w:sz w:val="20"/>
                <w:szCs w:val="20"/>
              </w:rPr>
              <w:t>98</w:t>
            </w:r>
            <w:r w:rsidRPr="009B1344"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5130" w:type="dxa"/>
            <w:vAlign w:val="center"/>
          </w:tcPr>
          <w:p w14:paraId="7C46848E" w14:textId="7F38F01D" w:rsidR="00012659" w:rsidRPr="009B1344" w:rsidRDefault="00012659" w:rsidP="00012659">
            <w:pPr>
              <w:widowControl/>
              <w:spacing w:after="160"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9B1344">
              <w:rPr>
                <w:rFonts w:ascii="Calibri" w:hAnsi="Calibri" w:cs="Calibri" w:hint="eastAsia"/>
                <w:sz w:val="20"/>
                <w:szCs w:val="20"/>
              </w:rPr>
              <w:t>0.0</w:t>
            </w:r>
            <w:r w:rsidR="00993B70" w:rsidRPr="009B1344">
              <w:rPr>
                <w:rFonts w:ascii="Calibri" w:hAnsi="Calibri" w:cs="Calibri"/>
                <w:sz w:val="20"/>
                <w:szCs w:val="20"/>
              </w:rPr>
              <w:t>02</w:t>
            </w:r>
          </w:p>
        </w:tc>
      </w:tr>
      <w:tr w:rsidR="006C543E" w:rsidRPr="009B1344" w14:paraId="638EF0D2" w14:textId="77777777" w:rsidTr="004567B4">
        <w:tc>
          <w:tcPr>
            <w:tcW w:w="5129" w:type="dxa"/>
          </w:tcPr>
          <w:p w14:paraId="10242765" w14:textId="335755AD" w:rsidR="006C543E" w:rsidRPr="009B1344" w:rsidRDefault="006C543E" w:rsidP="006C543E">
            <w:pPr>
              <w:widowControl/>
              <w:spacing w:after="160"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9B1344">
              <w:rPr>
                <w:rFonts w:ascii="Calibri" w:hAnsi="Calibri" w:cs="Calibri"/>
                <w:sz w:val="20"/>
                <w:szCs w:val="20"/>
              </w:rPr>
              <w:t>1-day to 9-months</w:t>
            </w:r>
          </w:p>
        </w:tc>
        <w:tc>
          <w:tcPr>
            <w:tcW w:w="5129" w:type="dxa"/>
            <w:vAlign w:val="center"/>
          </w:tcPr>
          <w:p w14:paraId="5607FFAB" w14:textId="4DE5A344" w:rsidR="006C543E" w:rsidRPr="009B1344" w:rsidRDefault="006C543E" w:rsidP="006C543E">
            <w:pPr>
              <w:widowControl/>
              <w:spacing w:after="160"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9B1344">
              <w:rPr>
                <w:rFonts w:ascii="Calibri" w:hAnsi="Calibri" w:cs="Calibri" w:hint="eastAsia"/>
                <w:sz w:val="20"/>
                <w:szCs w:val="20"/>
              </w:rPr>
              <w:t>0.</w:t>
            </w:r>
            <w:r w:rsidRPr="009B1344">
              <w:rPr>
                <w:rFonts w:ascii="Calibri" w:hAnsi="Calibri" w:cs="Calibri"/>
                <w:sz w:val="20"/>
                <w:szCs w:val="20"/>
              </w:rPr>
              <w:t>96</w:t>
            </w:r>
            <w:r w:rsidRPr="009B1344">
              <w:rPr>
                <w:rFonts w:ascii="Calibri" w:eastAsia="Calibri" w:hAnsi="Calibri" w:cs="Calibri"/>
                <w:sz w:val="20"/>
                <w:szCs w:val="20"/>
              </w:rPr>
              <w:t xml:space="preserve"> (0.94,</w:t>
            </w:r>
            <w:r w:rsidRPr="009B1344">
              <w:rPr>
                <w:rFonts w:ascii="Calibri" w:hAnsi="Calibri" w:cs="Calibri" w:hint="eastAsia"/>
                <w:sz w:val="20"/>
                <w:szCs w:val="20"/>
              </w:rPr>
              <w:t>0.</w:t>
            </w:r>
            <w:r w:rsidRPr="009B1344">
              <w:rPr>
                <w:rFonts w:ascii="Calibri" w:hAnsi="Calibri" w:cs="Calibri"/>
                <w:sz w:val="20"/>
                <w:szCs w:val="20"/>
              </w:rPr>
              <w:t>99</w:t>
            </w:r>
            <w:r w:rsidRPr="009B1344"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5130" w:type="dxa"/>
            <w:vAlign w:val="center"/>
          </w:tcPr>
          <w:p w14:paraId="0BE822E2" w14:textId="2BEE36B3" w:rsidR="006C543E" w:rsidRPr="009B1344" w:rsidRDefault="006C543E" w:rsidP="006C543E">
            <w:pPr>
              <w:widowControl/>
              <w:spacing w:after="160"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9B1344">
              <w:rPr>
                <w:rFonts w:ascii="Calibri" w:hAnsi="Calibri" w:cs="Calibri" w:hint="eastAsia"/>
                <w:sz w:val="20"/>
                <w:szCs w:val="20"/>
              </w:rPr>
              <w:t>0.0</w:t>
            </w:r>
            <w:r w:rsidRPr="009B1344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</w:tr>
    </w:tbl>
    <w:p w14:paraId="28F51A35" w14:textId="77777777" w:rsidR="003E1688" w:rsidRPr="009B1344" w:rsidRDefault="003E1688">
      <w:pPr>
        <w:widowControl/>
        <w:spacing w:after="160" w:line="278" w:lineRule="auto"/>
        <w:rPr>
          <w:rFonts w:ascii="Calibri" w:hAnsi="Calibri" w:cs="Calibri"/>
          <w:sz w:val="20"/>
          <w:szCs w:val="20"/>
        </w:rPr>
      </w:pPr>
    </w:p>
    <w:p w14:paraId="078F33FC" w14:textId="69CAF218" w:rsidR="00A65471" w:rsidRPr="009B1344" w:rsidRDefault="00A65471">
      <w:pPr>
        <w:widowControl/>
        <w:spacing w:after="160" w:line="278" w:lineRule="auto"/>
        <w:rPr>
          <w:rFonts w:ascii="Calibri" w:hAnsi="Calibri" w:cs="Calibri"/>
          <w:sz w:val="20"/>
          <w:szCs w:val="20"/>
        </w:rPr>
      </w:pPr>
      <w:r w:rsidRPr="009B1344">
        <w:rPr>
          <w:rFonts w:ascii="Calibri" w:hAnsi="Calibri" w:cs="Calibri"/>
          <w:sz w:val="20"/>
          <w:szCs w:val="20"/>
        </w:rPr>
        <w:br w:type="page"/>
      </w:r>
    </w:p>
    <w:p w14:paraId="57F1FE9D" w14:textId="199340FF" w:rsidR="00A65471" w:rsidRPr="009B1344" w:rsidRDefault="00A65471" w:rsidP="00A65471">
      <w:pPr>
        <w:widowControl/>
        <w:spacing w:after="160" w:line="278" w:lineRule="auto"/>
        <w:rPr>
          <w:rFonts w:ascii="Calibri" w:hAnsi="Calibri" w:cs="Calibri"/>
          <w:sz w:val="20"/>
          <w:szCs w:val="20"/>
        </w:rPr>
      </w:pPr>
      <w:r w:rsidRPr="009B1344">
        <w:rPr>
          <w:rFonts w:ascii="Calibri" w:hAnsi="Calibri" w:cs="Calibri"/>
          <w:b/>
          <w:bCs/>
          <w:sz w:val="20"/>
          <w:szCs w:val="20"/>
        </w:rPr>
        <w:lastRenderedPageBreak/>
        <w:t xml:space="preserve">Table </w:t>
      </w:r>
      <w:r w:rsidRPr="009B1344">
        <w:rPr>
          <w:rFonts w:ascii="Calibri" w:hAnsi="Calibri" w:cs="Calibri" w:hint="eastAsia"/>
          <w:b/>
          <w:bCs/>
          <w:sz w:val="20"/>
          <w:szCs w:val="20"/>
        </w:rPr>
        <w:t>S</w:t>
      </w:r>
      <w:r w:rsidR="00FD5B48" w:rsidRPr="009B1344">
        <w:rPr>
          <w:rFonts w:ascii="Calibri" w:hAnsi="Calibri" w:cs="Calibri"/>
          <w:b/>
          <w:bCs/>
          <w:sz w:val="20"/>
          <w:szCs w:val="20"/>
        </w:rPr>
        <w:t>6</w:t>
      </w:r>
      <w:r w:rsidRPr="009B1344">
        <w:rPr>
          <w:rFonts w:ascii="Calibri" w:hAnsi="Calibri" w:cs="Calibri"/>
          <w:sz w:val="20"/>
          <w:szCs w:val="20"/>
        </w:rPr>
        <w:t xml:space="preserve">. </w:t>
      </w:r>
      <w:r w:rsidR="00BE4B95" w:rsidRPr="009B1344">
        <w:rPr>
          <w:rFonts w:ascii="Calibri" w:hAnsi="Calibri" w:cs="Calibri"/>
          <w:sz w:val="20"/>
          <w:szCs w:val="20"/>
        </w:rPr>
        <w:t xml:space="preserve">Sensitivity analysis restricted to patients initiating treatment from January 1, </w:t>
      </w:r>
      <w:proofErr w:type="gramStart"/>
      <w:r w:rsidR="00BE4B95" w:rsidRPr="009B1344">
        <w:rPr>
          <w:rFonts w:ascii="Calibri" w:hAnsi="Calibri" w:cs="Calibri"/>
          <w:sz w:val="20"/>
          <w:szCs w:val="20"/>
        </w:rPr>
        <w:t>2023</w:t>
      </w:r>
      <w:proofErr w:type="gramEnd"/>
      <w:r w:rsidR="00BE4B95" w:rsidRPr="009B1344">
        <w:rPr>
          <w:rFonts w:ascii="Calibri" w:hAnsi="Calibri" w:cs="Calibri"/>
          <w:sz w:val="20"/>
          <w:szCs w:val="20"/>
        </w:rPr>
        <w:t xml:space="preserve"> onward.</w:t>
      </w:r>
    </w:p>
    <w:p w14:paraId="79C1BE19" w14:textId="77777777" w:rsidR="00A65471" w:rsidRPr="009B1344" w:rsidRDefault="00A65471" w:rsidP="00A65471">
      <w:pPr>
        <w:widowControl/>
        <w:spacing w:after="160" w:line="278" w:lineRule="auto"/>
        <w:rPr>
          <w:rFonts w:ascii="Calibri" w:hAnsi="Calibri" w:cs="Calibri"/>
          <w:sz w:val="20"/>
          <w:szCs w:val="20"/>
        </w:rPr>
      </w:pPr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FD5B48" w:rsidRPr="009B1344" w14:paraId="445677F6" w14:textId="77777777" w:rsidTr="00435205">
        <w:tc>
          <w:tcPr>
            <w:tcW w:w="5129" w:type="dxa"/>
            <w:tcBorders>
              <w:top w:val="single" w:sz="4" w:space="0" w:color="auto"/>
              <w:bottom w:val="single" w:sz="4" w:space="0" w:color="auto"/>
            </w:tcBorders>
          </w:tcPr>
          <w:p w14:paraId="18A6C8F5" w14:textId="77777777" w:rsidR="00A65471" w:rsidRPr="009B1344" w:rsidRDefault="00A65471" w:rsidP="00435205">
            <w:pPr>
              <w:widowControl/>
              <w:spacing w:after="160"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9B1344">
              <w:rPr>
                <w:rFonts w:ascii="Calibri" w:hAnsi="Calibri" w:cs="Calibri"/>
                <w:sz w:val="20"/>
                <w:szCs w:val="20"/>
              </w:rPr>
              <w:t>Outcome</w:t>
            </w:r>
          </w:p>
        </w:tc>
        <w:tc>
          <w:tcPr>
            <w:tcW w:w="5129" w:type="dxa"/>
            <w:tcBorders>
              <w:top w:val="single" w:sz="4" w:space="0" w:color="auto"/>
              <w:bottom w:val="single" w:sz="4" w:space="0" w:color="auto"/>
            </w:tcBorders>
          </w:tcPr>
          <w:p w14:paraId="51782CDB" w14:textId="77777777" w:rsidR="00A65471" w:rsidRPr="009B1344" w:rsidRDefault="00A65471" w:rsidP="00435205">
            <w:pPr>
              <w:widowControl/>
              <w:spacing w:after="160"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9B1344">
              <w:rPr>
                <w:rFonts w:ascii="Calibri" w:hAnsi="Calibri" w:cs="Calibri"/>
                <w:sz w:val="20"/>
                <w:szCs w:val="20"/>
              </w:rPr>
              <w:t>HR (95% CI)</w:t>
            </w:r>
          </w:p>
        </w:tc>
        <w:tc>
          <w:tcPr>
            <w:tcW w:w="5130" w:type="dxa"/>
            <w:tcBorders>
              <w:top w:val="single" w:sz="4" w:space="0" w:color="auto"/>
              <w:bottom w:val="single" w:sz="4" w:space="0" w:color="auto"/>
            </w:tcBorders>
          </w:tcPr>
          <w:p w14:paraId="0A5D9CD6" w14:textId="77777777" w:rsidR="00A65471" w:rsidRPr="009B1344" w:rsidRDefault="00A65471" w:rsidP="00435205">
            <w:pPr>
              <w:widowControl/>
              <w:spacing w:after="160"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9B1344">
              <w:rPr>
                <w:rFonts w:ascii="Calibri" w:hAnsi="Calibri" w:cs="Calibri"/>
                <w:sz w:val="20"/>
                <w:szCs w:val="20"/>
              </w:rPr>
              <w:t>P value</w:t>
            </w:r>
          </w:p>
        </w:tc>
      </w:tr>
      <w:tr w:rsidR="00FD5B48" w:rsidRPr="009B1344" w14:paraId="3ADA9EE7" w14:textId="77777777" w:rsidTr="00435205">
        <w:tc>
          <w:tcPr>
            <w:tcW w:w="5129" w:type="dxa"/>
          </w:tcPr>
          <w:p w14:paraId="3A3ABFCF" w14:textId="47256125" w:rsidR="00A65471" w:rsidRPr="009B1344" w:rsidRDefault="002173E0" w:rsidP="00435205">
            <w:pPr>
              <w:widowControl/>
              <w:spacing w:after="160"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9B1344">
              <w:rPr>
                <w:rFonts w:ascii="Calibri" w:hAnsi="Calibri" w:cs="Calibri"/>
                <w:sz w:val="20"/>
                <w:szCs w:val="20"/>
              </w:rPr>
              <w:t>Infection-related events</w:t>
            </w:r>
          </w:p>
        </w:tc>
        <w:tc>
          <w:tcPr>
            <w:tcW w:w="5129" w:type="dxa"/>
            <w:vAlign w:val="center"/>
          </w:tcPr>
          <w:p w14:paraId="7ADD2D5B" w14:textId="7AA8EE3A" w:rsidR="00A65471" w:rsidRPr="009B1344" w:rsidRDefault="00A65471" w:rsidP="00435205">
            <w:pPr>
              <w:widowControl/>
              <w:spacing w:after="160"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9B1344">
              <w:rPr>
                <w:rFonts w:ascii="Calibri" w:hAnsi="Calibri" w:cs="Calibri" w:hint="eastAsia"/>
                <w:sz w:val="20"/>
                <w:szCs w:val="20"/>
              </w:rPr>
              <w:t>0.</w:t>
            </w:r>
            <w:r w:rsidRPr="009B1344">
              <w:rPr>
                <w:rFonts w:ascii="Calibri" w:hAnsi="Calibri" w:cs="Calibri"/>
                <w:sz w:val="20"/>
                <w:szCs w:val="20"/>
              </w:rPr>
              <w:t>9</w:t>
            </w:r>
            <w:r w:rsidR="002173E0" w:rsidRPr="009B1344">
              <w:rPr>
                <w:rFonts w:ascii="Calibri" w:hAnsi="Calibri" w:cs="Calibri"/>
                <w:sz w:val="20"/>
                <w:szCs w:val="20"/>
              </w:rPr>
              <w:t>7</w:t>
            </w:r>
            <w:r w:rsidRPr="009B1344">
              <w:rPr>
                <w:rFonts w:ascii="Calibri" w:eastAsia="Calibri" w:hAnsi="Calibri" w:cs="Calibri"/>
                <w:sz w:val="20"/>
                <w:szCs w:val="20"/>
              </w:rPr>
              <w:t xml:space="preserve"> (0.94,</w:t>
            </w:r>
            <w:r w:rsidRPr="009B1344">
              <w:rPr>
                <w:rFonts w:ascii="Calibri" w:hAnsi="Calibri" w:cs="Calibri" w:hint="eastAsia"/>
                <w:sz w:val="20"/>
                <w:szCs w:val="20"/>
              </w:rPr>
              <w:t>0.</w:t>
            </w:r>
            <w:r w:rsidRPr="009B1344">
              <w:rPr>
                <w:rFonts w:ascii="Calibri" w:hAnsi="Calibri" w:cs="Calibri"/>
                <w:sz w:val="20"/>
                <w:szCs w:val="20"/>
              </w:rPr>
              <w:t>99</w:t>
            </w:r>
            <w:r w:rsidRPr="009B1344"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5130" w:type="dxa"/>
            <w:vAlign w:val="center"/>
          </w:tcPr>
          <w:p w14:paraId="1221EF00" w14:textId="76CC2215" w:rsidR="00A65471" w:rsidRPr="009B1344" w:rsidRDefault="00A65471" w:rsidP="00435205">
            <w:pPr>
              <w:widowControl/>
              <w:spacing w:after="160"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9B1344">
              <w:rPr>
                <w:rFonts w:ascii="Calibri" w:hAnsi="Calibri" w:cs="Calibri" w:hint="eastAsia"/>
                <w:sz w:val="20"/>
                <w:szCs w:val="20"/>
              </w:rPr>
              <w:t>0.0</w:t>
            </w:r>
            <w:r w:rsidR="002173E0" w:rsidRPr="009B1344">
              <w:rPr>
                <w:rFonts w:ascii="Calibri" w:hAnsi="Calibri" w:cs="Calibri"/>
                <w:sz w:val="20"/>
                <w:szCs w:val="20"/>
              </w:rPr>
              <w:t>04</w:t>
            </w:r>
          </w:p>
        </w:tc>
      </w:tr>
    </w:tbl>
    <w:p w14:paraId="700EDDD4" w14:textId="21BD4E1A" w:rsidR="00FC3AA7" w:rsidRPr="009B1344" w:rsidRDefault="00FC3AA7" w:rsidP="00A65471">
      <w:pPr>
        <w:widowControl/>
        <w:spacing w:after="160" w:line="278" w:lineRule="auto"/>
        <w:rPr>
          <w:rFonts w:ascii="Calibri" w:hAnsi="Calibri" w:cs="Calibri"/>
          <w:sz w:val="20"/>
          <w:szCs w:val="20"/>
        </w:rPr>
      </w:pPr>
    </w:p>
    <w:p w14:paraId="766A0133" w14:textId="77777777" w:rsidR="00FC3AA7" w:rsidRPr="009B1344" w:rsidRDefault="00FC3AA7">
      <w:pPr>
        <w:widowControl/>
        <w:spacing w:after="160" w:line="278" w:lineRule="auto"/>
        <w:rPr>
          <w:rFonts w:ascii="Calibri" w:hAnsi="Calibri" w:cs="Calibri"/>
          <w:sz w:val="20"/>
          <w:szCs w:val="20"/>
        </w:rPr>
      </w:pPr>
      <w:r w:rsidRPr="009B1344">
        <w:rPr>
          <w:rFonts w:ascii="Calibri" w:hAnsi="Calibri" w:cs="Calibri"/>
          <w:sz w:val="20"/>
          <w:szCs w:val="20"/>
        </w:rPr>
        <w:br w:type="page"/>
      </w:r>
    </w:p>
    <w:p w14:paraId="145701EA" w14:textId="6831FC2C" w:rsidR="00FC3AA7" w:rsidRPr="009B1344" w:rsidRDefault="00FC3AA7" w:rsidP="00FC3AA7">
      <w:pPr>
        <w:widowControl/>
        <w:spacing w:after="160" w:line="278" w:lineRule="auto"/>
        <w:rPr>
          <w:rFonts w:ascii="Calibri" w:hAnsi="Calibri" w:cs="Calibri"/>
          <w:sz w:val="20"/>
          <w:szCs w:val="20"/>
        </w:rPr>
      </w:pPr>
      <w:r w:rsidRPr="009B1344">
        <w:rPr>
          <w:rFonts w:ascii="Calibri" w:hAnsi="Calibri" w:cs="Calibri"/>
          <w:b/>
          <w:bCs/>
          <w:sz w:val="20"/>
          <w:szCs w:val="20"/>
        </w:rPr>
        <w:lastRenderedPageBreak/>
        <w:t xml:space="preserve">Table </w:t>
      </w:r>
      <w:r w:rsidRPr="009B1344">
        <w:rPr>
          <w:rFonts w:ascii="Calibri" w:hAnsi="Calibri" w:cs="Calibri" w:hint="eastAsia"/>
          <w:b/>
          <w:bCs/>
          <w:sz w:val="20"/>
          <w:szCs w:val="20"/>
        </w:rPr>
        <w:t>S</w:t>
      </w:r>
      <w:r w:rsidRPr="009B1344">
        <w:rPr>
          <w:rFonts w:ascii="Calibri" w:hAnsi="Calibri" w:cs="Calibri"/>
          <w:b/>
          <w:bCs/>
          <w:sz w:val="20"/>
          <w:szCs w:val="20"/>
        </w:rPr>
        <w:t>7</w:t>
      </w:r>
      <w:r w:rsidRPr="009B1344">
        <w:rPr>
          <w:rFonts w:ascii="Calibri" w:hAnsi="Calibri" w:cs="Calibri"/>
          <w:sz w:val="20"/>
          <w:szCs w:val="20"/>
        </w:rPr>
        <w:t xml:space="preserve">. </w:t>
      </w:r>
      <w:r w:rsidR="00C369C5" w:rsidRPr="009B1344">
        <w:rPr>
          <w:rFonts w:ascii="Calibri" w:hAnsi="Calibri" w:cs="Calibri"/>
          <w:sz w:val="20"/>
          <w:szCs w:val="20"/>
        </w:rPr>
        <w:t>Sensitivity analysis including patients regardless of subsequent treatment switching or addition of the comparator therapy.</w:t>
      </w:r>
    </w:p>
    <w:p w14:paraId="68F12321" w14:textId="77777777" w:rsidR="00FC3AA7" w:rsidRPr="009B1344" w:rsidRDefault="00FC3AA7" w:rsidP="00FC3AA7">
      <w:pPr>
        <w:widowControl/>
        <w:spacing w:after="160" w:line="278" w:lineRule="auto"/>
        <w:rPr>
          <w:rFonts w:ascii="Calibri" w:hAnsi="Calibri" w:cs="Calibri"/>
          <w:sz w:val="20"/>
          <w:szCs w:val="20"/>
        </w:rPr>
      </w:pPr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FC3AA7" w:rsidRPr="009B1344" w14:paraId="70FC0B0C" w14:textId="77777777" w:rsidTr="00435205">
        <w:tc>
          <w:tcPr>
            <w:tcW w:w="5129" w:type="dxa"/>
            <w:tcBorders>
              <w:top w:val="single" w:sz="4" w:space="0" w:color="auto"/>
              <w:bottom w:val="single" w:sz="4" w:space="0" w:color="auto"/>
            </w:tcBorders>
          </w:tcPr>
          <w:p w14:paraId="05DDA0E1" w14:textId="77777777" w:rsidR="00FC3AA7" w:rsidRPr="009B1344" w:rsidRDefault="00FC3AA7" w:rsidP="00435205">
            <w:pPr>
              <w:widowControl/>
              <w:spacing w:after="160"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9B1344">
              <w:rPr>
                <w:rFonts w:ascii="Calibri" w:hAnsi="Calibri" w:cs="Calibri"/>
                <w:sz w:val="20"/>
                <w:szCs w:val="20"/>
              </w:rPr>
              <w:t>Outcome</w:t>
            </w:r>
          </w:p>
        </w:tc>
        <w:tc>
          <w:tcPr>
            <w:tcW w:w="5129" w:type="dxa"/>
            <w:tcBorders>
              <w:top w:val="single" w:sz="4" w:space="0" w:color="auto"/>
              <w:bottom w:val="single" w:sz="4" w:space="0" w:color="auto"/>
            </w:tcBorders>
          </w:tcPr>
          <w:p w14:paraId="22717CD4" w14:textId="77777777" w:rsidR="00FC3AA7" w:rsidRPr="009B1344" w:rsidRDefault="00FC3AA7" w:rsidP="00435205">
            <w:pPr>
              <w:widowControl/>
              <w:spacing w:after="160"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9B1344">
              <w:rPr>
                <w:rFonts w:ascii="Calibri" w:hAnsi="Calibri" w:cs="Calibri"/>
                <w:sz w:val="20"/>
                <w:szCs w:val="20"/>
              </w:rPr>
              <w:t>HR (95% CI)</w:t>
            </w:r>
          </w:p>
        </w:tc>
        <w:tc>
          <w:tcPr>
            <w:tcW w:w="5130" w:type="dxa"/>
            <w:tcBorders>
              <w:top w:val="single" w:sz="4" w:space="0" w:color="auto"/>
              <w:bottom w:val="single" w:sz="4" w:space="0" w:color="auto"/>
            </w:tcBorders>
          </w:tcPr>
          <w:p w14:paraId="76CEA77B" w14:textId="77777777" w:rsidR="00FC3AA7" w:rsidRPr="009B1344" w:rsidRDefault="00FC3AA7" w:rsidP="00435205">
            <w:pPr>
              <w:widowControl/>
              <w:spacing w:after="160"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9B1344">
              <w:rPr>
                <w:rFonts w:ascii="Calibri" w:hAnsi="Calibri" w:cs="Calibri"/>
                <w:sz w:val="20"/>
                <w:szCs w:val="20"/>
              </w:rPr>
              <w:t>P value</w:t>
            </w:r>
          </w:p>
        </w:tc>
      </w:tr>
      <w:tr w:rsidR="00FC3AA7" w:rsidRPr="009B1344" w14:paraId="139BED0F" w14:textId="77777777" w:rsidTr="00435205">
        <w:tc>
          <w:tcPr>
            <w:tcW w:w="5129" w:type="dxa"/>
          </w:tcPr>
          <w:p w14:paraId="1040C4D2" w14:textId="77777777" w:rsidR="00FC3AA7" w:rsidRPr="009B1344" w:rsidRDefault="00FC3AA7" w:rsidP="00435205">
            <w:pPr>
              <w:widowControl/>
              <w:spacing w:after="160"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9B1344">
              <w:rPr>
                <w:rFonts w:ascii="Calibri" w:hAnsi="Calibri" w:cs="Calibri"/>
                <w:sz w:val="20"/>
                <w:szCs w:val="20"/>
              </w:rPr>
              <w:t>Infection-related events</w:t>
            </w:r>
          </w:p>
        </w:tc>
        <w:tc>
          <w:tcPr>
            <w:tcW w:w="5129" w:type="dxa"/>
            <w:vAlign w:val="center"/>
          </w:tcPr>
          <w:p w14:paraId="1FCB70B3" w14:textId="28BCCD5B" w:rsidR="00FC3AA7" w:rsidRPr="009B1344" w:rsidRDefault="00FC3AA7" w:rsidP="00435205">
            <w:pPr>
              <w:widowControl/>
              <w:spacing w:after="160"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9B1344">
              <w:rPr>
                <w:rFonts w:ascii="Calibri" w:hAnsi="Calibri" w:cs="Calibri" w:hint="eastAsia"/>
                <w:sz w:val="20"/>
                <w:szCs w:val="20"/>
              </w:rPr>
              <w:t>0.</w:t>
            </w:r>
            <w:r w:rsidR="008651B0" w:rsidRPr="009B1344">
              <w:rPr>
                <w:rFonts w:ascii="Calibri" w:hAnsi="Calibri" w:cs="Calibri"/>
                <w:sz w:val="20"/>
                <w:szCs w:val="20"/>
              </w:rPr>
              <w:t>70</w:t>
            </w:r>
            <w:r w:rsidRPr="009B1344">
              <w:rPr>
                <w:rFonts w:ascii="Calibri" w:eastAsia="Calibri" w:hAnsi="Calibri" w:cs="Calibri" w:hint="eastAsia"/>
                <w:sz w:val="20"/>
                <w:szCs w:val="20"/>
              </w:rPr>
              <w:t xml:space="preserve"> </w:t>
            </w:r>
            <w:r w:rsidRPr="009B1344">
              <w:rPr>
                <w:rFonts w:ascii="Calibri" w:eastAsia="Calibri" w:hAnsi="Calibri" w:cs="Calibri"/>
                <w:sz w:val="20"/>
                <w:szCs w:val="20"/>
              </w:rPr>
              <w:t>(0.85,</w:t>
            </w:r>
            <w:r w:rsidRPr="009B1344">
              <w:rPr>
                <w:rFonts w:ascii="Calibri" w:hAnsi="Calibri" w:cs="Calibri" w:hint="eastAsia"/>
                <w:sz w:val="20"/>
                <w:szCs w:val="20"/>
              </w:rPr>
              <w:t>0.</w:t>
            </w:r>
            <w:r w:rsidRPr="009B1344">
              <w:rPr>
                <w:rFonts w:ascii="Calibri" w:hAnsi="Calibri" w:cs="Calibri"/>
                <w:sz w:val="20"/>
                <w:szCs w:val="20"/>
              </w:rPr>
              <w:t>93</w:t>
            </w:r>
            <w:r w:rsidRPr="009B1344"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5130" w:type="dxa"/>
            <w:vAlign w:val="center"/>
          </w:tcPr>
          <w:p w14:paraId="5AAF56A5" w14:textId="75E0656A" w:rsidR="00FC3AA7" w:rsidRPr="009B1344" w:rsidRDefault="00FC3AA7" w:rsidP="00435205">
            <w:pPr>
              <w:widowControl/>
              <w:spacing w:after="160"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9B1344">
              <w:rPr>
                <w:rFonts w:ascii="Calibri" w:hAnsi="Calibri" w:cs="Calibri"/>
                <w:sz w:val="20"/>
                <w:szCs w:val="20"/>
              </w:rPr>
              <w:t>&lt;.001</w:t>
            </w:r>
          </w:p>
        </w:tc>
      </w:tr>
    </w:tbl>
    <w:p w14:paraId="5FE20840" w14:textId="77777777" w:rsidR="00FC3AA7" w:rsidRPr="009B1344" w:rsidRDefault="00FC3AA7" w:rsidP="00FC3AA7">
      <w:pPr>
        <w:widowControl/>
        <w:spacing w:after="160" w:line="278" w:lineRule="auto"/>
        <w:rPr>
          <w:rFonts w:ascii="Calibri" w:hAnsi="Calibri" w:cs="Calibri"/>
          <w:sz w:val="20"/>
          <w:szCs w:val="20"/>
        </w:rPr>
      </w:pPr>
    </w:p>
    <w:p w14:paraId="4C1376B1" w14:textId="77777777" w:rsidR="00A65471" w:rsidRPr="009B1344" w:rsidRDefault="00A65471" w:rsidP="00A65471">
      <w:pPr>
        <w:widowControl/>
        <w:spacing w:after="160" w:line="278" w:lineRule="auto"/>
        <w:rPr>
          <w:rFonts w:ascii="Calibri" w:hAnsi="Calibri" w:cs="Calibri"/>
          <w:sz w:val="20"/>
          <w:szCs w:val="20"/>
        </w:rPr>
      </w:pPr>
    </w:p>
    <w:p w14:paraId="29B676A2" w14:textId="11F88A11" w:rsidR="002901CA" w:rsidRPr="009B1344" w:rsidRDefault="002901CA">
      <w:pPr>
        <w:widowControl/>
        <w:spacing w:after="160" w:line="278" w:lineRule="auto"/>
        <w:rPr>
          <w:rFonts w:ascii="Calibri" w:hAnsi="Calibri" w:cs="Calibri"/>
          <w:sz w:val="20"/>
          <w:szCs w:val="20"/>
        </w:rPr>
      </w:pPr>
      <w:r w:rsidRPr="009B1344">
        <w:rPr>
          <w:rFonts w:ascii="Calibri" w:hAnsi="Calibri" w:cs="Calibri"/>
          <w:sz w:val="20"/>
          <w:szCs w:val="20"/>
        </w:rPr>
        <w:br w:type="page"/>
      </w:r>
    </w:p>
    <w:p w14:paraId="41CB43F4" w14:textId="6823791F" w:rsidR="002901CA" w:rsidRPr="009B1344" w:rsidRDefault="002901CA" w:rsidP="002901CA">
      <w:pPr>
        <w:widowControl/>
        <w:spacing w:after="160" w:line="278" w:lineRule="auto"/>
        <w:rPr>
          <w:rFonts w:ascii="Calibri" w:hAnsi="Calibri" w:cs="Calibri"/>
          <w:sz w:val="20"/>
          <w:szCs w:val="20"/>
        </w:rPr>
      </w:pPr>
      <w:r w:rsidRPr="009B1344">
        <w:rPr>
          <w:rFonts w:ascii="Calibri" w:hAnsi="Calibri" w:cs="Calibri"/>
          <w:b/>
          <w:bCs/>
          <w:sz w:val="20"/>
          <w:szCs w:val="20"/>
        </w:rPr>
        <w:lastRenderedPageBreak/>
        <w:t xml:space="preserve">Table </w:t>
      </w:r>
      <w:r w:rsidRPr="009B1344">
        <w:rPr>
          <w:rFonts w:ascii="Calibri" w:hAnsi="Calibri" w:cs="Calibri" w:hint="eastAsia"/>
          <w:b/>
          <w:bCs/>
          <w:sz w:val="20"/>
          <w:szCs w:val="20"/>
        </w:rPr>
        <w:t>S</w:t>
      </w:r>
      <w:r w:rsidRPr="009B1344">
        <w:rPr>
          <w:rFonts w:ascii="Calibri" w:hAnsi="Calibri" w:cs="Calibri"/>
          <w:b/>
          <w:bCs/>
          <w:sz w:val="20"/>
          <w:szCs w:val="20"/>
        </w:rPr>
        <w:t>8</w:t>
      </w:r>
      <w:r w:rsidRPr="009B1344">
        <w:rPr>
          <w:rFonts w:ascii="Calibri" w:hAnsi="Calibri" w:cs="Calibri"/>
          <w:sz w:val="20"/>
          <w:szCs w:val="20"/>
        </w:rPr>
        <w:t xml:space="preserve">. </w:t>
      </w:r>
      <w:r w:rsidR="008651B0" w:rsidRPr="009B1344">
        <w:rPr>
          <w:rFonts w:ascii="Calibri" w:hAnsi="Calibri" w:cs="Calibri"/>
          <w:sz w:val="20"/>
          <w:szCs w:val="20"/>
        </w:rPr>
        <w:t>Sensitivity analysis excluding immunocompromised patients.</w:t>
      </w:r>
    </w:p>
    <w:p w14:paraId="2DFAC65A" w14:textId="77777777" w:rsidR="002901CA" w:rsidRPr="009B1344" w:rsidRDefault="002901CA" w:rsidP="002901CA">
      <w:pPr>
        <w:widowControl/>
        <w:spacing w:after="160" w:line="278" w:lineRule="auto"/>
        <w:rPr>
          <w:rFonts w:ascii="Calibri" w:hAnsi="Calibri" w:cs="Calibri"/>
          <w:sz w:val="20"/>
          <w:szCs w:val="20"/>
        </w:rPr>
      </w:pPr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2901CA" w:rsidRPr="009B1344" w14:paraId="319B701A" w14:textId="77777777" w:rsidTr="00435205">
        <w:tc>
          <w:tcPr>
            <w:tcW w:w="5129" w:type="dxa"/>
            <w:tcBorders>
              <w:top w:val="single" w:sz="4" w:space="0" w:color="auto"/>
              <w:bottom w:val="single" w:sz="4" w:space="0" w:color="auto"/>
            </w:tcBorders>
          </w:tcPr>
          <w:p w14:paraId="089834F4" w14:textId="77777777" w:rsidR="002901CA" w:rsidRPr="009B1344" w:rsidRDefault="002901CA" w:rsidP="00435205">
            <w:pPr>
              <w:widowControl/>
              <w:spacing w:after="160"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9B1344">
              <w:rPr>
                <w:rFonts w:ascii="Calibri" w:hAnsi="Calibri" w:cs="Calibri"/>
                <w:sz w:val="20"/>
                <w:szCs w:val="20"/>
              </w:rPr>
              <w:t>Outcome</w:t>
            </w:r>
          </w:p>
        </w:tc>
        <w:tc>
          <w:tcPr>
            <w:tcW w:w="5129" w:type="dxa"/>
            <w:tcBorders>
              <w:top w:val="single" w:sz="4" w:space="0" w:color="auto"/>
              <w:bottom w:val="single" w:sz="4" w:space="0" w:color="auto"/>
            </w:tcBorders>
          </w:tcPr>
          <w:p w14:paraId="52342857" w14:textId="77777777" w:rsidR="002901CA" w:rsidRPr="009B1344" w:rsidRDefault="002901CA" w:rsidP="00435205">
            <w:pPr>
              <w:widowControl/>
              <w:spacing w:after="160"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9B1344">
              <w:rPr>
                <w:rFonts w:ascii="Calibri" w:hAnsi="Calibri" w:cs="Calibri"/>
                <w:sz w:val="20"/>
                <w:szCs w:val="20"/>
              </w:rPr>
              <w:t>HR (95% CI)</w:t>
            </w:r>
          </w:p>
        </w:tc>
        <w:tc>
          <w:tcPr>
            <w:tcW w:w="5130" w:type="dxa"/>
            <w:tcBorders>
              <w:top w:val="single" w:sz="4" w:space="0" w:color="auto"/>
              <w:bottom w:val="single" w:sz="4" w:space="0" w:color="auto"/>
            </w:tcBorders>
          </w:tcPr>
          <w:p w14:paraId="35FC782F" w14:textId="77777777" w:rsidR="002901CA" w:rsidRPr="009B1344" w:rsidRDefault="002901CA" w:rsidP="00435205">
            <w:pPr>
              <w:widowControl/>
              <w:spacing w:after="160"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9B1344">
              <w:rPr>
                <w:rFonts w:ascii="Calibri" w:hAnsi="Calibri" w:cs="Calibri"/>
                <w:sz w:val="20"/>
                <w:szCs w:val="20"/>
              </w:rPr>
              <w:t>P value</w:t>
            </w:r>
          </w:p>
        </w:tc>
      </w:tr>
      <w:tr w:rsidR="008651B0" w:rsidRPr="009B1344" w14:paraId="445793A4" w14:textId="77777777" w:rsidTr="00435205">
        <w:tc>
          <w:tcPr>
            <w:tcW w:w="5129" w:type="dxa"/>
          </w:tcPr>
          <w:p w14:paraId="332864CC" w14:textId="77777777" w:rsidR="008651B0" w:rsidRPr="009B1344" w:rsidRDefault="008651B0" w:rsidP="008651B0">
            <w:pPr>
              <w:widowControl/>
              <w:spacing w:after="160"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9B1344">
              <w:rPr>
                <w:rFonts w:ascii="Calibri" w:hAnsi="Calibri" w:cs="Calibri"/>
                <w:sz w:val="20"/>
                <w:szCs w:val="20"/>
              </w:rPr>
              <w:t>Infection-related events</w:t>
            </w:r>
          </w:p>
        </w:tc>
        <w:tc>
          <w:tcPr>
            <w:tcW w:w="5129" w:type="dxa"/>
            <w:vAlign w:val="center"/>
          </w:tcPr>
          <w:p w14:paraId="2FAFA74C" w14:textId="363DFBAC" w:rsidR="008651B0" w:rsidRPr="009B1344" w:rsidRDefault="008651B0" w:rsidP="008651B0">
            <w:pPr>
              <w:widowControl/>
              <w:spacing w:after="160"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9B1344">
              <w:rPr>
                <w:rFonts w:ascii="Calibri" w:hAnsi="Calibri" w:cs="Calibri" w:hint="eastAsia"/>
                <w:sz w:val="20"/>
                <w:szCs w:val="20"/>
              </w:rPr>
              <w:t>0.</w:t>
            </w:r>
            <w:r w:rsidRPr="009B1344">
              <w:rPr>
                <w:rFonts w:ascii="Calibri" w:hAnsi="Calibri" w:cs="Calibri"/>
                <w:sz w:val="20"/>
                <w:szCs w:val="20"/>
              </w:rPr>
              <w:t>69</w:t>
            </w:r>
            <w:r w:rsidRPr="009B1344">
              <w:rPr>
                <w:rFonts w:ascii="Calibri" w:eastAsia="Calibri" w:hAnsi="Calibri" w:cs="Calibri" w:hint="eastAsia"/>
                <w:sz w:val="20"/>
                <w:szCs w:val="20"/>
              </w:rPr>
              <w:t xml:space="preserve"> </w:t>
            </w:r>
            <w:r w:rsidRPr="009B1344">
              <w:rPr>
                <w:rFonts w:ascii="Calibri" w:eastAsia="Calibri" w:hAnsi="Calibri" w:cs="Calibri"/>
                <w:sz w:val="20"/>
                <w:szCs w:val="20"/>
              </w:rPr>
              <w:t>(0.60,</w:t>
            </w:r>
            <w:r w:rsidRPr="009B1344">
              <w:rPr>
                <w:rFonts w:ascii="Calibri" w:hAnsi="Calibri" w:cs="Calibri" w:hint="eastAsia"/>
                <w:sz w:val="20"/>
                <w:szCs w:val="20"/>
              </w:rPr>
              <w:t>0.</w:t>
            </w:r>
            <w:r w:rsidRPr="009B1344">
              <w:rPr>
                <w:rFonts w:ascii="Calibri" w:hAnsi="Calibri" w:cs="Calibri"/>
                <w:sz w:val="20"/>
                <w:szCs w:val="20"/>
              </w:rPr>
              <w:t>80</w:t>
            </w:r>
            <w:r w:rsidRPr="009B1344"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5130" w:type="dxa"/>
            <w:vAlign w:val="center"/>
          </w:tcPr>
          <w:p w14:paraId="00B1E980" w14:textId="77777777" w:rsidR="008651B0" w:rsidRPr="009B1344" w:rsidRDefault="008651B0" w:rsidP="008651B0">
            <w:pPr>
              <w:widowControl/>
              <w:spacing w:after="160"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9B1344">
              <w:rPr>
                <w:rFonts w:ascii="Calibri" w:hAnsi="Calibri" w:cs="Calibri"/>
                <w:sz w:val="20"/>
                <w:szCs w:val="20"/>
              </w:rPr>
              <w:t>&lt;.001</w:t>
            </w:r>
          </w:p>
        </w:tc>
      </w:tr>
    </w:tbl>
    <w:p w14:paraId="6EC7C0A2" w14:textId="77777777" w:rsidR="002901CA" w:rsidRPr="009B1344" w:rsidRDefault="002901CA" w:rsidP="002901CA">
      <w:pPr>
        <w:widowControl/>
        <w:spacing w:after="160" w:line="278" w:lineRule="auto"/>
        <w:rPr>
          <w:rFonts w:ascii="Calibri" w:hAnsi="Calibri" w:cs="Calibri"/>
          <w:sz w:val="20"/>
          <w:szCs w:val="20"/>
        </w:rPr>
      </w:pPr>
    </w:p>
    <w:p w14:paraId="06D55930" w14:textId="77777777" w:rsidR="003E1688" w:rsidRPr="009B1344" w:rsidRDefault="003E1688">
      <w:pPr>
        <w:widowControl/>
        <w:spacing w:after="160" w:line="278" w:lineRule="auto"/>
        <w:rPr>
          <w:rFonts w:ascii="Calibri" w:hAnsi="Calibri" w:cs="Calibri"/>
          <w:sz w:val="20"/>
          <w:szCs w:val="20"/>
        </w:rPr>
      </w:pPr>
    </w:p>
    <w:sectPr w:rsidR="003E1688" w:rsidRPr="009B1344" w:rsidSect="002E3441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1C32D" w14:textId="77777777" w:rsidR="00ED361E" w:rsidRDefault="00ED361E" w:rsidP="002E3441">
      <w:r>
        <w:separator/>
      </w:r>
    </w:p>
  </w:endnote>
  <w:endnote w:type="continuationSeparator" w:id="0">
    <w:p w14:paraId="7AD7AF24" w14:textId="77777777" w:rsidR="00ED361E" w:rsidRDefault="00ED361E" w:rsidP="002E3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A3CC1" w14:textId="77777777" w:rsidR="00ED361E" w:rsidRDefault="00ED361E" w:rsidP="002E3441">
      <w:r>
        <w:separator/>
      </w:r>
    </w:p>
  </w:footnote>
  <w:footnote w:type="continuationSeparator" w:id="0">
    <w:p w14:paraId="48B79C4D" w14:textId="77777777" w:rsidR="00ED361E" w:rsidRDefault="00ED361E" w:rsidP="002E34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7EF"/>
    <w:rsid w:val="00006D40"/>
    <w:rsid w:val="00012659"/>
    <w:rsid w:val="0001497B"/>
    <w:rsid w:val="00014F68"/>
    <w:rsid w:val="00017850"/>
    <w:rsid w:val="00026C59"/>
    <w:rsid w:val="00033112"/>
    <w:rsid w:val="000353E7"/>
    <w:rsid w:val="000430DB"/>
    <w:rsid w:val="00051F82"/>
    <w:rsid w:val="00055810"/>
    <w:rsid w:val="00060233"/>
    <w:rsid w:val="00060B93"/>
    <w:rsid w:val="000622D9"/>
    <w:rsid w:val="00064864"/>
    <w:rsid w:val="00075828"/>
    <w:rsid w:val="0008635C"/>
    <w:rsid w:val="00087715"/>
    <w:rsid w:val="00092B85"/>
    <w:rsid w:val="00097248"/>
    <w:rsid w:val="000A65C0"/>
    <w:rsid w:val="000B021D"/>
    <w:rsid w:val="000B33FA"/>
    <w:rsid w:val="000B6436"/>
    <w:rsid w:val="000C09E4"/>
    <w:rsid w:val="000C0AFF"/>
    <w:rsid w:val="000C1042"/>
    <w:rsid w:val="000C372F"/>
    <w:rsid w:val="000C4462"/>
    <w:rsid w:val="000D1961"/>
    <w:rsid w:val="000D5757"/>
    <w:rsid w:val="000E0DB1"/>
    <w:rsid w:val="000E3565"/>
    <w:rsid w:val="000E4CD1"/>
    <w:rsid w:val="000F027C"/>
    <w:rsid w:val="000F7AF8"/>
    <w:rsid w:val="001021CE"/>
    <w:rsid w:val="001076DD"/>
    <w:rsid w:val="0011159C"/>
    <w:rsid w:val="00112BC2"/>
    <w:rsid w:val="001208FB"/>
    <w:rsid w:val="0012355A"/>
    <w:rsid w:val="00124D6D"/>
    <w:rsid w:val="00126A88"/>
    <w:rsid w:val="001331A3"/>
    <w:rsid w:val="0013562E"/>
    <w:rsid w:val="00144FE5"/>
    <w:rsid w:val="00151E55"/>
    <w:rsid w:val="00156BA9"/>
    <w:rsid w:val="00165D25"/>
    <w:rsid w:val="00166811"/>
    <w:rsid w:val="00174559"/>
    <w:rsid w:val="00174CE8"/>
    <w:rsid w:val="00177C40"/>
    <w:rsid w:val="001975D6"/>
    <w:rsid w:val="001A584B"/>
    <w:rsid w:val="001A5C7C"/>
    <w:rsid w:val="001A78A9"/>
    <w:rsid w:val="001B4A69"/>
    <w:rsid w:val="001B7557"/>
    <w:rsid w:val="001C30EE"/>
    <w:rsid w:val="001C7003"/>
    <w:rsid w:val="001D2ED8"/>
    <w:rsid w:val="001E4426"/>
    <w:rsid w:val="001F117B"/>
    <w:rsid w:val="001F4F28"/>
    <w:rsid w:val="001F5498"/>
    <w:rsid w:val="001F5E1D"/>
    <w:rsid w:val="001F6FE5"/>
    <w:rsid w:val="00200A56"/>
    <w:rsid w:val="00203310"/>
    <w:rsid w:val="00203780"/>
    <w:rsid w:val="0020572E"/>
    <w:rsid w:val="00210F38"/>
    <w:rsid w:val="002173E0"/>
    <w:rsid w:val="00217D5D"/>
    <w:rsid w:val="002220DB"/>
    <w:rsid w:val="00222279"/>
    <w:rsid w:val="002231ED"/>
    <w:rsid w:val="002404F0"/>
    <w:rsid w:val="00241678"/>
    <w:rsid w:val="00242619"/>
    <w:rsid w:val="00242D06"/>
    <w:rsid w:val="0026235D"/>
    <w:rsid w:val="0026269B"/>
    <w:rsid w:val="00264A5B"/>
    <w:rsid w:val="00265C6D"/>
    <w:rsid w:val="002671C8"/>
    <w:rsid w:val="0026732D"/>
    <w:rsid w:val="0027422D"/>
    <w:rsid w:val="0027611D"/>
    <w:rsid w:val="00276137"/>
    <w:rsid w:val="00276435"/>
    <w:rsid w:val="00280045"/>
    <w:rsid w:val="002811F2"/>
    <w:rsid w:val="00282D61"/>
    <w:rsid w:val="00282EBC"/>
    <w:rsid w:val="00285912"/>
    <w:rsid w:val="002901CA"/>
    <w:rsid w:val="002905FD"/>
    <w:rsid w:val="00292960"/>
    <w:rsid w:val="00292974"/>
    <w:rsid w:val="00296A6A"/>
    <w:rsid w:val="00297565"/>
    <w:rsid w:val="002A2BC7"/>
    <w:rsid w:val="002B1917"/>
    <w:rsid w:val="002B5A41"/>
    <w:rsid w:val="002C2D46"/>
    <w:rsid w:val="002C3FB3"/>
    <w:rsid w:val="002D340F"/>
    <w:rsid w:val="002E3441"/>
    <w:rsid w:val="002E3625"/>
    <w:rsid w:val="002E3FF6"/>
    <w:rsid w:val="002E50E3"/>
    <w:rsid w:val="002E6451"/>
    <w:rsid w:val="002F0883"/>
    <w:rsid w:val="002F5333"/>
    <w:rsid w:val="0031074E"/>
    <w:rsid w:val="00313BDD"/>
    <w:rsid w:val="00316C74"/>
    <w:rsid w:val="0032644C"/>
    <w:rsid w:val="00330B30"/>
    <w:rsid w:val="0033132B"/>
    <w:rsid w:val="00332366"/>
    <w:rsid w:val="00335EEB"/>
    <w:rsid w:val="003434F9"/>
    <w:rsid w:val="003441DA"/>
    <w:rsid w:val="00354348"/>
    <w:rsid w:val="00354385"/>
    <w:rsid w:val="00354424"/>
    <w:rsid w:val="003636F6"/>
    <w:rsid w:val="00363C32"/>
    <w:rsid w:val="00364FF5"/>
    <w:rsid w:val="00366396"/>
    <w:rsid w:val="0037548E"/>
    <w:rsid w:val="0038171B"/>
    <w:rsid w:val="00382771"/>
    <w:rsid w:val="0038495B"/>
    <w:rsid w:val="00396B28"/>
    <w:rsid w:val="003A5056"/>
    <w:rsid w:val="003B2D31"/>
    <w:rsid w:val="003B360B"/>
    <w:rsid w:val="003B48E2"/>
    <w:rsid w:val="003B502A"/>
    <w:rsid w:val="003B618D"/>
    <w:rsid w:val="003B705D"/>
    <w:rsid w:val="003C16B7"/>
    <w:rsid w:val="003C5106"/>
    <w:rsid w:val="003C5A0F"/>
    <w:rsid w:val="003D1F21"/>
    <w:rsid w:val="003D5271"/>
    <w:rsid w:val="003E1688"/>
    <w:rsid w:val="003E451C"/>
    <w:rsid w:val="003E5D27"/>
    <w:rsid w:val="003E665C"/>
    <w:rsid w:val="003F0708"/>
    <w:rsid w:val="003F189F"/>
    <w:rsid w:val="00404547"/>
    <w:rsid w:val="0041379A"/>
    <w:rsid w:val="00415492"/>
    <w:rsid w:val="00420892"/>
    <w:rsid w:val="00420E79"/>
    <w:rsid w:val="004225F9"/>
    <w:rsid w:val="00431229"/>
    <w:rsid w:val="00432AE4"/>
    <w:rsid w:val="00436C13"/>
    <w:rsid w:val="00437D67"/>
    <w:rsid w:val="00452CC2"/>
    <w:rsid w:val="0045362E"/>
    <w:rsid w:val="00454627"/>
    <w:rsid w:val="00454996"/>
    <w:rsid w:val="00456643"/>
    <w:rsid w:val="0045692A"/>
    <w:rsid w:val="00460FB7"/>
    <w:rsid w:val="00465941"/>
    <w:rsid w:val="00467A83"/>
    <w:rsid w:val="00472E00"/>
    <w:rsid w:val="00472F3F"/>
    <w:rsid w:val="00477580"/>
    <w:rsid w:val="00481FC2"/>
    <w:rsid w:val="0048232B"/>
    <w:rsid w:val="004837BC"/>
    <w:rsid w:val="00492131"/>
    <w:rsid w:val="0049438D"/>
    <w:rsid w:val="00496A0A"/>
    <w:rsid w:val="00496E70"/>
    <w:rsid w:val="004A14AD"/>
    <w:rsid w:val="004A43D9"/>
    <w:rsid w:val="004A7C4D"/>
    <w:rsid w:val="004B21EE"/>
    <w:rsid w:val="004C28C7"/>
    <w:rsid w:val="004C4C95"/>
    <w:rsid w:val="004D0B7F"/>
    <w:rsid w:val="004D13A4"/>
    <w:rsid w:val="004D1B27"/>
    <w:rsid w:val="004D4502"/>
    <w:rsid w:val="004D532D"/>
    <w:rsid w:val="004E36DB"/>
    <w:rsid w:val="004E3A19"/>
    <w:rsid w:val="004F27A4"/>
    <w:rsid w:val="004F2F4A"/>
    <w:rsid w:val="004F7DBB"/>
    <w:rsid w:val="00510BD9"/>
    <w:rsid w:val="00515214"/>
    <w:rsid w:val="0051730F"/>
    <w:rsid w:val="00522BCD"/>
    <w:rsid w:val="005234ED"/>
    <w:rsid w:val="00525B10"/>
    <w:rsid w:val="005275DC"/>
    <w:rsid w:val="0053132E"/>
    <w:rsid w:val="00535A96"/>
    <w:rsid w:val="00535D33"/>
    <w:rsid w:val="005364C4"/>
    <w:rsid w:val="0053705F"/>
    <w:rsid w:val="0053714C"/>
    <w:rsid w:val="00541D15"/>
    <w:rsid w:val="005449B4"/>
    <w:rsid w:val="00547FCB"/>
    <w:rsid w:val="00551092"/>
    <w:rsid w:val="00552BCE"/>
    <w:rsid w:val="00554905"/>
    <w:rsid w:val="00556B06"/>
    <w:rsid w:val="00566B0B"/>
    <w:rsid w:val="00572BD8"/>
    <w:rsid w:val="00574FAA"/>
    <w:rsid w:val="00575397"/>
    <w:rsid w:val="00575B63"/>
    <w:rsid w:val="00583E0E"/>
    <w:rsid w:val="005A7A2D"/>
    <w:rsid w:val="005A7E99"/>
    <w:rsid w:val="005B3331"/>
    <w:rsid w:val="005C0515"/>
    <w:rsid w:val="005C1FA4"/>
    <w:rsid w:val="005C552B"/>
    <w:rsid w:val="005C6EFD"/>
    <w:rsid w:val="005D0597"/>
    <w:rsid w:val="005D14A4"/>
    <w:rsid w:val="005D7477"/>
    <w:rsid w:val="005E0118"/>
    <w:rsid w:val="005E20A6"/>
    <w:rsid w:val="005E4673"/>
    <w:rsid w:val="005E57D8"/>
    <w:rsid w:val="005E600F"/>
    <w:rsid w:val="005E6697"/>
    <w:rsid w:val="005F11F8"/>
    <w:rsid w:val="005F712D"/>
    <w:rsid w:val="0061131C"/>
    <w:rsid w:val="0061562E"/>
    <w:rsid w:val="0062386F"/>
    <w:rsid w:val="0062607F"/>
    <w:rsid w:val="00646084"/>
    <w:rsid w:val="0065300B"/>
    <w:rsid w:val="0065340C"/>
    <w:rsid w:val="0065462E"/>
    <w:rsid w:val="00657C4D"/>
    <w:rsid w:val="00664E54"/>
    <w:rsid w:val="006660BC"/>
    <w:rsid w:val="006670E9"/>
    <w:rsid w:val="006674AF"/>
    <w:rsid w:val="00670820"/>
    <w:rsid w:val="00674C27"/>
    <w:rsid w:val="00687876"/>
    <w:rsid w:val="00692E0E"/>
    <w:rsid w:val="00695109"/>
    <w:rsid w:val="00697753"/>
    <w:rsid w:val="006A18E7"/>
    <w:rsid w:val="006B3494"/>
    <w:rsid w:val="006C51BA"/>
    <w:rsid w:val="006C543E"/>
    <w:rsid w:val="006C64FC"/>
    <w:rsid w:val="006C7921"/>
    <w:rsid w:val="006D2550"/>
    <w:rsid w:val="006F58C8"/>
    <w:rsid w:val="006F6B52"/>
    <w:rsid w:val="006F77D8"/>
    <w:rsid w:val="00705E66"/>
    <w:rsid w:val="00706956"/>
    <w:rsid w:val="00713B99"/>
    <w:rsid w:val="007143DC"/>
    <w:rsid w:val="00720181"/>
    <w:rsid w:val="00723E3F"/>
    <w:rsid w:val="00735873"/>
    <w:rsid w:val="00737563"/>
    <w:rsid w:val="00740A3E"/>
    <w:rsid w:val="00740B86"/>
    <w:rsid w:val="00743970"/>
    <w:rsid w:val="00743E40"/>
    <w:rsid w:val="00751213"/>
    <w:rsid w:val="00751696"/>
    <w:rsid w:val="00755A1C"/>
    <w:rsid w:val="0075628A"/>
    <w:rsid w:val="00756FD4"/>
    <w:rsid w:val="0076126A"/>
    <w:rsid w:val="00764833"/>
    <w:rsid w:val="00764D47"/>
    <w:rsid w:val="00766FF5"/>
    <w:rsid w:val="007748AB"/>
    <w:rsid w:val="00777CF3"/>
    <w:rsid w:val="007852B6"/>
    <w:rsid w:val="007A0D5D"/>
    <w:rsid w:val="007B254F"/>
    <w:rsid w:val="007B374A"/>
    <w:rsid w:val="007B53A0"/>
    <w:rsid w:val="007C1050"/>
    <w:rsid w:val="007D678C"/>
    <w:rsid w:val="007D6A15"/>
    <w:rsid w:val="007E321F"/>
    <w:rsid w:val="007E382A"/>
    <w:rsid w:val="007F1D68"/>
    <w:rsid w:val="007F33F2"/>
    <w:rsid w:val="007F68F0"/>
    <w:rsid w:val="007F77EF"/>
    <w:rsid w:val="008022AB"/>
    <w:rsid w:val="0080249D"/>
    <w:rsid w:val="00803C82"/>
    <w:rsid w:val="00807616"/>
    <w:rsid w:val="0081351D"/>
    <w:rsid w:val="0081426C"/>
    <w:rsid w:val="00821E4D"/>
    <w:rsid w:val="0082280E"/>
    <w:rsid w:val="00830A1C"/>
    <w:rsid w:val="00834197"/>
    <w:rsid w:val="00855F94"/>
    <w:rsid w:val="00856276"/>
    <w:rsid w:val="00857EAD"/>
    <w:rsid w:val="008651B0"/>
    <w:rsid w:val="00872089"/>
    <w:rsid w:val="00874244"/>
    <w:rsid w:val="008748FB"/>
    <w:rsid w:val="00874AEA"/>
    <w:rsid w:val="00876E2C"/>
    <w:rsid w:val="0088020E"/>
    <w:rsid w:val="008A7B06"/>
    <w:rsid w:val="008B0CEE"/>
    <w:rsid w:val="008B6195"/>
    <w:rsid w:val="008C0E7A"/>
    <w:rsid w:val="008C4248"/>
    <w:rsid w:val="008C472A"/>
    <w:rsid w:val="008C57D0"/>
    <w:rsid w:val="008D1446"/>
    <w:rsid w:val="008E17EB"/>
    <w:rsid w:val="008E38DD"/>
    <w:rsid w:val="008E4D52"/>
    <w:rsid w:val="008F4F44"/>
    <w:rsid w:val="0090472E"/>
    <w:rsid w:val="00905D42"/>
    <w:rsid w:val="00915E65"/>
    <w:rsid w:val="00917248"/>
    <w:rsid w:val="009218F2"/>
    <w:rsid w:val="00926AE5"/>
    <w:rsid w:val="0093047F"/>
    <w:rsid w:val="00930658"/>
    <w:rsid w:val="00936361"/>
    <w:rsid w:val="00943F05"/>
    <w:rsid w:val="009465C6"/>
    <w:rsid w:val="009569A8"/>
    <w:rsid w:val="00970EFA"/>
    <w:rsid w:val="00972ECC"/>
    <w:rsid w:val="00976B91"/>
    <w:rsid w:val="00981E02"/>
    <w:rsid w:val="00984C5C"/>
    <w:rsid w:val="009853A5"/>
    <w:rsid w:val="00993B70"/>
    <w:rsid w:val="009A2DD0"/>
    <w:rsid w:val="009A49A5"/>
    <w:rsid w:val="009B0354"/>
    <w:rsid w:val="009B0DED"/>
    <w:rsid w:val="009B1344"/>
    <w:rsid w:val="009B287C"/>
    <w:rsid w:val="009B68A3"/>
    <w:rsid w:val="009C05B3"/>
    <w:rsid w:val="009C07A3"/>
    <w:rsid w:val="009C55FF"/>
    <w:rsid w:val="009D1961"/>
    <w:rsid w:val="009D368E"/>
    <w:rsid w:val="009D70C9"/>
    <w:rsid w:val="009D768A"/>
    <w:rsid w:val="009E440E"/>
    <w:rsid w:val="009E4CFE"/>
    <w:rsid w:val="009E6FAA"/>
    <w:rsid w:val="009F011C"/>
    <w:rsid w:val="00A04DB2"/>
    <w:rsid w:val="00A171C6"/>
    <w:rsid w:val="00A2056B"/>
    <w:rsid w:val="00A33789"/>
    <w:rsid w:val="00A36B27"/>
    <w:rsid w:val="00A41764"/>
    <w:rsid w:val="00A46815"/>
    <w:rsid w:val="00A52FDD"/>
    <w:rsid w:val="00A601D6"/>
    <w:rsid w:val="00A61C9E"/>
    <w:rsid w:val="00A65471"/>
    <w:rsid w:val="00A66452"/>
    <w:rsid w:val="00A77F94"/>
    <w:rsid w:val="00A92372"/>
    <w:rsid w:val="00AA021C"/>
    <w:rsid w:val="00AA1FA3"/>
    <w:rsid w:val="00AA4769"/>
    <w:rsid w:val="00AB5975"/>
    <w:rsid w:val="00AB5F8B"/>
    <w:rsid w:val="00AB77A3"/>
    <w:rsid w:val="00AC2FB9"/>
    <w:rsid w:val="00AC4BAC"/>
    <w:rsid w:val="00AC4BB2"/>
    <w:rsid w:val="00AC4E43"/>
    <w:rsid w:val="00AD493A"/>
    <w:rsid w:val="00AD6707"/>
    <w:rsid w:val="00AE443E"/>
    <w:rsid w:val="00AE459E"/>
    <w:rsid w:val="00AF4E90"/>
    <w:rsid w:val="00AF671C"/>
    <w:rsid w:val="00B00F52"/>
    <w:rsid w:val="00B067E6"/>
    <w:rsid w:val="00B124CF"/>
    <w:rsid w:val="00B15F06"/>
    <w:rsid w:val="00B21159"/>
    <w:rsid w:val="00B2782E"/>
    <w:rsid w:val="00B325F7"/>
    <w:rsid w:val="00B33BDB"/>
    <w:rsid w:val="00B473E8"/>
    <w:rsid w:val="00B5490A"/>
    <w:rsid w:val="00B5538E"/>
    <w:rsid w:val="00B56742"/>
    <w:rsid w:val="00B577B5"/>
    <w:rsid w:val="00B616D0"/>
    <w:rsid w:val="00B62C78"/>
    <w:rsid w:val="00B64247"/>
    <w:rsid w:val="00B72668"/>
    <w:rsid w:val="00B80622"/>
    <w:rsid w:val="00B85270"/>
    <w:rsid w:val="00B87BD7"/>
    <w:rsid w:val="00B916AA"/>
    <w:rsid w:val="00B946EF"/>
    <w:rsid w:val="00B95C8F"/>
    <w:rsid w:val="00BA1389"/>
    <w:rsid w:val="00BA1D3C"/>
    <w:rsid w:val="00BA37A1"/>
    <w:rsid w:val="00BC101F"/>
    <w:rsid w:val="00BC25FE"/>
    <w:rsid w:val="00BC3CBF"/>
    <w:rsid w:val="00BC66A9"/>
    <w:rsid w:val="00BD349D"/>
    <w:rsid w:val="00BD56A6"/>
    <w:rsid w:val="00BE319A"/>
    <w:rsid w:val="00BE4B95"/>
    <w:rsid w:val="00BE6246"/>
    <w:rsid w:val="00BE74E2"/>
    <w:rsid w:val="00BF398D"/>
    <w:rsid w:val="00C10CBF"/>
    <w:rsid w:val="00C16E66"/>
    <w:rsid w:val="00C202DC"/>
    <w:rsid w:val="00C224EE"/>
    <w:rsid w:val="00C33A85"/>
    <w:rsid w:val="00C369C5"/>
    <w:rsid w:val="00C44E8A"/>
    <w:rsid w:val="00C52175"/>
    <w:rsid w:val="00C53168"/>
    <w:rsid w:val="00C5631D"/>
    <w:rsid w:val="00C62837"/>
    <w:rsid w:val="00C654EF"/>
    <w:rsid w:val="00C67DEA"/>
    <w:rsid w:val="00C93AA0"/>
    <w:rsid w:val="00C940F2"/>
    <w:rsid w:val="00C949D5"/>
    <w:rsid w:val="00C970E4"/>
    <w:rsid w:val="00CA1153"/>
    <w:rsid w:val="00CA2171"/>
    <w:rsid w:val="00CA29ED"/>
    <w:rsid w:val="00CA7C8D"/>
    <w:rsid w:val="00CB0778"/>
    <w:rsid w:val="00CB63B3"/>
    <w:rsid w:val="00CC51F3"/>
    <w:rsid w:val="00CD06F3"/>
    <w:rsid w:val="00CE6078"/>
    <w:rsid w:val="00CF1431"/>
    <w:rsid w:val="00CF4D22"/>
    <w:rsid w:val="00D023D0"/>
    <w:rsid w:val="00D13386"/>
    <w:rsid w:val="00D16DCB"/>
    <w:rsid w:val="00D2668B"/>
    <w:rsid w:val="00D32601"/>
    <w:rsid w:val="00D43381"/>
    <w:rsid w:val="00D4417F"/>
    <w:rsid w:val="00D461FB"/>
    <w:rsid w:val="00D52B25"/>
    <w:rsid w:val="00D53497"/>
    <w:rsid w:val="00D57500"/>
    <w:rsid w:val="00D57C5B"/>
    <w:rsid w:val="00D57CA8"/>
    <w:rsid w:val="00D643BE"/>
    <w:rsid w:val="00D66D5B"/>
    <w:rsid w:val="00D7073A"/>
    <w:rsid w:val="00D723C4"/>
    <w:rsid w:val="00D73745"/>
    <w:rsid w:val="00D76406"/>
    <w:rsid w:val="00D812E5"/>
    <w:rsid w:val="00D82159"/>
    <w:rsid w:val="00D92DCB"/>
    <w:rsid w:val="00D931A0"/>
    <w:rsid w:val="00D96C29"/>
    <w:rsid w:val="00D97609"/>
    <w:rsid w:val="00D97E83"/>
    <w:rsid w:val="00DA7339"/>
    <w:rsid w:val="00DB0E4D"/>
    <w:rsid w:val="00DB6356"/>
    <w:rsid w:val="00DD42C6"/>
    <w:rsid w:val="00DE7091"/>
    <w:rsid w:val="00DF0CE3"/>
    <w:rsid w:val="00DF2432"/>
    <w:rsid w:val="00DF3914"/>
    <w:rsid w:val="00DF68BC"/>
    <w:rsid w:val="00DF7926"/>
    <w:rsid w:val="00E00301"/>
    <w:rsid w:val="00E017C8"/>
    <w:rsid w:val="00E02CE8"/>
    <w:rsid w:val="00E03194"/>
    <w:rsid w:val="00E03EB6"/>
    <w:rsid w:val="00E1087E"/>
    <w:rsid w:val="00E13BE3"/>
    <w:rsid w:val="00E21611"/>
    <w:rsid w:val="00E218CB"/>
    <w:rsid w:val="00E234B4"/>
    <w:rsid w:val="00E23DE9"/>
    <w:rsid w:val="00E44C8D"/>
    <w:rsid w:val="00E4692A"/>
    <w:rsid w:val="00E55C79"/>
    <w:rsid w:val="00E56A7A"/>
    <w:rsid w:val="00E57A9C"/>
    <w:rsid w:val="00E66837"/>
    <w:rsid w:val="00E7004D"/>
    <w:rsid w:val="00E73238"/>
    <w:rsid w:val="00E75F52"/>
    <w:rsid w:val="00E838FA"/>
    <w:rsid w:val="00E8691E"/>
    <w:rsid w:val="00E93E97"/>
    <w:rsid w:val="00E979AF"/>
    <w:rsid w:val="00EA0720"/>
    <w:rsid w:val="00EA3D44"/>
    <w:rsid w:val="00EA44DB"/>
    <w:rsid w:val="00EA7A1A"/>
    <w:rsid w:val="00EB085B"/>
    <w:rsid w:val="00EB4D53"/>
    <w:rsid w:val="00EB4E37"/>
    <w:rsid w:val="00EB53E5"/>
    <w:rsid w:val="00EC3C8B"/>
    <w:rsid w:val="00EC772C"/>
    <w:rsid w:val="00ED0A49"/>
    <w:rsid w:val="00ED361E"/>
    <w:rsid w:val="00EF06B4"/>
    <w:rsid w:val="00EF0AE5"/>
    <w:rsid w:val="00EF5E5B"/>
    <w:rsid w:val="00EF74C6"/>
    <w:rsid w:val="00F01BD7"/>
    <w:rsid w:val="00F1007C"/>
    <w:rsid w:val="00F1348D"/>
    <w:rsid w:val="00F13B2B"/>
    <w:rsid w:val="00F177A0"/>
    <w:rsid w:val="00F21F21"/>
    <w:rsid w:val="00F251BC"/>
    <w:rsid w:val="00F36768"/>
    <w:rsid w:val="00F450FC"/>
    <w:rsid w:val="00F615EE"/>
    <w:rsid w:val="00F640DA"/>
    <w:rsid w:val="00F733B9"/>
    <w:rsid w:val="00F80EE5"/>
    <w:rsid w:val="00F84419"/>
    <w:rsid w:val="00F85343"/>
    <w:rsid w:val="00F86647"/>
    <w:rsid w:val="00F913F8"/>
    <w:rsid w:val="00F957E1"/>
    <w:rsid w:val="00F9629B"/>
    <w:rsid w:val="00FA476F"/>
    <w:rsid w:val="00FB0FC7"/>
    <w:rsid w:val="00FB2A74"/>
    <w:rsid w:val="00FB6981"/>
    <w:rsid w:val="00FC03FF"/>
    <w:rsid w:val="00FC0457"/>
    <w:rsid w:val="00FC3AA7"/>
    <w:rsid w:val="00FC4E33"/>
    <w:rsid w:val="00FD4988"/>
    <w:rsid w:val="00FD5B48"/>
    <w:rsid w:val="00FE16BD"/>
    <w:rsid w:val="00FE2B8A"/>
    <w:rsid w:val="00FE2B9B"/>
    <w:rsid w:val="00FF15E3"/>
    <w:rsid w:val="00FF213A"/>
    <w:rsid w:val="00FF4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FA28E3"/>
  <w15:chartTrackingRefBased/>
  <w15:docId w15:val="{A6C1D39A-1956-4BB7-A7D6-577ABBFBD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01CA"/>
    <w:pPr>
      <w:widowControl w:val="0"/>
      <w:spacing w:after="0" w:line="240" w:lineRule="auto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F77E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77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77E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77E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77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77EF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77EF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77EF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77EF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F77E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F77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F77E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F77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F77E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F77E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F77E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F77E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F77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F77E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F77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77E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F77E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F77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F77E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F77E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F77E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F77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F77E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F77E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E34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2E3441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2E34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2E3441"/>
    <w:rPr>
      <w:sz w:val="20"/>
      <w:szCs w:val="20"/>
    </w:rPr>
  </w:style>
  <w:style w:type="table" w:styleId="af2">
    <w:name w:val="Table Grid"/>
    <w:basedOn w:val="a1"/>
    <w:uiPriority w:val="39"/>
    <w:rsid w:val="002E3441"/>
    <w:pPr>
      <w:spacing w:after="0" w:line="240" w:lineRule="auto"/>
    </w:pPr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ody Text"/>
    <w:basedOn w:val="a"/>
    <w:link w:val="af4"/>
    <w:uiPriority w:val="1"/>
    <w:qFormat/>
    <w:rsid w:val="005B3331"/>
    <w:rPr>
      <w:rFonts w:ascii="Times New Roman" w:eastAsia="Times New Roman" w:hAnsi="Times New Roman" w:cs="Times New Roman"/>
      <w:kern w:val="0"/>
      <w:sz w:val="22"/>
    </w:rPr>
  </w:style>
  <w:style w:type="character" w:customStyle="1" w:styleId="af4">
    <w:name w:val="本文 字元"/>
    <w:basedOn w:val="a0"/>
    <w:link w:val="af3"/>
    <w:uiPriority w:val="1"/>
    <w:rsid w:val="005B3331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91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D5CCBA-9146-49A5-A632-3C1F41706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1992</Words>
  <Characters>2351</Characters>
  <Application>Microsoft Office Word</Application>
  <DocSecurity>0</DocSecurity>
  <Lines>293</Lines>
  <Paragraphs>361</Paragraphs>
  <ScaleCrop>false</ScaleCrop>
  <Company/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Jheng Yan Wu</dc:creator>
  <cp:keywords/>
  <dc:description/>
  <cp:lastModifiedBy>裕民 林</cp:lastModifiedBy>
  <cp:revision>153</cp:revision>
  <dcterms:created xsi:type="dcterms:W3CDTF">2025-07-12T09:30:00Z</dcterms:created>
  <dcterms:modified xsi:type="dcterms:W3CDTF">2026-06-29T10:00:00Z</dcterms:modified>
</cp:coreProperties>
</file>