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56B0D" w:rsidRPr="00356B0D" w14:paraId="0A2014EA" w14:textId="77777777" w:rsidTr="00356B0D">
        <w:tc>
          <w:tcPr>
            <w:tcW w:w="9350" w:type="dxa"/>
          </w:tcPr>
          <w:p w14:paraId="6FA0E28C" w14:textId="0BCBB945" w:rsidR="00356B0D" w:rsidRPr="00356B0D" w:rsidRDefault="008144A5">
            <w:pPr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50C1DF8A" wp14:editId="220917BE">
                  <wp:extent cx="5943600" cy="3542030"/>
                  <wp:effectExtent l="0" t="0" r="0" b="1270"/>
                  <wp:docPr id="20334806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4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B0D" w:rsidRPr="00356B0D" w14:paraId="22F7F287" w14:textId="77777777" w:rsidTr="00356B0D">
        <w:tc>
          <w:tcPr>
            <w:tcW w:w="9350" w:type="dxa"/>
          </w:tcPr>
          <w:p w14:paraId="0BCF18D2" w14:textId="52F3F656" w:rsidR="00356B0D" w:rsidRPr="00356B0D" w:rsidRDefault="00356B0D" w:rsidP="00356B0D">
            <w:pPr>
              <w:jc w:val="center"/>
              <w:rPr>
                <w:rFonts w:asciiTheme="majorBidi" w:hAnsiTheme="majorBidi" w:cstheme="majorBidi"/>
              </w:rPr>
            </w:pPr>
            <w:r w:rsidRPr="00356B0D">
              <w:rPr>
                <w:rFonts w:asciiTheme="majorBidi" w:hAnsiTheme="majorBidi" w:cstheme="majorBidi"/>
              </w:rPr>
              <w:t>HIV mono-infection</w:t>
            </w:r>
          </w:p>
        </w:tc>
      </w:tr>
      <w:tr w:rsidR="00356B0D" w:rsidRPr="00356B0D" w14:paraId="6D099239" w14:textId="77777777" w:rsidTr="00356B0D">
        <w:tc>
          <w:tcPr>
            <w:tcW w:w="9350" w:type="dxa"/>
          </w:tcPr>
          <w:p w14:paraId="1D1FEE66" w14:textId="69C00F57" w:rsidR="00356B0D" w:rsidRPr="00356B0D" w:rsidRDefault="008144A5">
            <w:pPr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4DF2607C" wp14:editId="6530F3E2">
                  <wp:extent cx="5943600" cy="3591560"/>
                  <wp:effectExtent l="0" t="0" r="0" b="8890"/>
                  <wp:docPr id="15605586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9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B0D" w:rsidRPr="00356B0D" w14:paraId="3D9ED97B" w14:textId="77777777" w:rsidTr="00356B0D">
        <w:tc>
          <w:tcPr>
            <w:tcW w:w="9350" w:type="dxa"/>
          </w:tcPr>
          <w:p w14:paraId="233B8660" w14:textId="699104A6" w:rsidR="00356B0D" w:rsidRPr="00356B0D" w:rsidRDefault="00356B0D" w:rsidP="00356B0D">
            <w:pPr>
              <w:jc w:val="center"/>
              <w:rPr>
                <w:rFonts w:asciiTheme="majorBidi" w:hAnsiTheme="majorBidi" w:cstheme="majorBidi"/>
              </w:rPr>
            </w:pPr>
            <w:r w:rsidRPr="00356B0D">
              <w:rPr>
                <w:rFonts w:asciiTheme="majorBidi" w:hAnsiTheme="majorBidi" w:cstheme="majorBidi"/>
              </w:rPr>
              <w:t>HIV co-infection</w:t>
            </w:r>
          </w:p>
        </w:tc>
      </w:tr>
      <w:tr w:rsidR="008144A5" w:rsidRPr="00356B0D" w14:paraId="01DB165C" w14:textId="77777777" w:rsidTr="00356B0D">
        <w:tc>
          <w:tcPr>
            <w:tcW w:w="9350" w:type="dxa"/>
          </w:tcPr>
          <w:p w14:paraId="505256DC" w14:textId="12E44466" w:rsidR="008144A5" w:rsidRPr="00356B0D" w:rsidRDefault="008144A5" w:rsidP="00356B0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08A00A7" wp14:editId="03C98647">
                  <wp:extent cx="5943600" cy="3500755"/>
                  <wp:effectExtent l="0" t="0" r="0" b="4445"/>
                  <wp:docPr id="88532624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0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4A5" w:rsidRPr="00356B0D" w14:paraId="47B98B41" w14:textId="77777777" w:rsidTr="00356B0D">
        <w:tc>
          <w:tcPr>
            <w:tcW w:w="9350" w:type="dxa"/>
          </w:tcPr>
          <w:p w14:paraId="7F284A5B" w14:textId="6152D98D" w:rsidR="008144A5" w:rsidRPr="00356B0D" w:rsidRDefault="008144A5" w:rsidP="00356B0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HIV/HBV co-infection</w:t>
            </w:r>
          </w:p>
        </w:tc>
      </w:tr>
      <w:tr w:rsidR="008144A5" w:rsidRPr="00356B0D" w14:paraId="1D41A806" w14:textId="77777777" w:rsidTr="00356B0D">
        <w:tc>
          <w:tcPr>
            <w:tcW w:w="9350" w:type="dxa"/>
          </w:tcPr>
          <w:p w14:paraId="4FE19C9A" w14:textId="55C19154" w:rsidR="008144A5" w:rsidRPr="00356B0D" w:rsidRDefault="008144A5" w:rsidP="00356B0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1CED170A" wp14:editId="7C81348A">
                  <wp:extent cx="5943600" cy="3615690"/>
                  <wp:effectExtent l="0" t="0" r="0" b="3810"/>
                  <wp:docPr id="47783087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61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4A5" w:rsidRPr="00356B0D" w14:paraId="47E8CB20" w14:textId="77777777" w:rsidTr="00356B0D">
        <w:tc>
          <w:tcPr>
            <w:tcW w:w="9350" w:type="dxa"/>
          </w:tcPr>
          <w:p w14:paraId="3F1947EB" w14:textId="75AF84F5" w:rsidR="008144A5" w:rsidRPr="00356B0D" w:rsidRDefault="008144A5" w:rsidP="00356B0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HIV/H</w:t>
            </w:r>
            <w:r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</w:rPr>
              <w:t>V co-infection</w:t>
            </w:r>
          </w:p>
        </w:tc>
      </w:tr>
      <w:tr w:rsidR="008144A5" w:rsidRPr="00356B0D" w14:paraId="27C8E565" w14:textId="77777777" w:rsidTr="00356B0D">
        <w:tc>
          <w:tcPr>
            <w:tcW w:w="9350" w:type="dxa"/>
          </w:tcPr>
          <w:p w14:paraId="557C9765" w14:textId="0EE57E27" w:rsidR="008144A5" w:rsidRDefault="008144A5" w:rsidP="00356B0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55C320" wp14:editId="265741BA">
                  <wp:extent cx="5943600" cy="3564255"/>
                  <wp:effectExtent l="0" t="0" r="0" b="0"/>
                  <wp:docPr id="1345994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6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4A5" w:rsidRPr="00356B0D" w14:paraId="6CB9A6C4" w14:textId="77777777" w:rsidTr="00356B0D">
        <w:tc>
          <w:tcPr>
            <w:tcW w:w="9350" w:type="dxa"/>
          </w:tcPr>
          <w:p w14:paraId="00FFB46F" w14:textId="05717EC8" w:rsidR="008144A5" w:rsidRDefault="008144A5" w:rsidP="00356B0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Overall (mono and co-infection)</w:t>
            </w:r>
          </w:p>
        </w:tc>
      </w:tr>
    </w:tbl>
    <w:p w14:paraId="6150E50D" w14:textId="77777777" w:rsidR="00445003" w:rsidRDefault="00445003"/>
    <w:p w14:paraId="31DCB0D4" w14:textId="5435930D" w:rsidR="00356B0D" w:rsidRDefault="00356B0D" w:rsidP="00356B0D">
      <w:pPr>
        <w:jc w:val="center"/>
      </w:pPr>
      <w:r w:rsidRPr="00AE1E1D"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</w:rPr>
        <w:t xml:space="preserve"> </w:t>
      </w:r>
      <w:r w:rsidRPr="001154CC">
        <w:rPr>
          <w:rFonts w:asciiTheme="majorBidi" w:hAnsiTheme="majorBidi" w:cstheme="majorBidi"/>
        </w:rPr>
        <w:t xml:space="preserve">Funnel </w:t>
      </w:r>
      <w:r w:rsidR="008144A5">
        <w:rPr>
          <w:rFonts w:asciiTheme="majorBidi" w:hAnsiTheme="majorBidi" w:cstheme="majorBidi"/>
        </w:rPr>
        <w:t>p</w:t>
      </w:r>
      <w:r w:rsidRPr="001154CC">
        <w:rPr>
          <w:rFonts w:asciiTheme="majorBidi" w:hAnsiTheme="majorBidi" w:cstheme="majorBidi"/>
        </w:rPr>
        <w:t>lot</w:t>
      </w:r>
      <w:r>
        <w:rPr>
          <w:rFonts w:asciiTheme="majorBidi" w:hAnsiTheme="majorBidi" w:cstheme="majorBidi"/>
        </w:rPr>
        <w:t>s related to</w:t>
      </w:r>
      <w:r w:rsidRPr="001154CC">
        <w:rPr>
          <w:rFonts w:asciiTheme="majorBidi" w:hAnsiTheme="majorBidi" w:cstheme="majorBidi"/>
        </w:rPr>
        <w:t xml:space="preserve"> the possibility of publication bias for the prevalence of </w:t>
      </w:r>
      <w:r>
        <w:rPr>
          <w:rFonts w:asciiTheme="majorBidi" w:hAnsiTheme="majorBidi" w:cstheme="majorBidi"/>
        </w:rPr>
        <w:t>liver fibrosis among people living with HIV</w:t>
      </w:r>
    </w:p>
    <w:sectPr w:rsidR="0035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03"/>
    <w:rsid w:val="00356B0D"/>
    <w:rsid w:val="00445003"/>
    <w:rsid w:val="008144A5"/>
    <w:rsid w:val="00AE1E1D"/>
    <w:rsid w:val="00BD7D8E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C6B6A"/>
  <w15:chartTrackingRefBased/>
  <w15:docId w15:val="{2B095BD5-EC16-4474-9F5A-3CDDF0ED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0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6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Yazdanirad</dc:creator>
  <cp:keywords/>
  <dc:description/>
  <cp:lastModifiedBy>Saeed Yazdanirad</cp:lastModifiedBy>
  <cp:revision>4</cp:revision>
  <dcterms:created xsi:type="dcterms:W3CDTF">2026-04-13T21:10:00Z</dcterms:created>
  <dcterms:modified xsi:type="dcterms:W3CDTF">2026-04-24T14:36:00Z</dcterms:modified>
</cp:coreProperties>
</file>