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EE640" w14:textId="77777777" w:rsidR="00535B21" w:rsidRPr="00543C59" w:rsidRDefault="00535B21" w:rsidP="00535B21">
      <w:pPr>
        <w:spacing w:after="0" w:line="480" w:lineRule="auto"/>
        <w:ind w:leftChars="-322" w:left="-708"/>
        <w:contextualSpacing/>
        <w:rPr>
          <w:rFonts w:ascii="Times New Roman" w:eastAsia="等线" w:hAnsi="Times New Roman" w:cs="Times New Roman"/>
          <w:bCs/>
          <w:sz w:val="24"/>
          <w:szCs w:val="20"/>
        </w:rPr>
      </w:pPr>
      <w:r w:rsidRPr="00543C59">
        <w:rPr>
          <w:noProof/>
        </w:rPr>
        <w:drawing>
          <wp:inline distT="0" distB="0" distL="0" distR="0" wp14:anchorId="0E768091" wp14:editId="732EF438">
            <wp:extent cx="6405810" cy="3603172"/>
            <wp:effectExtent l="0" t="0" r="0" b="0"/>
            <wp:docPr id="4479183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762" cy="3610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4156B" w14:textId="77777777" w:rsidR="00535B21" w:rsidRDefault="00535B21" w:rsidP="00535B21">
      <w:pPr>
        <w:spacing w:after="0" w:line="480" w:lineRule="auto"/>
        <w:contextualSpacing/>
        <w:rPr>
          <w:rFonts w:ascii="Times New Roman" w:eastAsia="等线" w:hAnsi="Times New Roman" w:cs="Times New Roman"/>
          <w:bCs/>
          <w:sz w:val="24"/>
          <w:szCs w:val="20"/>
        </w:rPr>
      </w:pPr>
      <w:r w:rsidRPr="00543C59">
        <w:rPr>
          <w:rFonts w:ascii="Times New Roman" w:eastAsia="等线" w:hAnsi="Times New Roman" w:cs="Times New Roman"/>
          <w:b/>
          <w:sz w:val="24"/>
          <w:szCs w:val="20"/>
        </w:rPr>
        <w:t>Supplementary Fig</w:t>
      </w:r>
      <w:r w:rsidRPr="00543C59">
        <w:rPr>
          <w:rFonts w:ascii="Times New Roman" w:eastAsia="等线" w:hAnsi="Times New Roman" w:cs="Times New Roman"/>
          <w:bCs/>
          <w:sz w:val="24"/>
          <w:szCs w:val="20"/>
        </w:rPr>
        <w:t xml:space="preserve"> Phylogenetic trees reconstructed based on the 150-nt sequence within the HEV ORF2 region, isolated from confirmed hepatitis E cases and swine bile samples in Shanghai, China, 2004–2024. (A) Genotype 3 tree (human sequences, n=10; swine sequences, n=93). (B) Genotype 4 tree (human sequences, n=367; swine sequences, n=21). The trees were reconstructed using the Neighbor-Joining method with MEGA 7.0. The reliability of the inferred phylogenies was assessed using the bootstrap method with 1,000 replications; phylogenetic groupings with bootstrap values greater than 70% were considered sufficiently supported. Circles represent HEV sequences from swine bile </w:t>
      </w:r>
      <w:proofErr w:type="gramStart"/>
      <w:r w:rsidRPr="00543C59">
        <w:rPr>
          <w:rFonts w:ascii="Times New Roman" w:eastAsia="等线" w:hAnsi="Times New Roman" w:cs="Times New Roman"/>
          <w:bCs/>
          <w:sz w:val="24"/>
          <w:szCs w:val="20"/>
        </w:rPr>
        <w:t>samples,</w:t>
      </w:r>
      <w:proofErr w:type="gramEnd"/>
      <w:r w:rsidRPr="00543C59">
        <w:rPr>
          <w:rFonts w:ascii="Times New Roman" w:eastAsia="等线" w:hAnsi="Times New Roman" w:cs="Times New Roman"/>
          <w:bCs/>
          <w:sz w:val="24"/>
          <w:szCs w:val="20"/>
        </w:rPr>
        <w:t xml:space="preserve"> triangles represent sequences from human confirmed cases and squares represent reference sequences. Colors indicate the year of isolation as shown in the legend. Bootstrap values ≥70% are shown at key nodes. HEV, hepatitis E virus; ORF, open reading frame.</w:t>
      </w:r>
    </w:p>
    <w:p w14:paraId="0960A16A" w14:textId="77777777" w:rsidR="00535B21" w:rsidRPr="00535B21" w:rsidRDefault="00535B21"/>
    <w:sectPr w:rsidR="00535B21" w:rsidRPr="00535B21" w:rsidSect="00535B21">
      <w:footerReference w:type="default" r:id="rId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D5B7" w14:textId="77777777" w:rsidR="00535B21" w:rsidRDefault="00535B21">
    <w:pPr>
      <w:pStyle w:val="ae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03DC31" wp14:editId="1622F8A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5BF55D" w14:textId="77777777" w:rsidR="00535B21" w:rsidRDefault="00535B21">
                          <w:pPr>
                            <w:pStyle w:val="ae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</w:rPr>
                            <w:t>32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03DC31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B5BF55D" w14:textId="77777777" w:rsidR="00535B21" w:rsidRDefault="00535B21">
                    <w:pPr>
                      <w:pStyle w:val="ae"/>
                      <w:rPr>
                        <w:rFonts w:hint="eastAsia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</w:rPr>
                      <w:t>32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21"/>
    <w:rsid w:val="004C46FD"/>
    <w:rsid w:val="0053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E4AD"/>
  <w15:chartTrackingRefBased/>
  <w15:docId w15:val="{C811F22C-E1A8-4316-8F68-919F9915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5B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B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B2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B2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B2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B2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B2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B2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5B2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35B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35B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35B2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35B2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35B2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35B2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35B2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35B2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35B2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35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B2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35B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5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35B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5B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5B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5B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35B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5B21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qFormat/>
    <w:rsid w:val="00535B2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535B21"/>
    <w:rPr>
      <w:sz w:val="18"/>
      <w:szCs w:val="18"/>
    </w:rPr>
  </w:style>
  <w:style w:type="character" w:styleId="af0">
    <w:name w:val="line number"/>
    <w:basedOn w:val="a0"/>
    <w:uiPriority w:val="99"/>
    <w:semiHidden/>
    <w:unhideWhenUsed/>
    <w:rsid w:val="00535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kaiyun chen</dc:creator>
  <cp:keywords/>
  <dc:description/>
  <cp:lastModifiedBy>kaiyun chen</cp:lastModifiedBy>
  <cp:revision>1</cp:revision>
  <dcterms:created xsi:type="dcterms:W3CDTF">2026-07-07T08:42:00Z</dcterms:created>
  <dcterms:modified xsi:type="dcterms:W3CDTF">2026-07-07T08:43:00Z</dcterms:modified>
</cp:coreProperties>
</file>